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B0" w:rsidRPr="000263DF" w:rsidRDefault="008472B0" w:rsidP="00446B16">
      <w:pPr>
        <w:pStyle w:val="NormaleWeb"/>
        <w:shd w:val="clear" w:color="auto" w:fill="FFFFFF"/>
        <w:spacing w:before="0" w:beforeAutospacing="0" w:after="0" w:afterAutospacing="0" w:line="240" w:lineRule="auto"/>
        <w:jc w:val="center"/>
        <w:rPr>
          <w:rFonts w:cs="Tahoma"/>
          <w:b/>
          <w:color w:val="0000FF"/>
          <w:sz w:val="24"/>
          <w:szCs w:val="24"/>
        </w:rPr>
      </w:pPr>
      <w:r w:rsidRPr="000263DF">
        <w:rPr>
          <w:rFonts w:cs="Tahoma"/>
          <w:b/>
          <w:color w:val="0000FF"/>
          <w:sz w:val="24"/>
          <w:szCs w:val="24"/>
        </w:rPr>
        <w:t>Newsletter periodica d’informazione</w:t>
      </w:r>
    </w:p>
    <w:p w:rsidR="008472B0" w:rsidRPr="000263DF" w:rsidRDefault="008472B0" w:rsidP="00446B16">
      <w:pPr>
        <w:pStyle w:val="NormaleWeb"/>
        <w:shd w:val="clear" w:color="auto" w:fill="FFFFFF"/>
        <w:spacing w:before="0" w:beforeAutospacing="0" w:after="0" w:afterAutospacing="0" w:line="240" w:lineRule="auto"/>
        <w:rPr>
          <w:rFonts w:cs="Tahoma"/>
          <w:b/>
          <w:color w:val="333399"/>
        </w:rPr>
      </w:pPr>
    </w:p>
    <w:tbl>
      <w:tblPr>
        <w:tblW w:w="0" w:type="auto"/>
        <w:tblLayout w:type="fixed"/>
        <w:tblCellMar>
          <w:left w:w="70" w:type="dxa"/>
          <w:right w:w="70" w:type="dxa"/>
        </w:tblCellMar>
        <w:tblLook w:val="0000" w:firstRow="0" w:lastRow="0" w:firstColumn="0" w:lastColumn="0" w:noHBand="0" w:noVBand="0"/>
      </w:tblPr>
      <w:tblGrid>
        <w:gridCol w:w="2338"/>
        <w:gridCol w:w="5529"/>
        <w:gridCol w:w="2126"/>
      </w:tblGrid>
      <w:tr w:rsidR="008472B0" w:rsidRPr="000263DF" w:rsidTr="00292C97">
        <w:trPr>
          <w:cantSplit/>
          <w:trHeight w:hRule="exact" w:val="1412"/>
        </w:trPr>
        <w:tc>
          <w:tcPr>
            <w:tcW w:w="2338" w:type="dxa"/>
          </w:tcPr>
          <w:p w:rsidR="008472B0" w:rsidRPr="000263DF" w:rsidRDefault="008472B0" w:rsidP="00446B16">
            <w:pPr>
              <w:pStyle w:val="NormaleWeb"/>
              <w:spacing w:before="0" w:beforeAutospacing="0" w:after="0" w:afterAutospacing="0" w:line="240" w:lineRule="auto"/>
              <w:rPr>
                <w:rFonts w:cs="Tahoma"/>
                <w:color w:val="333399"/>
              </w:rPr>
            </w:pPr>
            <w:r w:rsidRPr="000263DF">
              <w:rPr>
                <w:rFonts w:cs="Tahoma"/>
                <w:b/>
                <w:color w:val="333399"/>
              </w:rPr>
              <w:t xml:space="preserve"> </w:t>
            </w:r>
            <w:r w:rsidR="00F746C5" w:rsidRPr="000263DF">
              <w:rPr>
                <w:rFonts w:cs="Tahoma"/>
                <w:noProof/>
                <w:lang w:eastAsia="it-IT"/>
              </w:rPr>
              <w:drawing>
                <wp:inline distT="0" distB="0" distL="0" distR="0" wp14:anchorId="2CD498C4" wp14:editId="72F5541E">
                  <wp:extent cx="904875" cy="828675"/>
                  <wp:effectExtent l="0" t="0" r="9525" b="9525"/>
                  <wp:docPr id="34" name="Immagine 34" descr="logh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hi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p w:rsidR="008472B0" w:rsidRPr="000263DF" w:rsidRDefault="008472B0" w:rsidP="00446B16">
            <w:pPr>
              <w:pStyle w:val="NormaleWeb"/>
              <w:shd w:val="clear" w:color="auto" w:fill="FFFFFF"/>
              <w:spacing w:before="0" w:beforeAutospacing="0" w:after="0" w:afterAutospacing="0" w:line="240" w:lineRule="auto"/>
              <w:rPr>
                <w:rFonts w:cs="Tahoma"/>
                <w:color w:val="333399"/>
              </w:rPr>
            </w:pPr>
          </w:p>
          <w:p w:rsidR="008472B0" w:rsidRPr="000263DF" w:rsidRDefault="008472B0" w:rsidP="00446B16">
            <w:pPr>
              <w:pStyle w:val="NormaleWeb"/>
              <w:shd w:val="clear" w:color="auto" w:fill="FFFFFF"/>
              <w:spacing w:before="0" w:beforeAutospacing="0" w:after="0" w:afterAutospacing="0" w:line="240" w:lineRule="auto"/>
              <w:rPr>
                <w:rFonts w:cs="Tahoma"/>
                <w:color w:val="333399"/>
              </w:rPr>
            </w:pPr>
          </w:p>
          <w:p w:rsidR="008472B0" w:rsidRPr="000263DF" w:rsidRDefault="008472B0" w:rsidP="00446B16">
            <w:pPr>
              <w:pStyle w:val="NormaleWeb"/>
              <w:shd w:val="clear" w:color="auto" w:fill="FFFFFF"/>
              <w:spacing w:before="0" w:beforeAutospacing="0" w:after="0" w:afterAutospacing="0" w:line="240" w:lineRule="auto"/>
              <w:rPr>
                <w:rFonts w:cs="Tahoma"/>
                <w:b/>
                <w:color w:val="333399"/>
              </w:rPr>
            </w:pPr>
          </w:p>
        </w:tc>
        <w:tc>
          <w:tcPr>
            <w:tcW w:w="5529" w:type="dxa"/>
            <w:vMerge w:val="restart"/>
          </w:tcPr>
          <w:p w:rsidR="008472B0" w:rsidRPr="000263DF" w:rsidRDefault="00F746C5" w:rsidP="00446B16">
            <w:pPr>
              <w:spacing w:line="240" w:lineRule="auto"/>
              <w:rPr>
                <w:rFonts w:cs="Tahoma"/>
                <w:b/>
                <w:color w:val="333399"/>
              </w:rPr>
            </w:pPr>
            <w:r w:rsidRPr="000263DF">
              <w:rPr>
                <w:rFonts w:cs="Tahoma"/>
                <w:b/>
                <w:noProof/>
                <w:color w:val="333399"/>
                <w:lang w:eastAsia="it-IT"/>
              </w:rPr>
              <w:drawing>
                <wp:inline distT="0" distB="0" distL="0" distR="0" wp14:anchorId="48A8F696" wp14:editId="1508C3B8">
                  <wp:extent cx="3324225" cy="1228725"/>
                  <wp:effectExtent l="0" t="0" r="9525" b="9525"/>
                  <wp:docPr id="35" name="Immagine 35" descr="focus-im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cus-im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1228725"/>
                          </a:xfrm>
                          <a:prstGeom prst="rect">
                            <a:avLst/>
                          </a:prstGeom>
                          <a:noFill/>
                          <a:ln>
                            <a:noFill/>
                          </a:ln>
                        </pic:spPr>
                      </pic:pic>
                    </a:graphicData>
                  </a:graphic>
                </wp:inline>
              </w:drawing>
            </w:r>
          </w:p>
          <w:p w:rsidR="008472B0" w:rsidRPr="000263DF" w:rsidRDefault="008472B0" w:rsidP="00446B16">
            <w:pPr>
              <w:spacing w:line="240" w:lineRule="auto"/>
              <w:rPr>
                <w:rFonts w:cs="Tahoma"/>
                <w:b/>
                <w:color w:val="333399"/>
              </w:rPr>
            </w:pPr>
          </w:p>
          <w:p w:rsidR="008472B0" w:rsidRPr="000263DF" w:rsidRDefault="008472B0" w:rsidP="00446B16">
            <w:pPr>
              <w:spacing w:line="240" w:lineRule="auto"/>
              <w:rPr>
                <w:rFonts w:cs="Tahoma"/>
                <w:b/>
                <w:color w:val="333399"/>
              </w:rPr>
            </w:pPr>
          </w:p>
          <w:p w:rsidR="008472B0" w:rsidRPr="000263DF" w:rsidRDefault="008472B0" w:rsidP="00446B16">
            <w:pPr>
              <w:spacing w:line="240" w:lineRule="auto"/>
              <w:rPr>
                <w:rFonts w:cs="Tahoma"/>
                <w:b/>
                <w:color w:val="333399"/>
              </w:rPr>
            </w:pPr>
          </w:p>
          <w:p w:rsidR="008472B0" w:rsidRPr="000263DF" w:rsidRDefault="008472B0" w:rsidP="00446B16">
            <w:pPr>
              <w:spacing w:line="240" w:lineRule="auto"/>
              <w:rPr>
                <w:rFonts w:cs="Tahoma"/>
                <w:b/>
                <w:color w:val="333399"/>
              </w:rPr>
            </w:pPr>
          </w:p>
          <w:p w:rsidR="008472B0" w:rsidRPr="000263DF" w:rsidRDefault="008472B0" w:rsidP="00446B16">
            <w:pPr>
              <w:pStyle w:val="NormaleWeb"/>
              <w:shd w:val="clear" w:color="auto" w:fill="FFFFFF"/>
              <w:spacing w:before="0" w:beforeAutospacing="0" w:after="0" w:afterAutospacing="0" w:line="240" w:lineRule="auto"/>
              <w:rPr>
                <w:rFonts w:cs="Tahoma"/>
                <w:b/>
                <w:color w:val="333399"/>
              </w:rPr>
            </w:pPr>
          </w:p>
        </w:tc>
        <w:tc>
          <w:tcPr>
            <w:tcW w:w="2126" w:type="dxa"/>
            <w:vMerge w:val="restart"/>
          </w:tcPr>
          <w:p w:rsidR="008472B0" w:rsidRPr="000263DF" w:rsidRDefault="008472B0" w:rsidP="00446B16">
            <w:pPr>
              <w:spacing w:line="240" w:lineRule="auto"/>
              <w:jc w:val="left"/>
              <w:rPr>
                <w:rFonts w:cs="Tahoma"/>
                <w:b/>
                <w:color w:val="333399"/>
              </w:rPr>
            </w:pPr>
          </w:p>
          <w:p w:rsidR="008472B0" w:rsidRPr="000263DF" w:rsidRDefault="008472B0" w:rsidP="00446B16">
            <w:pPr>
              <w:spacing w:line="240" w:lineRule="auto"/>
              <w:jc w:val="left"/>
              <w:rPr>
                <w:rFonts w:cs="Tahoma"/>
                <w:b/>
                <w:color w:val="FF0000"/>
              </w:rPr>
            </w:pPr>
            <w:r w:rsidRPr="000263DF">
              <w:rPr>
                <w:rFonts w:cs="Tahoma"/>
                <w:b/>
                <w:color w:val="FF0000"/>
              </w:rPr>
              <w:t>Newsletter ad uso esclusivamente interno e gratuito, riservata agli</w:t>
            </w:r>
            <w:r w:rsidRPr="000263DF">
              <w:rPr>
                <w:rFonts w:cs="Tahoma"/>
                <w:b/>
                <w:color w:val="FF0000"/>
              </w:rPr>
              <w:br/>
              <w:t>iscritti UIL</w:t>
            </w:r>
          </w:p>
          <w:p w:rsidR="008472B0" w:rsidRPr="000263DF" w:rsidRDefault="008472B0" w:rsidP="00446B16">
            <w:pPr>
              <w:spacing w:line="240" w:lineRule="auto"/>
              <w:jc w:val="left"/>
              <w:rPr>
                <w:rFonts w:cs="Tahoma"/>
                <w:b/>
                <w:color w:val="333399"/>
              </w:rPr>
            </w:pPr>
          </w:p>
          <w:p w:rsidR="008472B0" w:rsidRPr="000263DF" w:rsidRDefault="008472B0" w:rsidP="00446B16">
            <w:pPr>
              <w:spacing w:line="240" w:lineRule="auto"/>
              <w:jc w:val="left"/>
              <w:rPr>
                <w:rFonts w:cs="Tahoma"/>
                <w:b/>
                <w:color w:val="333399"/>
              </w:rPr>
            </w:pPr>
          </w:p>
          <w:p w:rsidR="008472B0" w:rsidRPr="000263DF" w:rsidRDefault="008472B0" w:rsidP="00446B16">
            <w:pPr>
              <w:pStyle w:val="NormaleWeb"/>
              <w:shd w:val="clear" w:color="auto" w:fill="FFFFFF"/>
              <w:spacing w:before="0" w:beforeAutospacing="0" w:after="0" w:afterAutospacing="0" w:line="240" w:lineRule="auto"/>
              <w:jc w:val="left"/>
              <w:rPr>
                <w:rFonts w:cs="Tahoma"/>
                <w:b/>
                <w:color w:val="333399"/>
              </w:rPr>
            </w:pPr>
          </w:p>
        </w:tc>
      </w:tr>
      <w:tr w:rsidR="008472B0" w:rsidRPr="000263DF" w:rsidTr="00FC5C4B">
        <w:trPr>
          <w:cantSplit/>
          <w:trHeight w:hRule="exact" w:val="772"/>
        </w:trPr>
        <w:tc>
          <w:tcPr>
            <w:tcW w:w="2338" w:type="dxa"/>
          </w:tcPr>
          <w:p w:rsidR="008472B0" w:rsidRPr="000263DF" w:rsidRDefault="008B42AB" w:rsidP="00446B16">
            <w:pPr>
              <w:pStyle w:val="NormaleWeb"/>
              <w:spacing w:before="0" w:beforeAutospacing="0" w:after="0" w:afterAutospacing="0" w:line="240" w:lineRule="auto"/>
              <w:jc w:val="left"/>
              <w:rPr>
                <w:rFonts w:cs="Tahoma"/>
                <w:b/>
                <w:color w:val="FF0000"/>
              </w:rPr>
            </w:pPr>
            <w:r w:rsidRPr="000263DF">
              <w:rPr>
                <w:rFonts w:cs="Tahoma"/>
                <w:b/>
                <w:color w:val="FF0000"/>
              </w:rPr>
              <w:t>Anno XIV n. 15 del</w:t>
            </w:r>
            <w:r w:rsidR="00C16C09" w:rsidRPr="000263DF">
              <w:rPr>
                <w:rFonts w:cs="Tahoma"/>
                <w:b/>
                <w:color w:val="FF0000"/>
              </w:rPr>
              <w:t xml:space="preserve"> 20 </w:t>
            </w:r>
            <w:r w:rsidRPr="000263DF">
              <w:rPr>
                <w:rFonts w:cs="Tahoma"/>
                <w:b/>
                <w:color w:val="FF0000"/>
              </w:rPr>
              <w:t xml:space="preserve"> </w:t>
            </w:r>
            <w:r w:rsidR="009A1518" w:rsidRPr="000263DF">
              <w:rPr>
                <w:rFonts w:cs="Tahoma"/>
                <w:b/>
                <w:color w:val="FF0000"/>
              </w:rPr>
              <w:t xml:space="preserve"> </w:t>
            </w:r>
            <w:r w:rsidR="0057019A" w:rsidRPr="000263DF">
              <w:rPr>
                <w:rFonts w:cs="Tahoma"/>
                <w:b/>
                <w:color w:val="FF0000"/>
              </w:rPr>
              <w:t>aprile</w:t>
            </w:r>
            <w:r w:rsidR="000853F3" w:rsidRPr="000263DF">
              <w:rPr>
                <w:rFonts w:cs="Tahoma"/>
                <w:b/>
                <w:color w:val="FF0000"/>
              </w:rPr>
              <w:t xml:space="preserve"> 201</w:t>
            </w:r>
            <w:r w:rsidR="009632B1" w:rsidRPr="000263DF">
              <w:rPr>
                <w:rFonts w:cs="Tahoma"/>
                <w:b/>
                <w:color w:val="FF0000"/>
              </w:rPr>
              <w:t>6</w:t>
            </w:r>
          </w:p>
        </w:tc>
        <w:tc>
          <w:tcPr>
            <w:tcW w:w="5529" w:type="dxa"/>
            <w:vMerge/>
          </w:tcPr>
          <w:p w:rsidR="008472B0" w:rsidRPr="000263DF" w:rsidRDefault="008472B0" w:rsidP="00446B16">
            <w:pPr>
              <w:spacing w:line="240" w:lineRule="auto"/>
              <w:rPr>
                <w:rFonts w:cs="Tahoma"/>
                <w:b/>
                <w:color w:val="333399"/>
              </w:rPr>
            </w:pPr>
          </w:p>
        </w:tc>
        <w:tc>
          <w:tcPr>
            <w:tcW w:w="2126" w:type="dxa"/>
            <w:vMerge/>
          </w:tcPr>
          <w:p w:rsidR="008472B0" w:rsidRPr="000263DF" w:rsidRDefault="008472B0" w:rsidP="00446B16">
            <w:pPr>
              <w:spacing w:line="240" w:lineRule="auto"/>
              <w:rPr>
                <w:rFonts w:cs="Tahoma"/>
                <w:b/>
                <w:color w:val="333399"/>
              </w:rPr>
            </w:pPr>
          </w:p>
        </w:tc>
      </w:tr>
    </w:tbl>
    <w:p w:rsidR="00156012" w:rsidRPr="00B20A3F" w:rsidRDefault="00D352F3" w:rsidP="00446B16">
      <w:pPr>
        <w:pStyle w:val="NormaleWeb"/>
        <w:shd w:val="clear" w:color="auto" w:fill="FFFFFF"/>
        <w:spacing w:before="0" w:beforeAutospacing="0" w:after="0" w:afterAutospacing="0" w:line="240" w:lineRule="auto"/>
        <w:rPr>
          <w:rFonts w:cs="Tahoma"/>
          <w:b/>
          <w:color w:val="7030A0"/>
          <w:sz w:val="18"/>
          <w:szCs w:val="18"/>
        </w:rPr>
      </w:pPr>
      <w:r w:rsidRPr="00B20A3F">
        <w:rPr>
          <w:rFonts w:cs="Tahoma"/>
          <w:b/>
          <w:color w:val="7030A0"/>
          <w:sz w:val="18"/>
          <w:szCs w:val="18"/>
        </w:rPr>
        <w:t>Il Dipartimento Politiche Migratorie UIL</w:t>
      </w:r>
      <w:r w:rsidR="00B20A3F" w:rsidRPr="00B20A3F">
        <w:rPr>
          <w:rFonts w:cs="Tahoma"/>
          <w:b/>
          <w:color w:val="7030A0"/>
          <w:sz w:val="18"/>
          <w:szCs w:val="18"/>
        </w:rPr>
        <w:tab/>
      </w:r>
      <w:r w:rsidR="00B20A3F" w:rsidRPr="00B20A3F">
        <w:rPr>
          <w:rFonts w:cs="Tahoma"/>
          <w:b/>
          <w:color w:val="7030A0"/>
          <w:sz w:val="18"/>
          <w:szCs w:val="18"/>
        </w:rPr>
        <w:tab/>
      </w:r>
      <w:r w:rsidR="00B20A3F" w:rsidRPr="00B20A3F">
        <w:rPr>
          <w:rFonts w:cs="Tahoma"/>
          <w:b/>
          <w:color w:val="7030A0"/>
          <w:sz w:val="18"/>
          <w:szCs w:val="18"/>
        </w:rPr>
        <w:tab/>
      </w:r>
      <w:r w:rsidR="00B20A3F" w:rsidRPr="00B20A3F">
        <w:rPr>
          <w:rFonts w:cs="Tahoma"/>
          <w:b/>
          <w:color w:val="7030A0"/>
          <w:sz w:val="18"/>
          <w:szCs w:val="18"/>
        </w:rPr>
        <w:tab/>
      </w:r>
      <w:r w:rsidR="00B20A3F" w:rsidRPr="00B20A3F">
        <w:rPr>
          <w:rFonts w:cs="Tahoma"/>
          <w:b/>
          <w:color w:val="7030A0"/>
          <w:sz w:val="18"/>
          <w:szCs w:val="18"/>
        </w:rPr>
        <w:tab/>
      </w:r>
    </w:p>
    <w:p w:rsidR="00D352F3" w:rsidRPr="00B20A3F" w:rsidRDefault="00D352F3" w:rsidP="00446B16">
      <w:pPr>
        <w:pStyle w:val="NormaleWeb"/>
        <w:shd w:val="clear" w:color="auto" w:fill="FFFFFF"/>
        <w:spacing w:before="0" w:beforeAutospacing="0" w:after="0" w:afterAutospacing="0" w:line="240" w:lineRule="auto"/>
        <w:rPr>
          <w:rFonts w:cs="Tahoma"/>
          <w:b/>
          <w:color w:val="7030A0"/>
          <w:sz w:val="18"/>
          <w:szCs w:val="18"/>
        </w:rPr>
      </w:pPr>
      <w:r w:rsidRPr="00B20A3F">
        <w:rPr>
          <w:rFonts w:cs="Tahoma"/>
          <w:b/>
          <w:color w:val="7030A0"/>
          <w:sz w:val="18"/>
          <w:szCs w:val="18"/>
        </w:rPr>
        <w:t>augura a tutti buone feste.</w:t>
      </w:r>
    </w:p>
    <w:p w:rsidR="00D352F3" w:rsidRPr="00B20A3F" w:rsidRDefault="00D352F3" w:rsidP="00446B16">
      <w:pPr>
        <w:pStyle w:val="NormaleWeb"/>
        <w:shd w:val="clear" w:color="auto" w:fill="FFFFFF"/>
        <w:spacing w:before="0" w:beforeAutospacing="0" w:after="0" w:afterAutospacing="0" w:line="240" w:lineRule="auto"/>
        <w:rPr>
          <w:rFonts w:cs="Tahoma"/>
          <w:b/>
          <w:color w:val="7030A0"/>
          <w:sz w:val="18"/>
          <w:szCs w:val="18"/>
        </w:rPr>
      </w:pPr>
      <w:r w:rsidRPr="00B20A3F">
        <w:rPr>
          <w:rFonts w:cs="Tahoma"/>
          <w:b/>
          <w:color w:val="7030A0"/>
          <w:sz w:val="18"/>
          <w:szCs w:val="18"/>
        </w:rPr>
        <w:t>Arrivederci nel 2017</w:t>
      </w:r>
    </w:p>
    <w:p w:rsidR="008472B0" w:rsidRPr="000263DF" w:rsidRDefault="008472B0" w:rsidP="00446B16">
      <w:pPr>
        <w:pStyle w:val="NormaleWeb"/>
        <w:shd w:val="clear" w:color="auto" w:fill="FFFFFF"/>
        <w:spacing w:before="0" w:beforeAutospacing="0" w:after="0" w:afterAutospacing="0" w:line="240" w:lineRule="auto"/>
        <w:jc w:val="center"/>
        <w:rPr>
          <w:rFonts w:cs="Tahoma"/>
          <w:b/>
          <w:color w:val="800080"/>
        </w:rPr>
      </w:pPr>
      <w:r w:rsidRPr="000263DF">
        <w:rPr>
          <w:rFonts w:cs="Tahoma"/>
          <w:b/>
          <w:color w:val="800080"/>
        </w:rPr>
        <w:t xml:space="preserve">Consultate </w:t>
      </w:r>
      <w:hyperlink r:id="rId11" w:history="1">
        <w:r w:rsidRPr="000263DF">
          <w:rPr>
            <w:rStyle w:val="Collegamentoipertestuale"/>
            <w:rFonts w:cs="Tahoma"/>
            <w:b/>
            <w:color w:val="800080"/>
          </w:rPr>
          <w:t>www.uil.it/immigrazione</w:t>
        </w:r>
      </w:hyperlink>
    </w:p>
    <w:p w:rsidR="008472B0" w:rsidRPr="000263DF" w:rsidRDefault="008472B0" w:rsidP="00446B16">
      <w:pPr>
        <w:pStyle w:val="NormaleWeb"/>
        <w:shd w:val="clear" w:color="auto" w:fill="FFFFFF"/>
        <w:spacing w:before="0" w:beforeAutospacing="0" w:after="0" w:afterAutospacing="0" w:line="240" w:lineRule="auto"/>
        <w:jc w:val="center"/>
        <w:rPr>
          <w:rFonts w:cs="Tahoma"/>
          <w:b/>
          <w:color w:val="800080"/>
        </w:rPr>
      </w:pPr>
      <w:r w:rsidRPr="000263DF">
        <w:rPr>
          <w:rFonts w:cs="Tahoma"/>
          <w:b/>
          <w:color w:val="800080"/>
        </w:rPr>
        <w:t>Aggiornamento quotidiano sui temi di interesse di cittadini e lavoratori stranieri</w:t>
      </w:r>
    </w:p>
    <w:p w:rsidR="00E32343" w:rsidRPr="000263DF" w:rsidRDefault="00154F12" w:rsidP="00446B16">
      <w:pPr>
        <w:pStyle w:val="Titolo1"/>
        <w:shd w:val="clear" w:color="auto" w:fill="FFFFFF"/>
        <w:spacing w:before="0" w:after="0" w:line="240" w:lineRule="auto"/>
        <w:textAlignment w:val="baseline"/>
        <w:rPr>
          <w:rFonts w:ascii="Trebuchet MS" w:hAnsi="Trebuchet MS" w:cs="Tahoma"/>
          <w:bCs w:val="0"/>
          <w:color w:val="FF0000"/>
          <w:sz w:val="20"/>
          <w:szCs w:val="20"/>
        </w:rPr>
      </w:pPr>
      <w:r w:rsidRPr="000263DF">
        <w:rPr>
          <w:rFonts w:ascii="Trebuchet MS" w:hAnsi="Trebuchet MS" w:cs="Tahoma"/>
          <w:bCs w:val="0"/>
          <w:color w:val="FF0000"/>
          <w:sz w:val="20"/>
          <w:szCs w:val="20"/>
        </w:rPr>
        <w:t xml:space="preserve"> </w:t>
      </w:r>
      <w:r w:rsidR="0037369E" w:rsidRPr="000263DF">
        <w:rPr>
          <w:rFonts w:ascii="Trebuchet MS" w:hAnsi="Trebuchet MS" w:cs="Tahoma"/>
          <w:bCs w:val="0"/>
          <w:color w:val="FF0000"/>
          <w:sz w:val="20"/>
          <w:szCs w:val="20"/>
        </w:rPr>
        <w:t xml:space="preserve"> </w:t>
      </w:r>
    </w:p>
    <w:p w:rsidR="00596385" w:rsidRPr="00596385" w:rsidRDefault="00596385" w:rsidP="00596385">
      <w:pPr>
        <w:pStyle w:val="msotitle3"/>
        <w:widowControl w:val="0"/>
        <w:spacing w:line="240" w:lineRule="auto"/>
        <w:rPr>
          <w:rFonts w:ascii="Trebuchet MS" w:hAnsi="Trebuchet MS" w:cs="Tahoma"/>
          <w:b/>
          <w:bCs/>
          <w:color w:val="FF0000"/>
        </w:rPr>
      </w:pPr>
      <w:r w:rsidRPr="00596385">
        <w:rPr>
          <w:rFonts w:ascii="Trebuchet MS" w:hAnsi="Trebuchet MS" w:cs="Arial"/>
          <w:b/>
          <w:color w:val="FF0000"/>
        </w:rPr>
        <w:t>Giornata Internazionale dei Migranti 2016</w:t>
      </w:r>
    </w:p>
    <w:p w:rsidR="00655650" w:rsidRPr="00596385" w:rsidRDefault="00655650" w:rsidP="00446B16">
      <w:pPr>
        <w:spacing w:line="240" w:lineRule="auto"/>
        <w:jc w:val="center"/>
        <w:rPr>
          <w:rFonts w:cs="Arial"/>
          <w:b/>
          <w:color w:val="FF0000"/>
          <w:sz w:val="24"/>
          <w:szCs w:val="24"/>
        </w:rPr>
      </w:pPr>
    </w:p>
    <w:p w:rsidR="00847A73" w:rsidRPr="000263DF" w:rsidRDefault="00847A73" w:rsidP="00446B16">
      <w:pPr>
        <w:spacing w:line="240" w:lineRule="auto"/>
        <w:jc w:val="center"/>
        <w:rPr>
          <w:rFonts w:cs="Arial"/>
          <w:b/>
          <w:color w:val="FF0000"/>
        </w:rPr>
      </w:pPr>
    </w:p>
    <w:tbl>
      <w:tblPr>
        <w:tblW w:w="9839" w:type="dxa"/>
        <w:tblLayout w:type="fixed"/>
        <w:tblLook w:val="0000" w:firstRow="0" w:lastRow="0" w:firstColumn="0" w:lastColumn="0" w:noHBand="0" w:noVBand="0"/>
      </w:tblPr>
      <w:tblGrid>
        <w:gridCol w:w="5310"/>
        <w:gridCol w:w="4529"/>
      </w:tblGrid>
      <w:tr w:rsidR="008472B0" w:rsidRPr="000263DF" w:rsidTr="004A17A7">
        <w:trPr>
          <w:trHeight w:hRule="exact" w:val="6883"/>
        </w:trPr>
        <w:tc>
          <w:tcPr>
            <w:tcW w:w="5310" w:type="dxa"/>
            <w:shd w:val="clear" w:color="auto" w:fill="auto"/>
          </w:tcPr>
          <w:p w:rsidR="004A17A7" w:rsidRPr="00E84689" w:rsidRDefault="00262242" w:rsidP="00446B16">
            <w:pPr>
              <w:autoSpaceDE w:val="0"/>
              <w:autoSpaceDN w:val="0"/>
              <w:adjustRightInd w:val="0"/>
              <w:spacing w:line="240" w:lineRule="auto"/>
              <w:rPr>
                <w:rFonts w:cs="Verdana"/>
                <w:color w:val="FF0000"/>
                <w:sz w:val="28"/>
                <w:szCs w:val="28"/>
                <w:lang w:eastAsia="it-IT"/>
              </w:rPr>
            </w:pPr>
            <w:r w:rsidRPr="00E84689">
              <w:rPr>
                <w:rFonts w:cs="Verdana"/>
                <w:color w:val="FF0000"/>
                <w:sz w:val="28"/>
                <w:szCs w:val="28"/>
                <w:lang w:eastAsia="it-IT"/>
              </w:rPr>
              <w:t xml:space="preserve">Seminario ILO su lavoro ed integrazione </w:t>
            </w:r>
          </w:p>
          <w:p w:rsidR="0018770F" w:rsidRPr="000263DF" w:rsidRDefault="00262242" w:rsidP="00446B16">
            <w:pPr>
              <w:autoSpaceDE w:val="0"/>
              <w:autoSpaceDN w:val="0"/>
              <w:adjustRightInd w:val="0"/>
              <w:spacing w:line="240" w:lineRule="auto"/>
              <w:rPr>
                <w:rFonts w:cs="Verdana"/>
                <w:color w:val="3333FF"/>
                <w:lang w:eastAsia="it-IT"/>
              </w:rPr>
            </w:pPr>
            <w:r>
              <w:rPr>
                <w:rFonts w:cs="Verdana"/>
                <w:color w:val="3333FF"/>
                <w:lang w:eastAsia="it-IT"/>
              </w:rPr>
              <w:t xml:space="preserve">Il lavoro degli stranieri continua a fare bene alla nostra economia ed alla nostra società: 2.359 mila lavoratori non UE apportano ben l’8,9% di PIL, oltre a tasse e contributi previdenziali; aiutano anche </w:t>
            </w:r>
            <w:r w:rsidR="009630CF">
              <w:rPr>
                <w:rFonts w:cs="Verdana"/>
                <w:color w:val="3333FF"/>
                <w:lang w:eastAsia="it-IT"/>
              </w:rPr>
              <w:t xml:space="preserve">le rimesse (15 miliardi di $ nel 2015) che gli stranieri mandano alle proprie famiglie e che contribuisco allo sviluppo del loro Paese. Ma la crisi economica ha anche prodotto abbandono dell’Italia (45 mila stranieri l’anno) e aumento dell’irregolarità, con gravi fenomeni di sfruttamento, dumping salariale e compressione dei diritti di tutti. </w:t>
            </w:r>
            <w:r w:rsidR="001F593F">
              <w:rPr>
                <w:rFonts w:cs="Verdana"/>
                <w:color w:val="3333FF"/>
                <w:lang w:eastAsia="it-IT"/>
              </w:rPr>
              <w:t xml:space="preserve">L’emergenza sbarchi (500 mila arrivi in tre anni, soprattutto per motivi economici) sta producendo in Italia una situazione insostenibile, visto il rifiuto di molti Stati membri UE a condividere la pressione migratoria. Urge dunque una soluzione politica dal Governo e dalla Commissione Europea. Di questo e di altro si è discusso nel convegno promosso da ILO sul lavoro dei migranti e l’integrazione.   </w:t>
            </w:r>
          </w:p>
          <w:p w:rsidR="00856777" w:rsidRPr="000263DF" w:rsidRDefault="00856777" w:rsidP="00446B16">
            <w:pPr>
              <w:autoSpaceDE w:val="0"/>
              <w:autoSpaceDN w:val="0"/>
              <w:adjustRightInd w:val="0"/>
              <w:spacing w:line="240" w:lineRule="auto"/>
              <w:rPr>
                <w:color w:val="0000FF"/>
              </w:rPr>
            </w:pPr>
          </w:p>
          <w:p w:rsidR="00847A73" w:rsidRPr="000263DF" w:rsidRDefault="00856777" w:rsidP="00E84689">
            <w:pPr>
              <w:tabs>
                <w:tab w:val="left" w:pos="5184"/>
              </w:tabs>
              <w:spacing w:line="240" w:lineRule="auto"/>
              <w:rPr>
                <w:color w:val="0C0CB4"/>
                <w:lang w:eastAsia="it-IT"/>
              </w:rPr>
            </w:pPr>
            <w:r w:rsidRPr="000263DF">
              <w:rPr>
                <w:rFonts w:cs="Tahoma"/>
                <w:color w:val="0000FF"/>
              </w:rPr>
              <w:t xml:space="preserve"> </w:t>
            </w:r>
            <w:r w:rsidR="00526194" w:rsidRPr="000263DF">
              <w:rPr>
                <w:b/>
                <w:bCs/>
                <w:color w:val="FF0000"/>
                <w:sz w:val="24"/>
                <w:szCs w:val="24"/>
                <w:lang w:eastAsia="it-IT"/>
              </w:rPr>
              <w:t xml:space="preserve"> </w:t>
            </w:r>
          </w:p>
          <w:p w:rsidR="000E1037" w:rsidRPr="000263DF" w:rsidRDefault="000E1037" w:rsidP="00446B16">
            <w:pPr>
              <w:pStyle w:val="NormaleWeb"/>
              <w:spacing w:before="0" w:beforeAutospacing="0" w:after="0" w:afterAutospacing="0" w:line="240" w:lineRule="auto"/>
              <w:rPr>
                <w:rFonts w:cs="Tahoma"/>
                <w:b/>
                <w:color w:val="333399"/>
              </w:rPr>
            </w:pPr>
          </w:p>
          <w:p w:rsidR="00024797" w:rsidRPr="000263DF" w:rsidRDefault="00024797" w:rsidP="00446B16">
            <w:pPr>
              <w:pStyle w:val="NormaleWeb"/>
              <w:spacing w:before="0" w:beforeAutospacing="0" w:after="0" w:afterAutospacing="0" w:line="240" w:lineRule="auto"/>
              <w:rPr>
                <w:rFonts w:cs="Tahoma"/>
                <w:color w:val="333399"/>
              </w:rPr>
            </w:pPr>
            <w:r w:rsidRPr="000263DF">
              <w:rPr>
                <w:rFonts w:cs="Tahoma"/>
                <w:b/>
                <w:color w:val="333399"/>
              </w:rPr>
              <w:t>A cura del Servizio Politiche Territoriali della Uil</w:t>
            </w:r>
          </w:p>
          <w:p w:rsidR="00024797" w:rsidRPr="000263DF" w:rsidRDefault="00024797" w:rsidP="00446B16">
            <w:pPr>
              <w:pStyle w:val="NormaleWeb"/>
              <w:shd w:val="clear" w:color="auto" w:fill="FFFFFF"/>
              <w:spacing w:before="0" w:beforeAutospacing="0" w:after="0" w:afterAutospacing="0" w:line="240" w:lineRule="auto"/>
              <w:rPr>
                <w:rFonts w:cs="Tahoma"/>
                <w:b/>
                <w:color w:val="333399"/>
              </w:rPr>
            </w:pPr>
            <w:r w:rsidRPr="000263DF">
              <w:rPr>
                <w:rFonts w:cs="Tahoma"/>
                <w:b/>
                <w:color w:val="333399"/>
              </w:rPr>
              <w:t>Dipartimento Politiche Migratorie</w:t>
            </w:r>
          </w:p>
          <w:p w:rsidR="00024797" w:rsidRPr="000263DF" w:rsidRDefault="00024797" w:rsidP="00446B16">
            <w:pPr>
              <w:pStyle w:val="NormaleWeb"/>
              <w:shd w:val="clear" w:color="auto" w:fill="FFFFFF"/>
              <w:spacing w:before="0" w:beforeAutospacing="0" w:after="0" w:afterAutospacing="0" w:line="240" w:lineRule="auto"/>
              <w:rPr>
                <w:rFonts w:cs="Tahoma"/>
                <w:b/>
                <w:color w:val="333399"/>
              </w:rPr>
            </w:pPr>
            <w:r w:rsidRPr="000263DF">
              <w:rPr>
                <w:rFonts w:cs="Tahoma"/>
                <w:b/>
                <w:color w:val="333399"/>
              </w:rPr>
              <w:t>Tel. 064753292- 4744753- Fax: 064744751</w:t>
            </w:r>
          </w:p>
          <w:p w:rsidR="008472B0" w:rsidRPr="000263DF" w:rsidRDefault="00024797" w:rsidP="00446B16">
            <w:pPr>
              <w:autoSpaceDE w:val="0"/>
              <w:autoSpaceDN w:val="0"/>
              <w:adjustRightInd w:val="0"/>
              <w:spacing w:line="240" w:lineRule="auto"/>
              <w:rPr>
                <w:rFonts w:cs="Tahoma"/>
                <w:b/>
                <w:color w:val="0F06BA"/>
              </w:rPr>
            </w:pPr>
            <w:r w:rsidRPr="000263DF">
              <w:rPr>
                <w:rFonts w:cs="Tahoma"/>
                <w:b/>
                <w:color w:val="333399"/>
              </w:rPr>
              <w:t xml:space="preserve">E-Mail </w:t>
            </w:r>
            <w:hyperlink r:id="rId12" w:history="1">
              <w:r w:rsidRPr="000263DF">
                <w:rPr>
                  <w:rStyle w:val="Collegamentoipertestuale"/>
                  <w:rFonts w:cs="Tahoma"/>
                  <w:b/>
                </w:rPr>
                <w:t>polterritoriali2@uil.it</w:t>
              </w:r>
            </w:hyperlink>
          </w:p>
        </w:tc>
        <w:tc>
          <w:tcPr>
            <w:tcW w:w="4529" w:type="dxa"/>
            <w:shd w:val="clear" w:color="auto" w:fill="auto"/>
          </w:tcPr>
          <w:p w:rsidR="008472B0" w:rsidRPr="000263DF" w:rsidRDefault="008472B0" w:rsidP="00A22623">
            <w:pPr>
              <w:pStyle w:val="NormaleWeb"/>
              <w:shd w:val="clear" w:color="auto" w:fill="FFFFFF"/>
              <w:spacing w:before="0" w:beforeAutospacing="0" w:after="0" w:afterAutospacing="0" w:line="240" w:lineRule="auto"/>
              <w:jc w:val="right"/>
              <w:rPr>
                <w:rFonts w:cs="Tahoma"/>
                <w:b/>
                <w:color w:val="333399"/>
              </w:rPr>
            </w:pPr>
          </w:p>
          <w:p w:rsidR="008472B0" w:rsidRPr="000263DF" w:rsidRDefault="008472B0" w:rsidP="00A22623">
            <w:pPr>
              <w:pStyle w:val="NormaleWeb"/>
              <w:shd w:val="clear" w:color="auto" w:fill="FFFFFF"/>
              <w:spacing w:before="0" w:beforeAutospacing="0" w:after="0" w:afterAutospacing="0" w:line="240" w:lineRule="auto"/>
              <w:jc w:val="right"/>
              <w:rPr>
                <w:rFonts w:cs="Tahoma"/>
                <w:b/>
                <w:color w:val="800080"/>
              </w:rPr>
            </w:pPr>
            <w:r w:rsidRPr="000263DF">
              <w:rPr>
                <w:rFonts w:cs="Tahoma"/>
                <w:b/>
                <w:color w:val="800080"/>
              </w:rPr>
              <w:t>SOMMARIO</w:t>
            </w:r>
          </w:p>
          <w:p w:rsidR="008472B0" w:rsidRPr="000263DF" w:rsidRDefault="008472B0" w:rsidP="00A22623">
            <w:pPr>
              <w:pStyle w:val="NormaleWeb"/>
              <w:shd w:val="clear" w:color="auto" w:fill="FFFFFF"/>
              <w:spacing w:before="0" w:beforeAutospacing="0" w:after="0" w:afterAutospacing="0" w:line="240" w:lineRule="auto"/>
              <w:jc w:val="right"/>
              <w:rPr>
                <w:rFonts w:cs="Tahoma"/>
                <w:b/>
                <w:color w:val="333399"/>
              </w:rPr>
            </w:pPr>
          </w:p>
          <w:p w:rsidR="008472B0" w:rsidRPr="000263DF" w:rsidRDefault="008472B0" w:rsidP="00A22623">
            <w:pPr>
              <w:shd w:val="clear" w:color="auto" w:fill="FFFFFF"/>
              <w:spacing w:line="240" w:lineRule="auto"/>
              <w:jc w:val="right"/>
              <w:rPr>
                <w:rFonts w:cs="Tahoma"/>
                <w:color w:val="333399"/>
              </w:rPr>
            </w:pPr>
          </w:p>
          <w:p w:rsidR="00CA241A" w:rsidRPr="000263DF" w:rsidRDefault="00596385" w:rsidP="00A22623">
            <w:pPr>
              <w:shd w:val="clear" w:color="auto" w:fill="FFFFFF"/>
              <w:spacing w:line="240" w:lineRule="auto"/>
              <w:jc w:val="right"/>
              <w:rPr>
                <w:rFonts w:cs="Tahoma"/>
                <w:b/>
                <w:color w:val="FF0000"/>
              </w:rPr>
            </w:pPr>
            <w:r>
              <w:rPr>
                <w:rFonts w:cs="Tahoma"/>
                <w:color w:val="333399"/>
              </w:rPr>
              <w:t xml:space="preserve">Seminario ILO                                         </w:t>
            </w:r>
            <w:r w:rsidR="00A77E5E" w:rsidRPr="000263DF">
              <w:rPr>
                <w:rFonts w:cs="Tahoma"/>
                <w:b/>
                <w:color w:val="FF0000"/>
              </w:rPr>
              <w:t>pag</w:t>
            </w:r>
            <w:r w:rsidR="00CA241A" w:rsidRPr="000263DF">
              <w:rPr>
                <w:rFonts w:cs="Tahoma"/>
                <w:b/>
                <w:color w:val="FF0000"/>
              </w:rPr>
              <w:t>. 2</w:t>
            </w:r>
          </w:p>
          <w:p w:rsidR="004240E8" w:rsidRPr="000263DF" w:rsidRDefault="004240E8" w:rsidP="00A22623">
            <w:pPr>
              <w:shd w:val="clear" w:color="auto" w:fill="FFFFFF"/>
              <w:spacing w:line="240" w:lineRule="auto"/>
              <w:jc w:val="right"/>
              <w:rPr>
                <w:rFonts w:cs="Tahoma"/>
                <w:b/>
                <w:color w:val="FF0000"/>
              </w:rPr>
            </w:pPr>
          </w:p>
          <w:p w:rsidR="0012316A" w:rsidRPr="000263DF" w:rsidRDefault="00141C51" w:rsidP="00A22623">
            <w:pPr>
              <w:shd w:val="clear" w:color="auto" w:fill="FFFFFF"/>
              <w:spacing w:line="240" w:lineRule="auto"/>
              <w:jc w:val="right"/>
              <w:rPr>
                <w:rFonts w:cs="Tahoma"/>
                <w:b/>
                <w:color w:val="FF0000"/>
              </w:rPr>
            </w:pPr>
            <w:r>
              <w:rPr>
                <w:rFonts w:cs="Tahoma"/>
                <w:color w:val="333399"/>
              </w:rPr>
              <w:t xml:space="preserve">Ministero Lavoro: rapporto immigrazione </w:t>
            </w:r>
            <w:r>
              <w:rPr>
                <w:rFonts w:cs="Tahoma"/>
                <w:b/>
                <w:color w:val="FF0000"/>
              </w:rPr>
              <w:t>pag. 4</w:t>
            </w:r>
          </w:p>
          <w:p w:rsidR="0012316A" w:rsidRPr="000263DF" w:rsidRDefault="0012316A" w:rsidP="00A22623">
            <w:pPr>
              <w:shd w:val="clear" w:color="auto" w:fill="FFFFFF"/>
              <w:spacing w:line="240" w:lineRule="auto"/>
              <w:jc w:val="right"/>
              <w:rPr>
                <w:rFonts w:cs="Tahoma"/>
                <w:b/>
                <w:color w:val="FF0000"/>
              </w:rPr>
            </w:pPr>
          </w:p>
          <w:p w:rsidR="00D91E1A" w:rsidRPr="000263DF" w:rsidRDefault="00044813" w:rsidP="00A22623">
            <w:pPr>
              <w:shd w:val="clear" w:color="auto" w:fill="FFFFFF"/>
              <w:spacing w:line="240" w:lineRule="auto"/>
              <w:jc w:val="right"/>
              <w:rPr>
                <w:rFonts w:cs="Tahoma"/>
                <w:b/>
                <w:color w:val="FF0000"/>
              </w:rPr>
            </w:pPr>
            <w:r>
              <w:rPr>
                <w:rFonts w:cs="Tahoma"/>
                <w:color w:val="333399"/>
              </w:rPr>
              <w:t xml:space="preserve">Pensioni e immigrazione                         </w:t>
            </w:r>
            <w:r>
              <w:rPr>
                <w:rFonts w:cs="Tahoma"/>
                <w:b/>
                <w:color w:val="FF0000"/>
              </w:rPr>
              <w:t>pag. 6</w:t>
            </w:r>
          </w:p>
          <w:p w:rsidR="0057168F" w:rsidRPr="000263DF" w:rsidRDefault="0057168F" w:rsidP="00A22623">
            <w:pPr>
              <w:shd w:val="clear" w:color="auto" w:fill="FFFFFF"/>
              <w:spacing w:line="240" w:lineRule="auto"/>
              <w:jc w:val="right"/>
              <w:rPr>
                <w:rFonts w:cs="Tahoma"/>
                <w:b/>
                <w:color w:val="FF0000"/>
              </w:rPr>
            </w:pPr>
          </w:p>
          <w:p w:rsidR="003338D6" w:rsidRPr="000263DF" w:rsidRDefault="00044813" w:rsidP="00A22623">
            <w:pPr>
              <w:shd w:val="clear" w:color="auto" w:fill="FFFFFF"/>
              <w:spacing w:line="240" w:lineRule="auto"/>
              <w:jc w:val="right"/>
              <w:rPr>
                <w:rFonts w:cs="Tahoma"/>
                <w:b/>
                <w:color w:val="002060"/>
              </w:rPr>
            </w:pPr>
            <w:r w:rsidRPr="00044813">
              <w:rPr>
                <w:rFonts w:cs="Tahoma"/>
                <w:color w:val="002060"/>
              </w:rPr>
              <w:t xml:space="preserve">Il mito di chi ci ruba il lavoro                  </w:t>
            </w:r>
            <w:r w:rsidR="00235868" w:rsidRPr="000263DF">
              <w:rPr>
                <w:rFonts w:cs="Tahoma"/>
                <w:b/>
                <w:color w:val="FF0000"/>
              </w:rPr>
              <w:t xml:space="preserve">pag. </w:t>
            </w:r>
            <w:r>
              <w:rPr>
                <w:rFonts w:cs="Tahoma"/>
                <w:b/>
                <w:color w:val="FF0000"/>
              </w:rPr>
              <w:t>8</w:t>
            </w:r>
          </w:p>
          <w:p w:rsidR="003338D6" w:rsidRPr="000263DF" w:rsidRDefault="003338D6" w:rsidP="00A22623">
            <w:pPr>
              <w:shd w:val="clear" w:color="auto" w:fill="FFFFFF"/>
              <w:spacing w:line="240" w:lineRule="auto"/>
              <w:jc w:val="right"/>
              <w:rPr>
                <w:rFonts w:cs="Tahoma"/>
                <w:b/>
                <w:color w:val="FF0000"/>
              </w:rPr>
            </w:pPr>
          </w:p>
          <w:p w:rsidR="00E07884" w:rsidRPr="000263DF" w:rsidRDefault="00044813" w:rsidP="00A22623">
            <w:pPr>
              <w:shd w:val="clear" w:color="auto" w:fill="FFFFFF"/>
              <w:spacing w:line="240" w:lineRule="auto"/>
              <w:jc w:val="right"/>
              <w:rPr>
                <w:rFonts w:cs="Tahoma"/>
                <w:b/>
                <w:color w:val="FF0000"/>
              </w:rPr>
            </w:pPr>
            <w:r>
              <w:rPr>
                <w:rFonts w:cs="Tahoma"/>
                <w:color w:val="333399"/>
              </w:rPr>
              <w:t xml:space="preserve">Immigrazione sui media                        </w:t>
            </w:r>
            <w:r>
              <w:rPr>
                <w:rFonts w:cs="Tahoma"/>
                <w:b/>
                <w:color w:val="FF0000"/>
              </w:rPr>
              <w:t>pag. 10</w:t>
            </w:r>
          </w:p>
          <w:p w:rsidR="003C340F" w:rsidRPr="000263DF" w:rsidRDefault="003C340F" w:rsidP="00A22623">
            <w:pPr>
              <w:shd w:val="clear" w:color="auto" w:fill="FFFFFF"/>
              <w:spacing w:line="240" w:lineRule="auto"/>
              <w:jc w:val="right"/>
              <w:rPr>
                <w:rFonts w:cs="Tahoma"/>
                <w:b/>
                <w:color w:val="FF0000"/>
              </w:rPr>
            </w:pPr>
          </w:p>
          <w:p w:rsidR="003C340F" w:rsidRPr="000263DF" w:rsidRDefault="00A22623" w:rsidP="00A22623">
            <w:pPr>
              <w:shd w:val="clear" w:color="auto" w:fill="FFFFFF"/>
              <w:spacing w:line="240" w:lineRule="auto"/>
              <w:jc w:val="right"/>
              <w:rPr>
                <w:rFonts w:cs="Tahoma"/>
                <w:b/>
                <w:color w:val="FF0000"/>
              </w:rPr>
            </w:pPr>
            <w:r>
              <w:rPr>
                <w:rFonts w:cs="Tahoma"/>
                <w:color w:val="333399"/>
              </w:rPr>
              <w:t xml:space="preserve">Rimpatri: nessun accordo con il Mali?    </w:t>
            </w:r>
            <w:r>
              <w:rPr>
                <w:rFonts w:cs="Tahoma"/>
                <w:b/>
                <w:color w:val="FF0000"/>
              </w:rPr>
              <w:t>pag. 11</w:t>
            </w:r>
          </w:p>
          <w:p w:rsidR="003C340F" w:rsidRPr="000263DF" w:rsidRDefault="003C340F" w:rsidP="00A22623">
            <w:pPr>
              <w:shd w:val="clear" w:color="auto" w:fill="FFFFFF"/>
              <w:spacing w:line="240" w:lineRule="auto"/>
              <w:jc w:val="right"/>
              <w:rPr>
                <w:rFonts w:cs="Tahoma"/>
                <w:b/>
                <w:color w:val="FF0000"/>
              </w:rPr>
            </w:pPr>
          </w:p>
          <w:p w:rsidR="00B961E7" w:rsidRPr="000263DF" w:rsidRDefault="00A22623" w:rsidP="00A22623">
            <w:pPr>
              <w:shd w:val="clear" w:color="auto" w:fill="FFFFFF"/>
              <w:spacing w:line="240" w:lineRule="auto"/>
              <w:jc w:val="right"/>
              <w:rPr>
                <w:rFonts w:cs="Tahoma"/>
                <w:b/>
                <w:color w:val="FF0000"/>
              </w:rPr>
            </w:pPr>
            <w:r>
              <w:rPr>
                <w:rFonts w:cs="Tahoma"/>
                <w:color w:val="333399"/>
              </w:rPr>
              <w:t xml:space="preserve"> </w:t>
            </w:r>
          </w:p>
          <w:p w:rsidR="00B961E7" w:rsidRPr="000263DF" w:rsidRDefault="00B961E7" w:rsidP="00A22623">
            <w:pPr>
              <w:shd w:val="clear" w:color="auto" w:fill="FFFFFF"/>
              <w:spacing w:line="240" w:lineRule="auto"/>
              <w:jc w:val="right"/>
              <w:rPr>
                <w:rFonts w:cs="Tahoma"/>
                <w:b/>
                <w:color w:val="FF0000"/>
              </w:rPr>
            </w:pPr>
          </w:p>
          <w:p w:rsidR="00017700" w:rsidRPr="000263DF" w:rsidRDefault="00017700" w:rsidP="00A22623">
            <w:pPr>
              <w:shd w:val="clear" w:color="auto" w:fill="FFFFFF"/>
              <w:spacing w:line="240" w:lineRule="auto"/>
              <w:jc w:val="right"/>
              <w:rPr>
                <w:rFonts w:cs="Tahoma"/>
                <w:b/>
                <w:color w:val="FF0000"/>
              </w:rPr>
            </w:pPr>
          </w:p>
          <w:p w:rsidR="00E4308D" w:rsidRPr="000263DF" w:rsidRDefault="00E4308D" w:rsidP="00A22623">
            <w:pPr>
              <w:shd w:val="clear" w:color="auto" w:fill="FFFFFF"/>
              <w:spacing w:line="240" w:lineRule="auto"/>
              <w:jc w:val="right"/>
              <w:rPr>
                <w:rFonts w:cs="Tahoma"/>
                <w:b/>
                <w:color w:val="FF0000"/>
              </w:rPr>
            </w:pPr>
          </w:p>
          <w:p w:rsidR="00E22997" w:rsidRPr="000263DF" w:rsidRDefault="00E22997" w:rsidP="00A22623">
            <w:pPr>
              <w:shd w:val="clear" w:color="auto" w:fill="FFFFFF"/>
              <w:spacing w:line="240" w:lineRule="auto"/>
              <w:jc w:val="right"/>
              <w:rPr>
                <w:rFonts w:cs="Tahoma"/>
                <w:b/>
                <w:color w:val="FF0000"/>
              </w:rPr>
            </w:pPr>
          </w:p>
          <w:p w:rsidR="008B6983" w:rsidRPr="000263DF" w:rsidRDefault="008B6983" w:rsidP="00A22623">
            <w:pPr>
              <w:shd w:val="clear" w:color="auto" w:fill="FFFFFF"/>
              <w:spacing w:line="240" w:lineRule="auto"/>
              <w:jc w:val="right"/>
              <w:rPr>
                <w:rFonts w:cs="Tahoma"/>
                <w:b/>
                <w:color w:val="FF0000"/>
              </w:rPr>
            </w:pPr>
          </w:p>
          <w:p w:rsidR="00CD7805" w:rsidRPr="000263DF" w:rsidRDefault="00CD7805" w:rsidP="00A22623">
            <w:pPr>
              <w:shd w:val="clear" w:color="auto" w:fill="FFFFFF"/>
              <w:spacing w:line="240" w:lineRule="auto"/>
              <w:jc w:val="right"/>
              <w:rPr>
                <w:rFonts w:cs="Tahoma"/>
                <w:b/>
                <w:color w:val="FF0000"/>
              </w:rPr>
            </w:pPr>
          </w:p>
          <w:p w:rsidR="007B1E55" w:rsidRPr="000263DF" w:rsidRDefault="007627AC" w:rsidP="00A22623">
            <w:pPr>
              <w:shd w:val="clear" w:color="auto" w:fill="FFFFFF"/>
              <w:spacing w:line="240" w:lineRule="auto"/>
              <w:jc w:val="right"/>
              <w:rPr>
                <w:rFonts w:cs="Tahoma"/>
                <w:b/>
                <w:color w:val="FF0000"/>
              </w:rPr>
            </w:pPr>
            <w:r w:rsidRPr="000263DF">
              <w:rPr>
                <w:rFonts w:cs="Tahoma"/>
                <w:color w:val="333399"/>
              </w:rPr>
              <w:t xml:space="preserve"> </w:t>
            </w:r>
          </w:p>
          <w:p w:rsidR="007B1E55" w:rsidRPr="000263DF" w:rsidRDefault="007B1E55" w:rsidP="00A22623">
            <w:pPr>
              <w:shd w:val="clear" w:color="auto" w:fill="FFFFFF"/>
              <w:spacing w:line="240" w:lineRule="auto"/>
              <w:jc w:val="right"/>
              <w:rPr>
                <w:rFonts w:cs="Tahoma"/>
                <w:b/>
                <w:color w:val="FF0000"/>
              </w:rPr>
            </w:pPr>
          </w:p>
          <w:p w:rsidR="00BB2BFA" w:rsidRPr="000263DF" w:rsidRDefault="00BB2BFA" w:rsidP="00A22623">
            <w:pPr>
              <w:shd w:val="clear" w:color="auto" w:fill="FFFFFF"/>
              <w:spacing w:line="240" w:lineRule="auto"/>
              <w:jc w:val="right"/>
              <w:rPr>
                <w:rFonts w:cs="Tahoma"/>
                <w:b/>
                <w:color w:val="FF0000"/>
              </w:rPr>
            </w:pPr>
          </w:p>
          <w:p w:rsidR="003F4EAE" w:rsidRPr="000263DF" w:rsidRDefault="00561E55" w:rsidP="00A22623">
            <w:pPr>
              <w:shd w:val="clear" w:color="auto" w:fill="FFFFFF"/>
              <w:spacing w:line="240" w:lineRule="auto"/>
              <w:jc w:val="right"/>
              <w:rPr>
                <w:rFonts w:cs="Tahoma"/>
                <w:b/>
                <w:color w:val="FF0000"/>
              </w:rPr>
            </w:pPr>
            <w:r w:rsidRPr="000263DF">
              <w:rPr>
                <w:rFonts w:cs="Tahoma"/>
                <w:color w:val="333399"/>
              </w:rPr>
              <w:t xml:space="preserve"> </w:t>
            </w:r>
          </w:p>
          <w:p w:rsidR="0087501B" w:rsidRPr="000263DF" w:rsidRDefault="0087501B" w:rsidP="00A22623">
            <w:pPr>
              <w:shd w:val="clear" w:color="auto" w:fill="FFFFFF"/>
              <w:spacing w:line="240" w:lineRule="auto"/>
              <w:jc w:val="right"/>
              <w:rPr>
                <w:rFonts w:cs="Tahoma"/>
                <w:b/>
                <w:color w:val="FF0000"/>
              </w:rPr>
            </w:pPr>
          </w:p>
          <w:p w:rsidR="00990267" w:rsidRPr="000263DF" w:rsidRDefault="00990267" w:rsidP="00A22623">
            <w:pPr>
              <w:shd w:val="clear" w:color="auto" w:fill="FFFFFF"/>
              <w:spacing w:line="240" w:lineRule="auto"/>
              <w:jc w:val="right"/>
              <w:rPr>
                <w:rFonts w:cs="Tahoma"/>
                <w:b/>
                <w:color w:val="FF0000"/>
              </w:rPr>
            </w:pPr>
          </w:p>
          <w:p w:rsidR="00140AB4" w:rsidRPr="000263DF" w:rsidRDefault="00F55D10" w:rsidP="00A22623">
            <w:pPr>
              <w:shd w:val="clear" w:color="auto" w:fill="FFFFFF"/>
              <w:spacing w:line="240" w:lineRule="auto"/>
              <w:jc w:val="right"/>
              <w:rPr>
                <w:rFonts w:cs="Tahoma"/>
                <w:b/>
                <w:color w:val="FF0000"/>
              </w:rPr>
            </w:pPr>
            <w:r w:rsidRPr="000263DF">
              <w:rPr>
                <w:rFonts w:cs="Tahoma"/>
                <w:color w:val="333399"/>
              </w:rPr>
              <w:t xml:space="preserve"> </w:t>
            </w:r>
          </w:p>
          <w:p w:rsidR="00017700" w:rsidRPr="000263DF" w:rsidRDefault="00017700" w:rsidP="00A22623">
            <w:pPr>
              <w:shd w:val="clear" w:color="auto" w:fill="FFFFFF"/>
              <w:spacing w:line="240" w:lineRule="auto"/>
              <w:jc w:val="right"/>
              <w:rPr>
                <w:rFonts w:cs="Tahoma"/>
                <w:b/>
                <w:color w:val="FF0000"/>
              </w:rPr>
            </w:pPr>
          </w:p>
          <w:p w:rsidR="00017700" w:rsidRPr="000263DF" w:rsidRDefault="00357D50" w:rsidP="00A22623">
            <w:pPr>
              <w:shd w:val="clear" w:color="auto" w:fill="FFFFFF"/>
              <w:spacing w:line="240" w:lineRule="auto"/>
              <w:jc w:val="right"/>
              <w:rPr>
                <w:rFonts w:cs="Tahoma"/>
                <w:b/>
                <w:color w:val="FF0000"/>
              </w:rPr>
            </w:pPr>
            <w:r w:rsidRPr="000263DF">
              <w:rPr>
                <w:rFonts w:cs="Tahoma"/>
                <w:color w:val="333399"/>
              </w:rPr>
              <w:t xml:space="preserve"> </w:t>
            </w:r>
          </w:p>
          <w:p w:rsidR="00017700" w:rsidRPr="000263DF" w:rsidRDefault="00017700" w:rsidP="00A22623">
            <w:pPr>
              <w:shd w:val="clear" w:color="auto" w:fill="FFFFFF"/>
              <w:spacing w:line="240" w:lineRule="auto"/>
              <w:jc w:val="right"/>
              <w:rPr>
                <w:rFonts w:cs="Tahoma"/>
                <w:b/>
                <w:color w:val="FF0000"/>
              </w:rPr>
            </w:pPr>
          </w:p>
          <w:p w:rsidR="00D4243E" w:rsidRPr="000263DF" w:rsidRDefault="000F5D56" w:rsidP="00A22623">
            <w:pPr>
              <w:shd w:val="clear" w:color="auto" w:fill="FFFFFF"/>
              <w:spacing w:line="240" w:lineRule="auto"/>
              <w:jc w:val="right"/>
              <w:rPr>
                <w:rFonts w:cs="Tahoma"/>
                <w:b/>
                <w:color w:val="FF0000"/>
              </w:rPr>
            </w:pPr>
            <w:r w:rsidRPr="000263DF">
              <w:rPr>
                <w:rFonts w:cs="Tahoma"/>
                <w:color w:val="333399"/>
              </w:rPr>
              <w:t xml:space="preserve"> </w:t>
            </w:r>
          </w:p>
          <w:p w:rsidR="00D4243E" w:rsidRPr="000263DF" w:rsidRDefault="00D4243E" w:rsidP="00A22623">
            <w:pPr>
              <w:shd w:val="clear" w:color="auto" w:fill="FFFFFF"/>
              <w:spacing w:line="240" w:lineRule="auto"/>
              <w:jc w:val="right"/>
              <w:rPr>
                <w:rFonts w:cs="Tahoma"/>
                <w:color w:val="FF0000"/>
              </w:rPr>
            </w:pPr>
          </w:p>
          <w:p w:rsidR="009B214F" w:rsidRPr="000263DF" w:rsidRDefault="002778FD" w:rsidP="00A22623">
            <w:pPr>
              <w:shd w:val="clear" w:color="auto" w:fill="FFFFFF"/>
              <w:spacing w:line="240" w:lineRule="auto"/>
              <w:jc w:val="right"/>
              <w:rPr>
                <w:rFonts w:cs="Tahoma"/>
                <w:b/>
                <w:color w:val="FF0000"/>
              </w:rPr>
            </w:pPr>
            <w:r w:rsidRPr="000263DF">
              <w:rPr>
                <w:rFonts w:cs="Tahoma"/>
                <w:color w:val="333399"/>
              </w:rPr>
              <w:t xml:space="preserve"> </w:t>
            </w:r>
          </w:p>
          <w:p w:rsidR="009B214F" w:rsidRPr="000263DF" w:rsidRDefault="009B214F" w:rsidP="00A22623">
            <w:pPr>
              <w:shd w:val="clear" w:color="auto" w:fill="FFFFFF"/>
              <w:spacing w:line="240" w:lineRule="auto"/>
              <w:jc w:val="right"/>
              <w:rPr>
                <w:rFonts w:cs="Tahoma"/>
                <w:b/>
                <w:color w:val="FF0000"/>
              </w:rPr>
            </w:pPr>
          </w:p>
          <w:p w:rsidR="001F27BC" w:rsidRPr="000263DF" w:rsidRDefault="001F27BC" w:rsidP="00A22623">
            <w:pPr>
              <w:shd w:val="clear" w:color="auto" w:fill="FFFFFF"/>
              <w:spacing w:line="240" w:lineRule="auto"/>
              <w:jc w:val="right"/>
              <w:rPr>
                <w:rFonts w:cs="Tahoma"/>
                <w:b/>
                <w:color w:val="FF0000"/>
              </w:rPr>
            </w:pPr>
          </w:p>
          <w:p w:rsidR="008A2F14" w:rsidRPr="000263DF" w:rsidRDefault="008A2F14" w:rsidP="00A22623">
            <w:pPr>
              <w:shd w:val="clear" w:color="auto" w:fill="FFFFFF"/>
              <w:spacing w:line="240" w:lineRule="auto"/>
              <w:jc w:val="right"/>
              <w:rPr>
                <w:rFonts w:cs="Tahoma"/>
                <w:b/>
                <w:color w:val="FF0000"/>
              </w:rPr>
            </w:pPr>
          </w:p>
          <w:p w:rsidR="008A2F14" w:rsidRPr="000263DF" w:rsidRDefault="00EC3924" w:rsidP="00A22623">
            <w:pPr>
              <w:shd w:val="clear" w:color="auto" w:fill="FFFFFF"/>
              <w:spacing w:line="240" w:lineRule="auto"/>
              <w:jc w:val="right"/>
              <w:rPr>
                <w:rFonts w:cs="Tahoma"/>
                <w:b/>
                <w:color w:val="FF0000"/>
              </w:rPr>
            </w:pPr>
            <w:r w:rsidRPr="000263DF">
              <w:rPr>
                <w:rFonts w:cs="Tahoma"/>
                <w:color w:val="333399"/>
              </w:rPr>
              <w:t xml:space="preserve"> </w:t>
            </w:r>
          </w:p>
          <w:p w:rsidR="001F27BC" w:rsidRPr="000263DF" w:rsidRDefault="001F27BC" w:rsidP="00A22623">
            <w:pPr>
              <w:shd w:val="clear" w:color="auto" w:fill="FFFFFF"/>
              <w:spacing w:line="240" w:lineRule="auto"/>
              <w:jc w:val="right"/>
              <w:rPr>
                <w:rFonts w:cs="Tahoma"/>
                <w:b/>
                <w:color w:val="FF0000"/>
              </w:rPr>
            </w:pPr>
          </w:p>
          <w:p w:rsidR="001F27BC" w:rsidRPr="000263DF" w:rsidRDefault="001F27BC" w:rsidP="00A22623">
            <w:pPr>
              <w:shd w:val="clear" w:color="auto" w:fill="FFFFFF"/>
              <w:spacing w:line="240" w:lineRule="auto"/>
              <w:jc w:val="right"/>
              <w:rPr>
                <w:rFonts w:cs="Tahoma"/>
                <w:b/>
                <w:color w:val="FF0000"/>
              </w:rPr>
            </w:pPr>
          </w:p>
          <w:p w:rsidR="00A7222F" w:rsidRPr="000263DF" w:rsidRDefault="00A7222F" w:rsidP="00A22623">
            <w:pPr>
              <w:shd w:val="clear" w:color="auto" w:fill="FFFFFF"/>
              <w:spacing w:line="240" w:lineRule="auto"/>
              <w:jc w:val="right"/>
              <w:rPr>
                <w:rFonts w:cs="Tahoma"/>
                <w:b/>
                <w:color w:val="FF0000"/>
              </w:rPr>
            </w:pPr>
          </w:p>
          <w:p w:rsidR="008472B0" w:rsidRPr="000263DF" w:rsidRDefault="00C077CD" w:rsidP="00A22623">
            <w:pPr>
              <w:shd w:val="clear" w:color="auto" w:fill="FFFFFF"/>
              <w:spacing w:line="240" w:lineRule="auto"/>
              <w:jc w:val="right"/>
              <w:rPr>
                <w:rFonts w:cs="Tahoma"/>
                <w:b/>
                <w:color w:val="FF0000"/>
              </w:rPr>
            </w:pPr>
            <w:r w:rsidRPr="000263DF">
              <w:rPr>
                <w:rFonts w:cs="Tahoma"/>
                <w:color w:val="333399"/>
              </w:rPr>
              <w:t xml:space="preserve"> </w:t>
            </w:r>
          </w:p>
          <w:p w:rsidR="00EC5853" w:rsidRPr="000263DF" w:rsidRDefault="00EC5853" w:rsidP="00A22623">
            <w:pPr>
              <w:shd w:val="clear" w:color="auto" w:fill="FFFFFF"/>
              <w:spacing w:line="240" w:lineRule="auto"/>
              <w:jc w:val="right"/>
              <w:rPr>
                <w:rFonts w:cs="Tahoma"/>
                <w:b/>
                <w:color w:val="FF0000"/>
              </w:rPr>
            </w:pPr>
          </w:p>
          <w:p w:rsidR="000F70F3" w:rsidRPr="000263DF" w:rsidRDefault="008E2E51" w:rsidP="00A22623">
            <w:pPr>
              <w:shd w:val="clear" w:color="auto" w:fill="FFFFFF"/>
              <w:spacing w:line="240" w:lineRule="auto"/>
              <w:jc w:val="right"/>
              <w:rPr>
                <w:rFonts w:cs="Tahoma"/>
                <w:b/>
                <w:color w:val="FF0000"/>
              </w:rPr>
            </w:pPr>
            <w:r w:rsidRPr="000263DF">
              <w:rPr>
                <w:rFonts w:cs="Tahoma"/>
                <w:color w:val="333399"/>
              </w:rPr>
              <w:t xml:space="preserve"> </w:t>
            </w:r>
          </w:p>
          <w:p w:rsidR="005127E9" w:rsidRPr="000263DF" w:rsidRDefault="005127E9" w:rsidP="00A22623">
            <w:pPr>
              <w:shd w:val="clear" w:color="auto" w:fill="FFFFFF"/>
              <w:spacing w:line="240" w:lineRule="auto"/>
              <w:jc w:val="right"/>
              <w:rPr>
                <w:rFonts w:cs="Tahoma"/>
                <w:b/>
                <w:color w:val="FF0000"/>
              </w:rPr>
            </w:pPr>
            <w:r w:rsidRPr="000263DF">
              <w:rPr>
                <w:rFonts w:cs="Tahoma"/>
                <w:color w:val="333399"/>
              </w:rPr>
              <w:t xml:space="preserve">        </w:t>
            </w:r>
          </w:p>
          <w:p w:rsidR="00EC5853" w:rsidRPr="000263DF" w:rsidRDefault="00EC5853" w:rsidP="00A22623">
            <w:pPr>
              <w:shd w:val="clear" w:color="auto" w:fill="FFFFFF"/>
              <w:spacing w:line="240" w:lineRule="auto"/>
              <w:jc w:val="right"/>
              <w:rPr>
                <w:rFonts w:cs="Tahoma"/>
                <w:b/>
                <w:color w:val="FF0000"/>
              </w:rPr>
            </w:pPr>
          </w:p>
          <w:p w:rsidR="008472B0" w:rsidRPr="000263DF" w:rsidRDefault="008472B0" w:rsidP="00A22623">
            <w:pPr>
              <w:shd w:val="clear" w:color="auto" w:fill="FFFFFF"/>
              <w:spacing w:line="240" w:lineRule="auto"/>
              <w:jc w:val="right"/>
              <w:rPr>
                <w:rFonts w:cs="Tahoma"/>
                <w:b/>
                <w:color w:val="FF0000"/>
              </w:rPr>
            </w:pPr>
          </w:p>
          <w:p w:rsidR="008472B0" w:rsidRPr="000263DF" w:rsidRDefault="008472B0" w:rsidP="00A22623">
            <w:pPr>
              <w:shd w:val="clear" w:color="auto" w:fill="FFFFFF"/>
              <w:spacing w:line="240" w:lineRule="auto"/>
              <w:jc w:val="right"/>
              <w:rPr>
                <w:rFonts w:cs="Tahoma"/>
                <w:b/>
                <w:color w:val="FF0000"/>
              </w:rPr>
            </w:pPr>
            <w:r w:rsidRPr="000263DF">
              <w:rPr>
                <w:rFonts w:cs="Tahoma"/>
                <w:color w:val="000080"/>
              </w:rPr>
              <w:t xml:space="preserve"> </w:t>
            </w:r>
          </w:p>
          <w:p w:rsidR="008472B0" w:rsidRPr="000263DF" w:rsidRDefault="008472B0" w:rsidP="00A22623">
            <w:pPr>
              <w:shd w:val="clear" w:color="auto" w:fill="FFFFFF"/>
              <w:spacing w:line="240" w:lineRule="auto"/>
              <w:jc w:val="right"/>
              <w:rPr>
                <w:rFonts w:cs="Tahoma"/>
                <w:b/>
                <w:color w:val="FF0000"/>
              </w:rPr>
            </w:pPr>
            <w:r w:rsidRPr="000263DF">
              <w:rPr>
                <w:rFonts w:cs="Tahoma"/>
                <w:color w:val="333399"/>
              </w:rPr>
              <w:t xml:space="preserve">    </w:t>
            </w:r>
          </w:p>
          <w:p w:rsidR="008472B0" w:rsidRPr="000263DF" w:rsidRDefault="008472B0" w:rsidP="00A22623">
            <w:pPr>
              <w:shd w:val="clear" w:color="auto" w:fill="FFFFFF"/>
              <w:spacing w:line="240" w:lineRule="auto"/>
              <w:jc w:val="right"/>
              <w:rPr>
                <w:rFonts w:cs="Tahoma"/>
                <w:b/>
                <w:color w:val="FF0000"/>
              </w:rPr>
            </w:pPr>
          </w:p>
          <w:p w:rsidR="008472B0" w:rsidRPr="000263DF" w:rsidRDefault="008472B0" w:rsidP="00A22623">
            <w:pPr>
              <w:shd w:val="clear" w:color="auto" w:fill="FFFFFF"/>
              <w:spacing w:line="240" w:lineRule="auto"/>
              <w:jc w:val="right"/>
              <w:rPr>
                <w:rFonts w:cs="Tahoma"/>
                <w:b/>
                <w:color w:val="FF0000"/>
              </w:rPr>
            </w:pPr>
            <w:r w:rsidRPr="000263DF">
              <w:rPr>
                <w:rFonts w:cs="Tahoma"/>
                <w:color w:val="333399"/>
              </w:rPr>
              <w:t xml:space="preserve"> </w:t>
            </w:r>
          </w:p>
          <w:p w:rsidR="008472B0" w:rsidRPr="000263DF" w:rsidRDefault="008472B0" w:rsidP="00A22623">
            <w:pPr>
              <w:shd w:val="clear" w:color="auto" w:fill="FFFFFF"/>
              <w:spacing w:line="240" w:lineRule="auto"/>
              <w:jc w:val="right"/>
              <w:rPr>
                <w:rFonts w:cs="Tahoma"/>
                <w:b/>
                <w:color w:val="FF0000"/>
              </w:rPr>
            </w:pPr>
          </w:p>
          <w:p w:rsidR="008472B0" w:rsidRPr="000263DF" w:rsidRDefault="008472B0" w:rsidP="00A22623">
            <w:pPr>
              <w:shd w:val="clear" w:color="auto" w:fill="FFFFFF"/>
              <w:spacing w:line="240" w:lineRule="auto"/>
              <w:jc w:val="right"/>
              <w:rPr>
                <w:rFonts w:cs="Tahoma"/>
                <w:b/>
                <w:color w:val="FF0000"/>
              </w:rPr>
            </w:pPr>
            <w:r w:rsidRPr="000263DF">
              <w:rPr>
                <w:rFonts w:cs="Tahoma"/>
                <w:color w:val="333399"/>
              </w:rPr>
              <w:t xml:space="preserve"> </w:t>
            </w:r>
          </w:p>
          <w:p w:rsidR="008472B0" w:rsidRPr="000263DF" w:rsidRDefault="008472B0" w:rsidP="00A22623">
            <w:pPr>
              <w:shd w:val="clear" w:color="auto" w:fill="FFFFFF"/>
              <w:spacing w:line="240" w:lineRule="auto"/>
              <w:jc w:val="right"/>
              <w:rPr>
                <w:rFonts w:cs="Tahoma"/>
                <w:b/>
                <w:color w:val="FF0000"/>
              </w:rPr>
            </w:pPr>
          </w:p>
          <w:p w:rsidR="008472B0" w:rsidRPr="000263DF" w:rsidRDefault="008472B0" w:rsidP="00A22623">
            <w:pPr>
              <w:shd w:val="clear" w:color="auto" w:fill="FFFFFF"/>
              <w:spacing w:line="240" w:lineRule="auto"/>
              <w:jc w:val="right"/>
              <w:rPr>
                <w:rFonts w:cs="Tahoma"/>
                <w:b/>
                <w:color w:val="FF0000"/>
              </w:rPr>
            </w:pPr>
          </w:p>
          <w:p w:rsidR="008472B0" w:rsidRPr="000263DF" w:rsidRDefault="008472B0" w:rsidP="00A22623">
            <w:pPr>
              <w:shd w:val="clear" w:color="auto" w:fill="FFFFFF"/>
              <w:spacing w:line="240" w:lineRule="auto"/>
              <w:jc w:val="right"/>
              <w:rPr>
                <w:rFonts w:cs="Tahoma"/>
                <w:b/>
                <w:color w:val="FF0000"/>
              </w:rPr>
            </w:pPr>
          </w:p>
          <w:p w:rsidR="008472B0" w:rsidRPr="000263DF" w:rsidRDefault="008472B0" w:rsidP="00A22623">
            <w:pPr>
              <w:shd w:val="clear" w:color="auto" w:fill="FFFFFF"/>
              <w:spacing w:line="240" w:lineRule="auto"/>
              <w:jc w:val="right"/>
              <w:rPr>
                <w:rFonts w:cs="Tahoma"/>
                <w:b/>
                <w:color w:val="FF0000"/>
              </w:rPr>
            </w:pPr>
            <w:r w:rsidRPr="000263DF">
              <w:rPr>
                <w:rFonts w:cs="Tahoma"/>
                <w:color w:val="333399"/>
              </w:rPr>
              <w:t xml:space="preserve"> </w:t>
            </w:r>
          </w:p>
          <w:p w:rsidR="008472B0" w:rsidRPr="000263DF" w:rsidRDefault="008472B0" w:rsidP="00A22623">
            <w:pPr>
              <w:shd w:val="clear" w:color="auto" w:fill="FFFFFF"/>
              <w:spacing w:line="240" w:lineRule="auto"/>
              <w:jc w:val="right"/>
              <w:rPr>
                <w:rFonts w:cs="Tahoma"/>
                <w:b/>
                <w:color w:val="FF0000"/>
              </w:rPr>
            </w:pPr>
          </w:p>
          <w:p w:rsidR="008472B0" w:rsidRPr="000263DF" w:rsidRDefault="008472B0" w:rsidP="00A22623">
            <w:pPr>
              <w:shd w:val="clear" w:color="auto" w:fill="FFFFFF"/>
              <w:spacing w:line="240" w:lineRule="auto"/>
              <w:jc w:val="right"/>
              <w:rPr>
                <w:rFonts w:cs="Tahoma"/>
                <w:b/>
                <w:color w:val="FF0000"/>
              </w:rPr>
            </w:pPr>
            <w:r w:rsidRPr="000263DF">
              <w:rPr>
                <w:rFonts w:cs="Tahoma"/>
                <w:color w:val="333399"/>
              </w:rPr>
              <w:t xml:space="preserve"> </w:t>
            </w:r>
          </w:p>
          <w:p w:rsidR="008472B0" w:rsidRPr="000263DF" w:rsidRDefault="008472B0" w:rsidP="00A22623">
            <w:pPr>
              <w:shd w:val="clear" w:color="auto" w:fill="FFFFFF"/>
              <w:spacing w:line="240" w:lineRule="auto"/>
              <w:jc w:val="right"/>
              <w:rPr>
                <w:rFonts w:cs="Tahoma"/>
                <w:b/>
                <w:color w:val="FF0000"/>
              </w:rPr>
            </w:pPr>
          </w:p>
          <w:p w:rsidR="008472B0" w:rsidRPr="000263DF" w:rsidRDefault="008472B0" w:rsidP="00A22623">
            <w:pPr>
              <w:shd w:val="clear" w:color="auto" w:fill="FFFFFF"/>
              <w:spacing w:line="240" w:lineRule="auto"/>
              <w:jc w:val="right"/>
              <w:rPr>
                <w:rFonts w:cs="Tahoma"/>
                <w:b/>
                <w:color w:val="FF0000"/>
              </w:rPr>
            </w:pPr>
            <w:r w:rsidRPr="000263DF">
              <w:rPr>
                <w:rFonts w:cs="Tahoma"/>
                <w:color w:val="333399"/>
              </w:rPr>
              <w:t xml:space="preserve"> </w:t>
            </w:r>
          </w:p>
          <w:p w:rsidR="008472B0" w:rsidRPr="000263DF" w:rsidRDefault="008472B0" w:rsidP="00A22623">
            <w:pPr>
              <w:shd w:val="clear" w:color="auto" w:fill="FFFFFF"/>
              <w:spacing w:line="240" w:lineRule="auto"/>
              <w:jc w:val="right"/>
              <w:rPr>
                <w:rFonts w:cs="Tahoma"/>
                <w:b/>
                <w:color w:val="FF0000"/>
              </w:rPr>
            </w:pPr>
          </w:p>
          <w:p w:rsidR="008472B0" w:rsidRPr="000263DF" w:rsidRDefault="008472B0" w:rsidP="00A22623">
            <w:pPr>
              <w:shd w:val="clear" w:color="auto" w:fill="FFFFFF"/>
              <w:spacing w:line="240" w:lineRule="auto"/>
              <w:jc w:val="right"/>
              <w:rPr>
                <w:rFonts w:cs="Tahoma"/>
                <w:b/>
                <w:color w:val="FF0000"/>
              </w:rPr>
            </w:pPr>
            <w:r w:rsidRPr="000263DF">
              <w:rPr>
                <w:rFonts w:cs="Tahoma"/>
                <w:color w:val="333399"/>
              </w:rPr>
              <w:t xml:space="preserve"> </w:t>
            </w:r>
          </w:p>
          <w:p w:rsidR="008472B0" w:rsidRPr="000263DF" w:rsidRDefault="008472B0" w:rsidP="00A22623">
            <w:pPr>
              <w:shd w:val="clear" w:color="auto" w:fill="FFFFFF"/>
              <w:spacing w:line="240" w:lineRule="auto"/>
              <w:jc w:val="right"/>
              <w:rPr>
                <w:rFonts w:cs="Tahoma"/>
                <w:color w:val="333399"/>
              </w:rPr>
            </w:pPr>
          </w:p>
          <w:p w:rsidR="008472B0" w:rsidRPr="000263DF" w:rsidRDefault="008472B0" w:rsidP="00A22623">
            <w:pPr>
              <w:shd w:val="clear" w:color="auto" w:fill="FFFFFF"/>
              <w:spacing w:line="240" w:lineRule="auto"/>
              <w:jc w:val="right"/>
              <w:rPr>
                <w:rFonts w:cs="Tahoma"/>
                <w:color w:val="333399"/>
              </w:rPr>
            </w:pPr>
            <w:r w:rsidRPr="000263DF">
              <w:rPr>
                <w:rFonts w:cs="Tahoma"/>
                <w:color w:val="333399"/>
              </w:rPr>
              <w:t xml:space="preserve">       </w:t>
            </w:r>
          </w:p>
          <w:p w:rsidR="008472B0" w:rsidRPr="000263DF" w:rsidRDefault="008472B0" w:rsidP="00A22623">
            <w:pPr>
              <w:shd w:val="clear" w:color="auto" w:fill="FFFFFF"/>
              <w:spacing w:line="240" w:lineRule="auto"/>
              <w:jc w:val="right"/>
              <w:rPr>
                <w:rFonts w:cs="Tahoma"/>
                <w:b/>
                <w:color w:val="FF0000"/>
              </w:rPr>
            </w:pPr>
          </w:p>
          <w:p w:rsidR="008472B0" w:rsidRPr="000263DF" w:rsidRDefault="008472B0" w:rsidP="00A22623">
            <w:pPr>
              <w:shd w:val="clear" w:color="auto" w:fill="FFFFFF"/>
              <w:spacing w:line="240" w:lineRule="auto"/>
              <w:jc w:val="right"/>
              <w:rPr>
                <w:rFonts w:cs="Tahoma"/>
                <w:b/>
                <w:color w:val="FF0000"/>
              </w:rPr>
            </w:pPr>
          </w:p>
          <w:p w:rsidR="008472B0" w:rsidRPr="000263DF" w:rsidRDefault="008472B0" w:rsidP="00A22623">
            <w:pPr>
              <w:shd w:val="clear" w:color="auto" w:fill="FFFFFF"/>
              <w:spacing w:line="240" w:lineRule="auto"/>
              <w:jc w:val="right"/>
              <w:rPr>
                <w:rFonts w:cs="Tahoma"/>
                <w:b/>
                <w:color w:val="333399"/>
              </w:rPr>
            </w:pPr>
            <w:r w:rsidRPr="000263DF">
              <w:rPr>
                <w:rFonts w:cs="Tahoma"/>
                <w:color w:val="333399"/>
              </w:rPr>
              <w:t xml:space="preserve"> </w:t>
            </w:r>
          </w:p>
          <w:p w:rsidR="008472B0" w:rsidRPr="000263DF" w:rsidRDefault="008472B0" w:rsidP="00A22623">
            <w:pPr>
              <w:shd w:val="clear" w:color="auto" w:fill="FFFFFF"/>
              <w:spacing w:line="240" w:lineRule="auto"/>
              <w:jc w:val="right"/>
              <w:rPr>
                <w:rFonts w:cs="Tahoma"/>
                <w:b/>
                <w:color w:val="333399"/>
              </w:rPr>
            </w:pPr>
          </w:p>
          <w:p w:rsidR="008472B0" w:rsidRPr="000263DF" w:rsidRDefault="008472B0" w:rsidP="00A22623">
            <w:pPr>
              <w:shd w:val="clear" w:color="auto" w:fill="FFFFFF"/>
              <w:spacing w:line="240" w:lineRule="auto"/>
              <w:jc w:val="right"/>
              <w:rPr>
                <w:rFonts w:cs="Tahoma"/>
                <w:b/>
                <w:color w:val="333399"/>
              </w:rPr>
            </w:pPr>
            <w:r w:rsidRPr="000263DF">
              <w:rPr>
                <w:rFonts w:cs="Tahoma"/>
                <w:b/>
                <w:color w:val="FF0000"/>
              </w:rPr>
              <w:t xml:space="preserve"> </w:t>
            </w:r>
          </w:p>
          <w:p w:rsidR="008472B0" w:rsidRPr="000263DF" w:rsidRDefault="008472B0" w:rsidP="00A22623">
            <w:pPr>
              <w:shd w:val="clear" w:color="auto" w:fill="FFFFFF"/>
              <w:spacing w:line="240" w:lineRule="auto"/>
              <w:jc w:val="right"/>
              <w:rPr>
                <w:rFonts w:cs="Tahoma"/>
                <w:b/>
                <w:color w:val="333399"/>
              </w:rPr>
            </w:pPr>
          </w:p>
          <w:p w:rsidR="008472B0" w:rsidRPr="000263DF" w:rsidRDefault="008472B0" w:rsidP="00A22623">
            <w:pPr>
              <w:shd w:val="clear" w:color="auto" w:fill="FFFFFF"/>
              <w:spacing w:line="240" w:lineRule="auto"/>
              <w:jc w:val="right"/>
              <w:rPr>
                <w:rFonts w:cs="Tahoma"/>
                <w:b/>
                <w:color w:val="333399"/>
              </w:rPr>
            </w:pPr>
          </w:p>
          <w:p w:rsidR="008472B0" w:rsidRPr="000263DF" w:rsidRDefault="008472B0" w:rsidP="00A22623">
            <w:pPr>
              <w:shd w:val="clear" w:color="auto" w:fill="FFFFFF"/>
              <w:spacing w:line="240" w:lineRule="auto"/>
              <w:jc w:val="right"/>
              <w:rPr>
                <w:rFonts w:cs="Tahoma"/>
                <w:b/>
                <w:color w:val="333399"/>
              </w:rPr>
            </w:pPr>
          </w:p>
          <w:p w:rsidR="008472B0" w:rsidRPr="000263DF" w:rsidRDefault="008472B0" w:rsidP="00A22623">
            <w:pPr>
              <w:shd w:val="clear" w:color="auto" w:fill="FFFFFF"/>
              <w:spacing w:line="240" w:lineRule="auto"/>
              <w:jc w:val="right"/>
              <w:rPr>
                <w:rFonts w:cs="Tahoma"/>
                <w:b/>
                <w:color w:val="333399"/>
              </w:rPr>
            </w:pPr>
            <w:r w:rsidRPr="000263DF">
              <w:rPr>
                <w:rFonts w:cs="Tahoma"/>
                <w:color w:val="333399"/>
                <w:bdr w:val="none" w:sz="0" w:space="0" w:color="auto" w:frame="1"/>
              </w:rPr>
              <w:t xml:space="preserve"> </w:t>
            </w:r>
          </w:p>
          <w:p w:rsidR="008472B0" w:rsidRPr="000263DF" w:rsidRDefault="008472B0" w:rsidP="00A22623">
            <w:pPr>
              <w:shd w:val="clear" w:color="auto" w:fill="FFFFFF"/>
              <w:spacing w:line="240" w:lineRule="auto"/>
              <w:jc w:val="right"/>
              <w:rPr>
                <w:rFonts w:cs="Tahoma"/>
                <w:color w:val="333399"/>
              </w:rPr>
            </w:pPr>
          </w:p>
          <w:p w:rsidR="008472B0" w:rsidRPr="000263DF" w:rsidRDefault="008472B0" w:rsidP="00A22623">
            <w:pPr>
              <w:shd w:val="clear" w:color="auto" w:fill="FFFFFF"/>
              <w:spacing w:line="240" w:lineRule="auto"/>
              <w:jc w:val="right"/>
              <w:rPr>
                <w:rFonts w:cs="Tahoma"/>
                <w:b/>
                <w:color w:val="333399"/>
              </w:rPr>
            </w:pPr>
            <w:r w:rsidRPr="000263DF">
              <w:rPr>
                <w:rFonts w:cs="Tahoma"/>
                <w:color w:val="333399"/>
              </w:rPr>
              <w:t xml:space="preserve"> </w:t>
            </w:r>
          </w:p>
          <w:p w:rsidR="008472B0" w:rsidRPr="000263DF" w:rsidRDefault="008472B0" w:rsidP="00A22623">
            <w:pPr>
              <w:shd w:val="clear" w:color="auto" w:fill="FFFFFF"/>
              <w:spacing w:line="240" w:lineRule="auto"/>
              <w:jc w:val="right"/>
              <w:rPr>
                <w:rFonts w:cs="Tahoma"/>
                <w:b/>
                <w:color w:val="333399"/>
              </w:rPr>
            </w:pPr>
          </w:p>
          <w:p w:rsidR="008472B0" w:rsidRPr="000263DF" w:rsidRDefault="008472B0" w:rsidP="00A22623">
            <w:pPr>
              <w:shd w:val="clear" w:color="auto" w:fill="FFFFFF"/>
              <w:spacing w:line="240" w:lineRule="auto"/>
              <w:jc w:val="right"/>
              <w:rPr>
                <w:rFonts w:cs="Tahoma"/>
                <w:b/>
                <w:color w:val="333399"/>
              </w:rPr>
            </w:pPr>
          </w:p>
          <w:p w:rsidR="008472B0" w:rsidRPr="000263DF" w:rsidRDefault="008472B0" w:rsidP="00A22623">
            <w:pPr>
              <w:shd w:val="clear" w:color="auto" w:fill="FFFFFF"/>
              <w:spacing w:line="240" w:lineRule="auto"/>
              <w:jc w:val="right"/>
              <w:rPr>
                <w:rFonts w:cs="Tahoma"/>
                <w:b/>
                <w:color w:val="333399"/>
              </w:rPr>
            </w:pPr>
          </w:p>
          <w:p w:rsidR="008472B0" w:rsidRPr="000263DF" w:rsidRDefault="008472B0" w:rsidP="00A22623">
            <w:pPr>
              <w:shd w:val="clear" w:color="auto" w:fill="FFFFFF"/>
              <w:spacing w:line="240" w:lineRule="auto"/>
              <w:jc w:val="right"/>
              <w:rPr>
                <w:rFonts w:cs="Tahoma"/>
                <w:b/>
                <w:color w:val="333399"/>
              </w:rPr>
            </w:pPr>
            <w:r w:rsidRPr="000263DF">
              <w:rPr>
                <w:rFonts w:cs="Tahoma"/>
                <w:color w:val="333399"/>
              </w:rPr>
              <w:t xml:space="preserve"> </w:t>
            </w:r>
          </w:p>
          <w:p w:rsidR="008472B0" w:rsidRPr="000263DF" w:rsidRDefault="008472B0" w:rsidP="00A22623">
            <w:pPr>
              <w:shd w:val="clear" w:color="auto" w:fill="FFFFFF"/>
              <w:spacing w:line="240" w:lineRule="auto"/>
              <w:jc w:val="right"/>
              <w:rPr>
                <w:rFonts w:cs="Tahoma"/>
                <w:b/>
                <w:color w:val="333399"/>
              </w:rPr>
            </w:pPr>
          </w:p>
          <w:p w:rsidR="008472B0" w:rsidRPr="000263DF" w:rsidRDefault="008472B0" w:rsidP="00A22623">
            <w:pPr>
              <w:autoSpaceDE w:val="0"/>
              <w:autoSpaceDN w:val="0"/>
              <w:adjustRightInd w:val="0"/>
              <w:spacing w:line="240" w:lineRule="auto"/>
              <w:jc w:val="right"/>
              <w:rPr>
                <w:rFonts w:cs="Tahoma"/>
                <w:b/>
                <w:color w:val="333399"/>
              </w:rPr>
            </w:pPr>
            <w:r w:rsidRPr="000263DF">
              <w:rPr>
                <w:rFonts w:cs="Tahoma"/>
                <w:color w:val="333399"/>
              </w:rPr>
              <w:t xml:space="preserve"> </w:t>
            </w:r>
          </w:p>
          <w:p w:rsidR="008472B0" w:rsidRPr="000263DF" w:rsidRDefault="008472B0" w:rsidP="00A22623">
            <w:pPr>
              <w:shd w:val="clear" w:color="auto" w:fill="FFFFFF"/>
              <w:spacing w:line="240" w:lineRule="auto"/>
              <w:jc w:val="right"/>
              <w:rPr>
                <w:rFonts w:cs="Tahoma"/>
                <w:b/>
                <w:color w:val="333399"/>
              </w:rPr>
            </w:pPr>
          </w:p>
          <w:p w:rsidR="008472B0" w:rsidRPr="000263DF" w:rsidRDefault="008472B0" w:rsidP="00A22623">
            <w:pPr>
              <w:shd w:val="clear" w:color="auto" w:fill="FFFFFF"/>
              <w:spacing w:line="240" w:lineRule="auto"/>
              <w:jc w:val="right"/>
              <w:rPr>
                <w:rFonts w:cs="Tahoma"/>
                <w:color w:val="333399"/>
              </w:rPr>
            </w:pPr>
            <w:r w:rsidRPr="000263DF">
              <w:rPr>
                <w:rFonts w:cs="Tahoma"/>
                <w:b/>
                <w:color w:val="333399"/>
              </w:rPr>
              <w:t xml:space="preserve"> </w:t>
            </w:r>
          </w:p>
          <w:p w:rsidR="008472B0" w:rsidRPr="000263DF" w:rsidRDefault="008472B0" w:rsidP="00A22623">
            <w:pPr>
              <w:shd w:val="clear" w:color="auto" w:fill="FFFFFF"/>
              <w:spacing w:line="240" w:lineRule="auto"/>
              <w:jc w:val="right"/>
              <w:rPr>
                <w:rFonts w:cs="Tahoma"/>
                <w:color w:val="333399"/>
              </w:rPr>
            </w:pPr>
          </w:p>
          <w:p w:rsidR="008472B0" w:rsidRPr="000263DF" w:rsidRDefault="008472B0" w:rsidP="00A22623">
            <w:pPr>
              <w:shd w:val="clear" w:color="auto" w:fill="FFFFFF"/>
              <w:spacing w:line="240" w:lineRule="auto"/>
              <w:jc w:val="right"/>
              <w:rPr>
                <w:rFonts w:cs="Tahoma"/>
                <w:b/>
                <w:color w:val="333399"/>
              </w:rPr>
            </w:pPr>
            <w:r w:rsidRPr="000263DF">
              <w:rPr>
                <w:rFonts w:cs="Tahoma"/>
                <w:color w:val="333399"/>
              </w:rPr>
              <w:t xml:space="preserve"> </w:t>
            </w:r>
          </w:p>
          <w:p w:rsidR="008472B0" w:rsidRPr="000263DF" w:rsidRDefault="008472B0" w:rsidP="00A22623">
            <w:pPr>
              <w:shd w:val="clear" w:color="auto" w:fill="FFFFFF"/>
              <w:spacing w:line="240" w:lineRule="auto"/>
              <w:jc w:val="right"/>
              <w:rPr>
                <w:rFonts w:cs="Tahoma"/>
                <w:b/>
                <w:color w:val="333399"/>
              </w:rPr>
            </w:pPr>
          </w:p>
          <w:p w:rsidR="008472B0" w:rsidRPr="000263DF" w:rsidRDefault="008472B0" w:rsidP="00A22623">
            <w:pPr>
              <w:shd w:val="clear" w:color="auto" w:fill="FFFFFF"/>
              <w:spacing w:line="240" w:lineRule="auto"/>
              <w:jc w:val="right"/>
              <w:rPr>
                <w:rFonts w:cs="Tahoma"/>
                <w:b/>
                <w:color w:val="333399"/>
              </w:rPr>
            </w:pPr>
          </w:p>
          <w:p w:rsidR="008472B0" w:rsidRPr="000263DF" w:rsidRDefault="008472B0" w:rsidP="00A22623">
            <w:pPr>
              <w:shd w:val="clear" w:color="auto" w:fill="FFFFFF"/>
              <w:spacing w:line="240" w:lineRule="auto"/>
              <w:jc w:val="right"/>
              <w:rPr>
                <w:rFonts w:cs="Tahoma"/>
                <w:b/>
                <w:color w:val="333399"/>
              </w:rPr>
            </w:pPr>
            <w:r w:rsidRPr="000263DF">
              <w:rPr>
                <w:rFonts w:cs="Tahoma"/>
                <w:color w:val="333399"/>
              </w:rPr>
              <w:t xml:space="preserve"> </w:t>
            </w:r>
          </w:p>
          <w:p w:rsidR="008472B0" w:rsidRPr="000263DF" w:rsidRDefault="008472B0" w:rsidP="00A22623">
            <w:pPr>
              <w:shd w:val="clear" w:color="auto" w:fill="FFFFFF"/>
              <w:spacing w:line="240" w:lineRule="auto"/>
              <w:jc w:val="right"/>
              <w:rPr>
                <w:rFonts w:cs="Tahoma"/>
                <w:b/>
                <w:color w:val="333399"/>
              </w:rPr>
            </w:pPr>
          </w:p>
          <w:p w:rsidR="008472B0" w:rsidRPr="000263DF" w:rsidRDefault="008472B0" w:rsidP="00A22623">
            <w:pPr>
              <w:shd w:val="clear" w:color="auto" w:fill="FFFFFF"/>
              <w:spacing w:line="240" w:lineRule="auto"/>
              <w:jc w:val="right"/>
              <w:rPr>
                <w:rFonts w:cs="Tahoma"/>
                <w:b/>
                <w:color w:val="333399"/>
              </w:rPr>
            </w:pPr>
            <w:r w:rsidRPr="000263DF">
              <w:rPr>
                <w:rFonts w:cs="Tahoma"/>
                <w:color w:val="333399"/>
              </w:rPr>
              <w:t xml:space="preserve"> </w:t>
            </w:r>
          </w:p>
          <w:p w:rsidR="008472B0" w:rsidRPr="000263DF" w:rsidRDefault="008472B0" w:rsidP="00A22623">
            <w:pPr>
              <w:shd w:val="clear" w:color="auto" w:fill="FFFFFF"/>
              <w:spacing w:line="240" w:lineRule="auto"/>
              <w:jc w:val="right"/>
              <w:rPr>
                <w:rFonts w:cs="Tahoma"/>
                <w:b/>
                <w:color w:val="333399"/>
              </w:rPr>
            </w:pPr>
            <w:r w:rsidRPr="000263DF">
              <w:rPr>
                <w:rFonts w:cs="Tahoma"/>
                <w:b/>
                <w:color w:val="333399"/>
              </w:rPr>
              <w:t xml:space="preserve"> </w:t>
            </w:r>
          </w:p>
          <w:p w:rsidR="008472B0" w:rsidRPr="000263DF" w:rsidRDefault="008472B0" w:rsidP="00A22623">
            <w:pPr>
              <w:shd w:val="clear" w:color="auto" w:fill="FFFFFF"/>
              <w:spacing w:line="240" w:lineRule="auto"/>
              <w:jc w:val="right"/>
              <w:rPr>
                <w:rFonts w:cs="Tahoma"/>
                <w:b/>
                <w:color w:val="333399"/>
              </w:rPr>
            </w:pPr>
          </w:p>
          <w:p w:rsidR="008472B0" w:rsidRPr="000263DF" w:rsidRDefault="008472B0" w:rsidP="00A22623">
            <w:pPr>
              <w:shd w:val="clear" w:color="auto" w:fill="FFFFFF"/>
              <w:spacing w:line="240" w:lineRule="auto"/>
              <w:jc w:val="right"/>
              <w:rPr>
                <w:rFonts w:cs="Tahoma"/>
                <w:b/>
                <w:color w:val="333399"/>
              </w:rPr>
            </w:pPr>
          </w:p>
          <w:p w:rsidR="008472B0" w:rsidRPr="000263DF" w:rsidRDefault="008472B0" w:rsidP="00A22623">
            <w:pPr>
              <w:shd w:val="clear" w:color="auto" w:fill="FFFFFF"/>
              <w:spacing w:line="240" w:lineRule="auto"/>
              <w:jc w:val="right"/>
              <w:rPr>
                <w:rFonts w:cs="Tahoma"/>
                <w:color w:val="333399"/>
              </w:rPr>
            </w:pPr>
            <w:r w:rsidRPr="000263DF">
              <w:rPr>
                <w:rFonts w:cs="Tahoma"/>
                <w:b/>
                <w:color w:val="333399"/>
              </w:rPr>
              <w:t xml:space="preserve">               </w:t>
            </w:r>
            <w:r w:rsidRPr="000263DF">
              <w:rPr>
                <w:rFonts w:cs="Tahoma"/>
                <w:color w:val="333399"/>
              </w:rPr>
              <w:t xml:space="preserve"> </w:t>
            </w:r>
          </w:p>
          <w:p w:rsidR="008472B0" w:rsidRPr="000263DF" w:rsidRDefault="008472B0" w:rsidP="00A22623">
            <w:pPr>
              <w:pStyle w:val="NormaleWeb"/>
              <w:shd w:val="clear" w:color="auto" w:fill="FFFFFF"/>
              <w:spacing w:before="0" w:beforeAutospacing="0" w:after="0" w:afterAutospacing="0" w:line="240" w:lineRule="auto"/>
              <w:jc w:val="right"/>
              <w:rPr>
                <w:rFonts w:cs="Tahoma"/>
                <w:b/>
                <w:i/>
                <w:color w:val="333399"/>
              </w:rPr>
            </w:pPr>
            <w:r w:rsidRPr="000263DF">
              <w:rPr>
                <w:rFonts w:cs="Tahoma"/>
                <w:b/>
                <w:color w:val="333399"/>
              </w:rPr>
              <w:t xml:space="preserve"> </w:t>
            </w:r>
          </w:p>
          <w:p w:rsidR="008472B0" w:rsidRPr="000263DF" w:rsidRDefault="008472B0" w:rsidP="00A22623">
            <w:pPr>
              <w:shd w:val="clear" w:color="auto" w:fill="FFFFFF"/>
              <w:spacing w:line="240" w:lineRule="auto"/>
              <w:jc w:val="right"/>
              <w:rPr>
                <w:rFonts w:cs="Tahoma"/>
                <w:b/>
                <w:color w:val="333399"/>
              </w:rPr>
            </w:pPr>
            <w:r w:rsidRPr="000263DF">
              <w:rPr>
                <w:rFonts w:cs="Tahoma"/>
                <w:color w:val="333399"/>
              </w:rPr>
              <w:t xml:space="preserve">                                                                                                                         </w:t>
            </w:r>
          </w:p>
          <w:p w:rsidR="008472B0" w:rsidRPr="000263DF" w:rsidRDefault="008472B0" w:rsidP="00A22623">
            <w:pPr>
              <w:shd w:val="clear" w:color="auto" w:fill="FFFFFF"/>
              <w:spacing w:line="240" w:lineRule="auto"/>
              <w:jc w:val="right"/>
              <w:rPr>
                <w:rFonts w:cs="Tahoma"/>
                <w:b/>
                <w:color w:val="333399"/>
              </w:rPr>
            </w:pPr>
            <w:r w:rsidRPr="000263DF">
              <w:rPr>
                <w:rFonts w:cs="Tahoma"/>
                <w:color w:val="333399"/>
              </w:rPr>
              <w:t xml:space="preserve">                                                                 </w:t>
            </w:r>
          </w:p>
          <w:p w:rsidR="008472B0" w:rsidRPr="000263DF" w:rsidRDefault="008472B0" w:rsidP="00A22623">
            <w:pPr>
              <w:shd w:val="clear" w:color="auto" w:fill="FFFFFF"/>
              <w:spacing w:line="240" w:lineRule="auto"/>
              <w:jc w:val="right"/>
              <w:rPr>
                <w:rFonts w:cs="Tahoma"/>
                <w:color w:val="333399"/>
              </w:rPr>
            </w:pPr>
          </w:p>
          <w:p w:rsidR="008472B0" w:rsidRPr="000263DF" w:rsidRDefault="008472B0" w:rsidP="00A22623">
            <w:pPr>
              <w:shd w:val="clear" w:color="auto" w:fill="FFFFFF"/>
              <w:spacing w:line="240" w:lineRule="auto"/>
              <w:jc w:val="right"/>
              <w:rPr>
                <w:rFonts w:cs="Tahoma"/>
                <w:b/>
                <w:color w:val="333399"/>
              </w:rPr>
            </w:pPr>
            <w:r w:rsidRPr="000263DF">
              <w:rPr>
                <w:rFonts w:cs="Tahoma"/>
                <w:color w:val="333399"/>
              </w:rPr>
              <w:t xml:space="preserve"> </w:t>
            </w:r>
          </w:p>
          <w:p w:rsidR="008472B0" w:rsidRPr="000263DF" w:rsidRDefault="008472B0" w:rsidP="00A22623">
            <w:pPr>
              <w:pStyle w:val="NormaleWeb"/>
              <w:shd w:val="clear" w:color="auto" w:fill="FFFFFF"/>
              <w:spacing w:before="0" w:beforeAutospacing="0" w:after="0" w:afterAutospacing="0" w:line="240" w:lineRule="auto"/>
              <w:jc w:val="right"/>
              <w:rPr>
                <w:rFonts w:cs="Tahoma"/>
                <w:b/>
                <w:color w:val="333399"/>
              </w:rPr>
            </w:pPr>
          </w:p>
          <w:p w:rsidR="008472B0" w:rsidRPr="000263DF" w:rsidRDefault="008472B0" w:rsidP="00A22623">
            <w:pPr>
              <w:pStyle w:val="NormaleWeb"/>
              <w:shd w:val="clear" w:color="auto" w:fill="FFFFFF"/>
              <w:spacing w:before="0" w:beforeAutospacing="0" w:after="0" w:afterAutospacing="0" w:line="240" w:lineRule="auto"/>
              <w:jc w:val="right"/>
              <w:rPr>
                <w:rFonts w:cs="Tahoma"/>
                <w:color w:val="333399"/>
              </w:rPr>
            </w:pPr>
          </w:p>
          <w:p w:rsidR="008472B0" w:rsidRPr="000263DF" w:rsidRDefault="008472B0" w:rsidP="00A22623">
            <w:pPr>
              <w:pStyle w:val="NormaleWeb"/>
              <w:shd w:val="clear" w:color="auto" w:fill="FFFFFF"/>
              <w:spacing w:before="0" w:beforeAutospacing="0" w:after="0" w:afterAutospacing="0" w:line="240" w:lineRule="auto"/>
              <w:jc w:val="right"/>
              <w:rPr>
                <w:rFonts w:cs="Tahoma"/>
                <w:b/>
                <w:color w:val="333399"/>
                <w:highlight w:val="yellow"/>
              </w:rPr>
            </w:pPr>
          </w:p>
        </w:tc>
      </w:tr>
    </w:tbl>
    <w:p w:rsidR="00A06BD8" w:rsidRPr="000263DF" w:rsidRDefault="00A06BD8" w:rsidP="00446B16">
      <w:pPr>
        <w:pStyle w:val="Titolo2"/>
        <w:spacing w:before="0" w:beforeAutospacing="0" w:after="0" w:afterAutospacing="0" w:line="240" w:lineRule="auto"/>
        <w:jc w:val="center"/>
        <w:rPr>
          <w:rFonts w:cs="Tahoma"/>
          <w:b/>
          <w:color w:val="333399"/>
        </w:rPr>
      </w:pPr>
    </w:p>
    <w:p w:rsidR="00CE0C6A" w:rsidRPr="000263DF" w:rsidRDefault="00CE0C6A" w:rsidP="00446B16">
      <w:pPr>
        <w:pStyle w:val="Titolo2"/>
        <w:spacing w:before="0" w:beforeAutospacing="0" w:after="0" w:afterAutospacing="0" w:line="240" w:lineRule="auto"/>
        <w:jc w:val="center"/>
        <w:rPr>
          <w:rFonts w:cs="Tahoma"/>
          <w:b/>
          <w:color w:val="333399"/>
        </w:rPr>
      </w:pPr>
      <w:r w:rsidRPr="000263DF">
        <w:rPr>
          <w:rFonts w:cs="Tahoma"/>
          <w:b/>
          <w:color w:val="333399"/>
        </w:rPr>
        <w:t>A cura del Servizio Politiche Territoriali della Uil</w:t>
      </w:r>
    </w:p>
    <w:p w:rsidR="00CE0C6A" w:rsidRPr="000263DF" w:rsidRDefault="00CE0C6A" w:rsidP="00446B16">
      <w:pPr>
        <w:pStyle w:val="Titolo2"/>
        <w:spacing w:before="0" w:beforeAutospacing="0" w:after="0" w:afterAutospacing="0" w:line="240" w:lineRule="auto"/>
        <w:jc w:val="center"/>
        <w:rPr>
          <w:rFonts w:cs="Tahoma"/>
          <w:b/>
          <w:color w:val="333399"/>
        </w:rPr>
      </w:pPr>
      <w:r w:rsidRPr="000263DF">
        <w:rPr>
          <w:rFonts w:cs="Tahoma"/>
          <w:b/>
          <w:color w:val="333399"/>
        </w:rPr>
        <w:t>Dipartimento Politiche Migratorie</w:t>
      </w:r>
    </w:p>
    <w:p w:rsidR="00CE0C6A" w:rsidRPr="000263DF" w:rsidRDefault="00CE0C6A" w:rsidP="00446B16">
      <w:pPr>
        <w:pStyle w:val="Titolo2"/>
        <w:spacing w:before="0" w:beforeAutospacing="0" w:after="0" w:afterAutospacing="0" w:line="240" w:lineRule="auto"/>
        <w:jc w:val="center"/>
        <w:rPr>
          <w:rFonts w:cs="Tahoma"/>
          <w:b/>
          <w:color w:val="333399"/>
        </w:rPr>
      </w:pPr>
      <w:r w:rsidRPr="000263DF">
        <w:rPr>
          <w:rFonts w:cs="Tahoma"/>
          <w:b/>
          <w:color w:val="333399"/>
        </w:rPr>
        <w:t>Tel. 064753292 - 4744753 - Fax: 064744751</w:t>
      </w:r>
    </w:p>
    <w:p w:rsidR="008362D9" w:rsidRPr="000263DF" w:rsidRDefault="00CE0C6A" w:rsidP="00446B16">
      <w:pPr>
        <w:pStyle w:val="Titolo2"/>
        <w:spacing w:before="0" w:beforeAutospacing="0" w:after="0" w:afterAutospacing="0" w:line="240" w:lineRule="auto"/>
        <w:jc w:val="center"/>
        <w:rPr>
          <w:rFonts w:cs="Tahoma"/>
          <w:b/>
          <w:color w:val="333399"/>
        </w:rPr>
        <w:sectPr w:rsidR="008362D9" w:rsidRPr="000263DF" w:rsidSect="007F0FA9">
          <w:footerReference w:type="even" r:id="rId13"/>
          <w:footerReference w:type="default" r:id="rId14"/>
          <w:pgSz w:w="12240" w:h="15840" w:code="1"/>
          <w:pgMar w:top="1418" w:right="1134" w:bottom="1134" w:left="1134" w:header="720" w:footer="720" w:gutter="0"/>
          <w:cols w:space="720" w:equalWidth="0">
            <w:col w:w="9972" w:space="708"/>
          </w:cols>
          <w:noEndnote/>
          <w:titlePg/>
        </w:sectPr>
      </w:pPr>
      <w:proofErr w:type="spellStart"/>
      <w:r w:rsidRPr="000263DF">
        <w:rPr>
          <w:rFonts w:cs="Tahoma"/>
          <w:b/>
          <w:color w:val="333399"/>
        </w:rPr>
        <w:t>EMail</w:t>
      </w:r>
      <w:proofErr w:type="spellEnd"/>
      <w:r w:rsidRPr="000263DF">
        <w:rPr>
          <w:rFonts w:cs="Tahoma"/>
          <w:b/>
          <w:color w:val="333399"/>
        </w:rPr>
        <w:t xml:space="preserve"> </w:t>
      </w:r>
      <w:hyperlink r:id="rId15" w:history="1">
        <w:r w:rsidRPr="000263DF">
          <w:rPr>
            <w:rStyle w:val="Collegamentoipertestuale"/>
            <w:rFonts w:cs="Tahoma"/>
            <w:b/>
          </w:rPr>
          <w:t>polterritoriali2@uil.it</w:t>
        </w:r>
      </w:hyperlink>
    </w:p>
    <w:p w:rsidR="00275FE9" w:rsidRPr="000263DF" w:rsidRDefault="00275FE9" w:rsidP="00446B16">
      <w:pPr>
        <w:shd w:val="clear" w:color="auto" w:fill="F0F0F0"/>
        <w:spacing w:line="240" w:lineRule="auto"/>
        <w:contextualSpacing/>
        <w:rPr>
          <w:rStyle w:val="name"/>
          <w:rFonts w:cs="Tahoma"/>
          <w:color w:val="FF0000"/>
          <w:sz w:val="32"/>
          <w:szCs w:val="32"/>
          <w:bdr w:val="none" w:sz="0" w:space="0" w:color="auto" w:frame="1"/>
        </w:rPr>
      </w:pPr>
      <w:r w:rsidRPr="000263DF">
        <w:rPr>
          <w:rStyle w:val="name"/>
          <w:rFonts w:cs="Tahoma"/>
          <w:color w:val="FF0000"/>
          <w:sz w:val="32"/>
          <w:szCs w:val="32"/>
          <w:bdr w:val="none" w:sz="0" w:space="0" w:color="auto" w:frame="1"/>
        </w:rPr>
        <w:lastRenderedPageBreak/>
        <w:t>Dipartimento Politiche</w:t>
      </w:r>
    </w:p>
    <w:p w:rsidR="00275FE9" w:rsidRPr="000263DF" w:rsidRDefault="00275FE9" w:rsidP="00446B16">
      <w:pPr>
        <w:shd w:val="clear" w:color="auto" w:fill="F0F0F0"/>
        <w:spacing w:line="240" w:lineRule="auto"/>
        <w:contextualSpacing/>
        <w:rPr>
          <w:rFonts w:cs="Tahoma"/>
          <w:color w:val="FF0000"/>
          <w:sz w:val="32"/>
          <w:szCs w:val="32"/>
        </w:rPr>
      </w:pPr>
      <w:r w:rsidRPr="000263DF">
        <w:rPr>
          <w:rStyle w:val="name"/>
          <w:rFonts w:cs="Tahoma"/>
          <w:color w:val="FF0000"/>
          <w:sz w:val="32"/>
          <w:szCs w:val="32"/>
          <w:bdr w:val="none" w:sz="0" w:space="0" w:color="auto" w:frame="1"/>
        </w:rPr>
        <w:t>Migratorie: appuntamenti</w:t>
      </w:r>
    </w:p>
    <w:p w:rsidR="00275FE9" w:rsidRPr="000263DF" w:rsidRDefault="00275FE9" w:rsidP="00446B16">
      <w:pPr>
        <w:spacing w:line="240" w:lineRule="auto"/>
        <w:contextualSpacing/>
        <w:rPr>
          <w:rFonts w:cs="Tahoma"/>
          <w:color w:val="333399"/>
        </w:rPr>
      </w:pPr>
      <w:r w:rsidRPr="000263DF">
        <w:rPr>
          <w:noProof/>
          <w:lang w:eastAsia="it-IT"/>
        </w:rPr>
        <w:drawing>
          <wp:anchor distT="0" distB="0" distL="114300" distR="114300" simplePos="0" relativeHeight="251659264" behindDoc="0" locked="0" layoutInCell="1" allowOverlap="1" wp14:anchorId="0C491A8D" wp14:editId="6B8C493E">
            <wp:simplePos x="0" y="0"/>
            <wp:positionH relativeFrom="column">
              <wp:posOffset>57150</wp:posOffset>
            </wp:positionH>
            <wp:positionV relativeFrom="paragraph">
              <wp:posOffset>172085</wp:posOffset>
            </wp:positionV>
            <wp:extent cx="781050" cy="547370"/>
            <wp:effectExtent l="0" t="0" r="0" b="508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547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3DF">
        <w:rPr>
          <w:rFonts w:cs="Tahoma"/>
          <w:noProof/>
          <w:color w:val="333399"/>
          <w:lang w:eastAsia="it-IT"/>
        </w:rPr>
        <w:drawing>
          <wp:anchor distT="0" distB="0" distL="114300" distR="114300" simplePos="0" relativeHeight="251660288" behindDoc="0" locked="0" layoutInCell="1" allowOverlap="1" wp14:anchorId="7FE2CE4C" wp14:editId="3B1146B3">
            <wp:simplePos x="0" y="0"/>
            <wp:positionH relativeFrom="column">
              <wp:posOffset>2089150</wp:posOffset>
            </wp:positionH>
            <wp:positionV relativeFrom="paragraph">
              <wp:posOffset>228600</wp:posOffset>
            </wp:positionV>
            <wp:extent cx="463550" cy="463550"/>
            <wp:effectExtent l="0" t="0" r="0" b="0"/>
            <wp:wrapSquare wrapText="bothSides"/>
            <wp:docPr id="1" name="Immagine 1" descr="Countdown Ap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tdown App">
                      <a:hlinkClick r:id="rId17"/>
                    </pic:cNvP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A8D">
        <w:rPr>
          <w:rFonts w:cs="Tahoma"/>
          <w:color w:val="333399"/>
        </w:rPr>
        <w:pict>
          <v:rect id="_x0000_i1025" style="width:231.65pt;height:3pt" o:hralign="right" o:hrstd="t" o:hr="t" fillcolor="#aca899" stroked="f"/>
        </w:pict>
      </w:r>
      <w:r w:rsidRPr="000263DF">
        <w:rPr>
          <w:rFonts w:cs="Tahoma"/>
          <w:color w:val="333399"/>
        </w:rPr>
        <w:t xml:space="preserve"> </w:t>
      </w:r>
    </w:p>
    <w:p w:rsidR="00275FE9" w:rsidRPr="000263DF" w:rsidRDefault="00275FE9" w:rsidP="00446B16">
      <w:pPr>
        <w:spacing w:line="240" w:lineRule="auto"/>
        <w:contextualSpacing/>
        <w:rPr>
          <w:rFonts w:cs="Tahoma"/>
          <w:color w:val="333399"/>
        </w:rPr>
      </w:pPr>
    </w:p>
    <w:p w:rsidR="00275FE9" w:rsidRPr="000263DF" w:rsidRDefault="00275FE9" w:rsidP="00446B16">
      <w:pPr>
        <w:spacing w:line="240" w:lineRule="auto"/>
        <w:contextualSpacing/>
        <w:rPr>
          <w:rFonts w:cs="Tahoma"/>
          <w:color w:val="333399"/>
        </w:rPr>
      </w:pPr>
    </w:p>
    <w:p w:rsidR="00275FE9" w:rsidRPr="000263DF" w:rsidRDefault="00275FE9" w:rsidP="00446B16">
      <w:pPr>
        <w:spacing w:line="240" w:lineRule="auto"/>
        <w:contextualSpacing/>
        <w:rPr>
          <w:rFonts w:cs="Tahoma"/>
          <w:color w:val="333399"/>
        </w:rPr>
      </w:pPr>
    </w:p>
    <w:p w:rsidR="00275FE9" w:rsidRPr="000263DF" w:rsidRDefault="00275FE9" w:rsidP="00446B16">
      <w:pPr>
        <w:spacing w:line="240" w:lineRule="auto"/>
        <w:contextualSpacing/>
        <w:rPr>
          <w:rFonts w:cs="Tahoma"/>
          <w:color w:val="333399"/>
        </w:rPr>
      </w:pPr>
    </w:p>
    <w:p w:rsidR="00275FE9" w:rsidRPr="000263DF" w:rsidRDefault="009E3A8D" w:rsidP="00446B16">
      <w:pPr>
        <w:spacing w:line="240" w:lineRule="auto"/>
        <w:contextualSpacing/>
        <w:rPr>
          <w:rFonts w:cs="Tahoma"/>
          <w:color w:val="333399"/>
        </w:rPr>
      </w:pPr>
      <w:r>
        <w:rPr>
          <w:rFonts w:cs="Tahoma"/>
          <w:color w:val="333399"/>
        </w:rPr>
        <w:pict>
          <v:rect id="_x0000_i1026" style="width:231.65pt;height:3pt" o:hralign="right" o:hrstd="t" o:hr="t" fillcolor="#aca899" stroked="f"/>
        </w:pict>
      </w:r>
    </w:p>
    <w:p w:rsidR="00695E0E" w:rsidRDefault="00695E0E" w:rsidP="00446B16">
      <w:pPr>
        <w:spacing w:line="240" w:lineRule="auto"/>
        <w:contextualSpacing/>
        <w:rPr>
          <w:rFonts w:cs="Tahoma"/>
          <w:color w:val="002060"/>
        </w:rPr>
      </w:pPr>
    </w:p>
    <w:p w:rsidR="00695E0E" w:rsidRPr="000263DF" w:rsidRDefault="00695E0E" w:rsidP="00695E0E">
      <w:pPr>
        <w:shd w:val="clear" w:color="auto" w:fill="F0F0F0"/>
        <w:spacing w:line="240" w:lineRule="auto"/>
        <w:contextualSpacing/>
        <w:jc w:val="center"/>
        <w:rPr>
          <w:rFonts w:cs="Tahoma"/>
          <w:color w:val="C00000"/>
          <w:sz w:val="36"/>
          <w:szCs w:val="36"/>
        </w:rPr>
      </w:pPr>
      <w:r w:rsidRPr="000263DF">
        <w:rPr>
          <w:rFonts w:cs="Tahoma"/>
          <w:color w:val="C00000"/>
          <w:sz w:val="36"/>
          <w:szCs w:val="36"/>
        </w:rPr>
        <w:t>Prima pagina</w:t>
      </w:r>
    </w:p>
    <w:p w:rsidR="00695E0E" w:rsidRDefault="00695E0E" w:rsidP="00446B16">
      <w:pPr>
        <w:spacing w:line="240" w:lineRule="auto"/>
        <w:contextualSpacing/>
        <w:rPr>
          <w:rFonts w:cs="Tahoma"/>
          <w:color w:val="002060"/>
        </w:rPr>
      </w:pPr>
    </w:p>
    <w:p w:rsidR="00695E0E" w:rsidRDefault="009E3A8D" w:rsidP="00446B16">
      <w:pPr>
        <w:spacing w:line="240" w:lineRule="auto"/>
        <w:contextualSpacing/>
        <w:rPr>
          <w:rFonts w:cs="Tahoma"/>
          <w:color w:val="00B0F0"/>
          <w:sz w:val="32"/>
          <w:szCs w:val="32"/>
        </w:rPr>
      </w:pPr>
      <w:r>
        <w:rPr>
          <w:rFonts w:cs="Tahoma"/>
          <w:color w:val="002060"/>
        </w:rPr>
        <w:pict>
          <v:rect id="_x0000_i1027" style="width:231.65pt;height:3pt" o:hralign="right" o:hrstd="t" o:hr="t" fillcolor="#aca899" stroked="f"/>
        </w:pict>
      </w:r>
      <w:r w:rsidR="00695E0E" w:rsidRPr="00BC0EFD">
        <w:rPr>
          <w:rFonts w:cs="Tahoma"/>
          <w:color w:val="00B0F0"/>
          <w:sz w:val="28"/>
          <w:szCs w:val="28"/>
        </w:rPr>
        <w:t>Seminario ILO su migranti lavoro ed integrazione</w:t>
      </w:r>
    </w:p>
    <w:p w:rsidR="00695E0E" w:rsidRDefault="00695E0E" w:rsidP="00446B16">
      <w:pPr>
        <w:spacing w:line="240" w:lineRule="auto"/>
        <w:contextualSpacing/>
        <w:rPr>
          <w:rFonts w:cs="Tahoma"/>
          <w:color w:val="C00000"/>
        </w:rPr>
      </w:pPr>
      <w:r w:rsidRPr="00695E0E">
        <w:rPr>
          <w:rFonts w:cs="Tahoma"/>
          <w:color w:val="C00000"/>
        </w:rPr>
        <w:t>Una mattinata di dibattito</w:t>
      </w:r>
      <w:r>
        <w:rPr>
          <w:rFonts w:cs="Tahoma"/>
          <w:color w:val="C00000"/>
        </w:rPr>
        <w:t xml:space="preserve"> tra Governo e parti sociali sul lavoro degli immigrati come strumento di integrazione. Problemi di </w:t>
      </w:r>
      <w:proofErr w:type="spellStart"/>
      <w:r>
        <w:rPr>
          <w:rFonts w:cs="Tahoma"/>
          <w:color w:val="C00000"/>
        </w:rPr>
        <w:t>governance</w:t>
      </w:r>
      <w:proofErr w:type="spellEnd"/>
      <w:r>
        <w:rPr>
          <w:rFonts w:cs="Tahoma"/>
          <w:color w:val="C00000"/>
        </w:rPr>
        <w:t xml:space="preserve"> dei flussi, la necessità di combattere tratta e sfruttamento; quali buone pratiche adottare per impedire che chi perde il lavoro finisca nella irregolarità o debba abbandonare il Paese. Nel primo pomeriggio una riunione del Coordinamento Immigrati UIL ha tracciato le linee del programma di lavoro nel 2017.</w:t>
      </w:r>
      <w:r w:rsidRPr="00695E0E">
        <w:rPr>
          <w:rFonts w:cs="Tahoma"/>
          <w:color w:val="002060"/>
        </w:rPr>
        <w:t xml:space="preserve"> </w:t>
      </w:r>
      <w:r w:rsidR="009E3A8D">
        <w:rPr>
          <w:rFonts w:cs="Tahoma"/>
          <w:color w:val="002060"/>
        </w:rPr>
        <w:pict>
          <v:rect id="_x0000_i1028" style="width:231.65pt;height:3pt" o:hralign="right" o:hrstd="t" o:hr="t" fillcolor="#aca899" stroked="f"/>
        </w:pict>
      </w:r>
    </w:p>
    <w:p w:rsidR="00274355" w:rsidRPr="00695E0E" w:rsidRDefault="00695E0E" w:rsidP="00446B16">
      <w:pPr>
        <w:spacing w:line="240" w:lineRule="auto"/>
        <w:contextualSpacing/>
      </w:pPr>
      <w:r>
        <w:rPr>
          <w:rFonts w:ascii="Verdana" w:hAnsi="Verdana"/>
          <w:noProof/>
          <w:color w:val="999999"/>
          <w:sz w:val="18"/>
          <w:szCs w:val="18"/>
          <w:lang w:eastAsia="it-IT"/>
        </w:rPr>
        <w:drawing>
          <wp:inline distT="0" distB="0" distL="0" distR="0">
            <wp:extent cx="3032760" cy="1443007"/>
            <wp:effectExtent l="0" t="0" r="0" b="5080"/>
            <wp:docPr id="6" name="Immagine 6" descr="Seminario sul futuro del lav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eminario sul futuro del lavor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32760" cy="1443007"/>
                    </a:xfrm>
                    <a:prstGeom prst="rect">
                      <a:avLst/>
                    </a:prstGeom>
                    <a:noFill/>
                    <a:ln>
                      <a:noFill/>
                    </a:ln>
                  </pic:spPr>
                </pic:pic>
              </a:graphicData>
            </a:graphic>
          </wp:inline>
        </w:drawing>
      </w:r>
    </w:p>
    <w:p w:rsidR="001C4F2D" w:rsidRPr="001F30C8" w:rsidRDefault="00695E0E" w:rsidP="001C4F2D">
      <w:pPr>
        <w:spacing w:line="240" w:lineRule="auto"/>
        <w:contextualSpacing/>
        <w:rPr>
          <w:color w:val="002060"/>
        </w:rPr>
      </w:pPr>
      <w:r w:rsidRPr="001F30C8">
        <w:rPr>
          <w:color w:val="002060"/>
        </w:rPr>
        <w:t xml:space="preserve">Roma, 21 dicembre 2016 – </w:t>
      </w:r>
      <w:r w:rsidR="001C4F2D" w:rsidRPr="001F30C8">
        <w:rPr>
          <w:color w:val="002060"/>
        </w:rPr>
        <w:t>In occasione della giornata internazionale dei migranti, si è tenuto ieri</w:t>
      </w:r>
      <w:r w:rsidR="00316116" w:rsidRPr="001F30C8">
        <w:rPr>
          <w:color w:val="002060"/>
        </w:rPr>
        <w:t>, presso la sede ILO – Ufficio di Italia e S. Marino,</w:t>
      </w:r>
      <w:r w:rsidR="001C4F2D" w:rsidRPr="001F30C8">
        <w:rPr>
          <w:color w:val="002060"/>
        </w:rPr>
        <w:t xml:space="preserve"> un seminario </w:t>
      </w:r>
      <w:r w:rsidR="00316116" w:rsidRPr="001F30C8">
        <w:rPr>
          <w:color w:val="002060"/>
        </w:rPr>
        <w:t xml:space="preserve">tripartito che aveva come focus il </w:t>
      </w:r>
      <w:r w:rsidR="001C4F2D" w:rsidRPr="001F30C8">
        <w:rPr>
          <w:color w:val="002060"/>
        </w:rPr>
        <w:t>lavoro degli immigrati</w:t>
      </w:r>
      <w:r w:rsidR="00316116" w:rsidRPr="001F30C8">
        <w:rPr>
          <w:color w:val="002060"/>
        </w:rPr>
        <w:t>, qual</w:t>
      </w:r>
      <w:r w:rsidR="001C4F2D" w:rsidRPr="001F30C8">
        <w:rPr>
          <w:color w:val="002060"/>
        </w:rPr>
        <w:t>e principale strumento di integrazione</w:t>
      </w:r>
      <w:r w:rsidR="00316116" w:rsidRPr="001F30C8">
        <w:rPr>
          <w:color w:val="002060"/>
        </w:rPr>
        <w:t>. Altre tematiche affrontate</w:t>
      </w:r>
      <w:r w:rsidR="001433D0" w:rsidRPr="001F30C8">
        <w:rPr>
          <w:color w:val="002060"/>
        </w:rPr>
        <w:t>:</w:t>
      </w:r>
      <w:r w:rsidR="00316116" w:rsidRPr="001F30C8">
        <w:rPr>
          <w:color w:val="002060"/>
        </w:rPr>
        <w:t xml:space="preserve"> </w:t>
      </w:r>
      <w:r w:rsidR="001C4F2D" w:rsidRPr="001F30C8">
        <w:rPr>
          <w:color w:val="002060"/>
        </w:rPr>
        <w:t xml:space="preserve">le prospettive future </w:t>
      </w:r>
      <w:r w:rsidR="00316116" w:rsidRPr="001F30C8">
        <w:rPr>
          <w:color w:val="002060"/>
        </w:rPr>
        <w:t xml:space="preserve">degli stranieri che vivono in Italia e quelli che sbarcano ogni giorno sulle nostre coste; l’apporto del lavoro straniero alla nostra economia ed alla società, ma anche i fenomeni di dumping sociale e lavorativo prodotti da un sommerso in allargamento. </w:t>
      </w:r>
      <w:r w:rsidR="001C4F2D" w:rsidRPr="001F30C8">
        <w:rPr>
          <w:color w:val="002060"/>
        </w:rPr>
        <w:t xml:space="preserve">L’evento è stato promosso dall’Organizzazione Internazionale del Lavoro, nella sua sede </w:t>
      </w:r>
      <w:r w:rsidR="00316116" w:rsidRPr="001F30C8">
        <w:rPr>
          <w:color w:val="002060"/>
        </w:rPr>
        <w:t xml:space="preserve">italiana </w:t>
      </w:r>
      <w:r w:rsidR="001C4F2D" w:rsidRPr="001F30C8">
        <w:rPr>
          <w:color w:val="002060"/>
        </w:rPr>
        <w:t xml:space="preserve">di Via </w:t>
      </w:r>
      <w:proofErr w:type="spellStart"/>
      <w:r w:rsidR="001C4F2D" w:rsidRPr="001F30C8">
        <w:rPr>
          <w:color w:val="002060"/>
        </w:rPr>
        <w:t>Panisperna</w:t>
      </w:r>
      <w:proofErr w:type="spellEnd"/>
      <w:r w:rsidR="001C4F2D" w:rsidRPr="001F30C8">
        <w:rPr>
          <w:color w:val="002060"/>
        </w:rPr>
        <w:t xml:space="preserve"> a Roma. Presente in forze il Minis</w:t>
      </w:r>
      <w:r w:rsidR="00316116" w:rsidRPr="001F30C8">
        <w:rPr>
          <w:color w:val="002060"/>
        </w:rPr>
        <w:t>tero del L</w:t>
      </w:r>
      <w:r w:rsidR="001C4F2D" w:rsidRPr="001F30C8">
        <w:rPr>
          <w:color w:val="002060"/>
        </w:rPr>
        <w:t xml:space="preserve">avoro, guidato dalla nuova Direttrice della DG Immigrazione e delle politiche d’integrazione del Ministero del Lavoro, Tatiana Esposito, accompagnata dagli esperti Stefania </w:t>
      </w:r>
      <w:proofErr w:type="spellStart"/>
      <w:r w:rsidR="001C4F2D" w:rsidRPr="001F30C8">
        <w:rPr>
          <w:color w:val="002060"/>
        </w:rPr>
        <w:t>Congia</w:t>
      </w:r>
      <w:proofErr w:type="spellEnd"/>
      <w:r w:rsidR="001C4F2D" w:rsidRPr="001F30C8">
        <w:rPr>
          <w:color w:val="002060"/>
        </w:rPr>
        <w:t xml:space="preserve"> (DG Immigrazione), Rodolfo </w:t>
      </w:r>
      <w:proofErr w:type="spellStart"/>
      <w:r w:rsidR="001C4F2D" w:rsidRPr="001F30C8">
        <w:rPr>
          <w:color w:val="002060"/>
        </w:rPr>
        <w:t>Giorgetti</w:t>
      </w:r>
      <w:proofErr w:type="spellEnd"/>
      <w:r w:rsidR="001C4F2D" w:rsidRPr="001F30C8">
        <w:rPr>
          <w:color w:val="002060"/>
        </w:rPr>
        <w:t xml:space="preserve"> e Marco Manieri (Agenzia per le poli</w:t>
      </w:r>
      <w:r w:rsidR="00CC3BC2" w:rsidRPr="001F30C8">
        <w:rPr>
          <w:color w:val="002060"/>
        </w:rPr>
        <w:t>tiche attive del lavoro). Le pa</w:t>
      </w:r>
      <w:r w:rsidR="001C4F2D" w:rsidRPr="001F30C8">
        <w:rPr>
          <w:color w:val="002060"/>
        </w:rPr>
        <w:t xml:space="preserve">rti </w:t>
      </w:r>
      <w:r w:rsidR="001C4F2D" w:rsidRPr="001F30C8">
        <w:rPr>
          <w:color w:val="002060"/>
        </w:rPr>
        <w:lastRenderedPageBreak/>
        <w:t xml:space="preserve">sociali erano rappresentate da Pierangelo Albini (Direttore Area Lavoro e Welfare) di Confindustria; Guglielmo Loy , Segretario Confederale la UIL, Nicola Marongiu (CGIL) e Liliana </w:t>
      </w:r>
      <w:proofErr w:type="spellStart"/>
      <w:r w:rsidR="001C4F2D" w:rsidRPr="001F30C8">
        <w:rPr>
          <w:color w:val="002060"/>
        </w:rPr>
        <w:t>Ocmin</w:t>
      </w:r>
      <w:proofErr w:type="spellEnd"/>
      <w:r w:rsidR="001C4F2D" w:rsidRPr="001F30C8">
        <w:rPr>
          <w:color w:val="002060"/>
        </w:rPr>
        <w:t xml:space="preserve"> (Cisl). Gianni </w:t>
      </w:r>
      <w:proofErr w:type="spellStart"/>
      <w:r w:rsidR="001C4F2D" w:rsidRPr="001F30C8">
        <w:rPr>
          <w:color w:val="002060"/>
        </w:rPr>
        <w:t>Rosas</w:t>
      </w:r>
      <w:proofErr w:type="spellEnd"/>
      <w:r w:rsidR="001C4F2D" w:rsidRPr="001F30C8">
        <w:rPr>
          <w:color w:val="002060"/>
        </w:rPr>
        <w:t>, Direttore dell’Ufficio ILO ha introdotto e concluso i lavori della mattinata</w:t>
      </w:r>
      <w:r w:rsidR="001433D0" w:rsidRPr="001F30C8">
        <w:rPr>
          <w:color w:val="002060"/>
        </w:rPr>
        <w:t>, salutando i presenti e auspicando una maggiore collaborazione con le parti sociali ed il governo in materia di politica dell’immigrazione e dell’integrazione</w:t>
      </w:r>
      <w:r w:rsidR="001C4F2D" w:rsidRPr="001F30C8">
        <w:rPr>
          <w:color w:val="002060"/>
        </w:rPr>
        <w:t xml:space="preserve">. </w:t>
      </w:r>
      <w:r w:rsidR="00DB425F" w:rsidRPr="001F30C8">
        <w:rPr>
          <w:color w:val="002060"/>
        </w:rPr>
        <w:t xml:space="preserve">Alcune relazioni </w:t>
      </w:r>
      <w:r w:rsidR="001433D0" w:rsidRPr="001F30C8">
        <w:rPr>
          <w:color w:val="002060"/>
        </w:rPr>
        <w:t xml:space="preserve">(Ministero del Lavoro, soprattutto) </w:t>
      </w:r>
      <w:r w:rsidR="00DB425F" w:rsidRPr="001F30C8">
        <w:rPr>
          <w:color w:val="002060"/>
        </w:rPr>
        <w:t xml:space="preserve">hanno tracciato un quadro positivo dell’apporto del lavoro etnico all’Italia </w:t>
      </w:r>
      <w:r w:rsidR="002B1203" w:rsidRPr="001F30C8">
        <w:rPr>
          <w:color w:val="002060"/>
        </w:rPr>
        <w:t xml:space="preserve">che nel 2015 ha superato – secondo il Centro Studi Confindustria -  i 120 miliardi di euro, cioè l’8,7% del PIL complessivo. </w:t>
      </w:r>
    </w:p>
    <w:p w:rsidR="001C4F2D" w:rsidRPr="001F30C8" w:rsidRDefault="00A34B1A" w:rsidP="001C4F2D">
      <w:pPr>
        <w:pStyle w:val="NormaleWeb"/>
        <w:spacing w:before="0" w:beforeAutospacing="0" w:after="0" w:afterAutospacing="0" w:line="240" w:lineRule="auto"/>
        <w:rPr>
          <w:rStyle w:val="Collegamentoipertestuale"/>
          <w:rFonts w:cs="Segoe UI"/>
          <w:color w:val="002060"/>
        </w:rPr>
      </w:pPr>
      <w:r w:rsidRPr="001F30C8">
        <w:rPr>
          <w:color w:val="002060"/>
        </w:rPr>
        <w:t xml:space="preserve">I lavoratori stranieri </w:t>
      </w:r>
      <w:r w:rsidR="00DB4B13" w:rsidRPr="001F30C8">
        <w:rPr>
          <w:color w:val="002060"/>
        </w:rPr>
        <w:t>occupati regolarmente</w:t>
      </w:r>
      <w:r w:rsidRPr="001F30C8">
        <w:rPr>
          <w:color w:val="002060"/>
        </w:rPr>
        <w:t xml:space="preserve"> </w:t>
      </w:r>
      <w:r w:rsidR="00AD1C7B" w:rsidRPr="001F30C8">
        <w:rPr>
          <w:color w:val="002060"/>
        </w:rPr>
        <w:t>a fine 2015 erano 2.359.065</w:t>
      </w:r>
      <w:r w:rsidR="00DB4B13" w:rsidRPr="001F30C8">
        <w:rPr>
          <w:color w:val="002060"/>
        </w:rPr>
        <w:t xml:space="preserve">, quelli in cerca di lavoro 456.115, mentre Gli inattivi </w:t>
      </w:r>
      <w:r w:rsidR="001433D0" w:rsidRPr="001F30C8">
        <w:rPr>
          <w:color w:val="002060"/>
        </w:rPr>
        <w:t xml:space="preserve">registrati </w:t>
      </w:r>
      <w:r w:rsidR="00DB4B13" w:rsidRPr="001F30C8">
        <w:rPr>
          <w:color w:val="002060"/>
        </w:rPr>
        <w:t xml:space="preserve">(non hanno lavoro e non lo cercano) </w:t>
      </w:r>
      <w:r w:rsidR="001433D0" w:rsidRPr="001F30C8">
        <w:rPr>
          <w:color w:val="002060"/>
        </w:rPr>
        <w:t>risultano essere</w:t>
      </w:r>
      <w:r w:rsidR="00DB4B13" w:rsidRPr="001F30C8">
        <w:rPr>
          <w:color w:val="002060"/>
        </w:rPr>
        <w:t xml:space="preserve"> 1.270.242. </w:t>
      </w:r>
      <w:r w:rsidR="007F2ED7" w:rsidRPr="001F30C8">
        <w:rPr>
          <w:color w:val="002060"/>
        </w:rPr>
        <w:t xml:space="preserve">L’occupazione </w:t>
      </w:r>
      <w:r w:rsidR="000869D4" w:rsidRPr="001F30C8">
        <w:rPr>
          <w:color w:val="002060"/>
        </w:rPr>
        <w:t xml:space="preserve">cosiddetta </w:t>
      </w:r>
      <w:r w:rsidR="00034EC1" w:rsidRPr="001F30C8">
        <w:rPr>
          <w:color w:val="002060"/>
        </w:rPr>
        <w:t>“</w:t>
      </w:r>
      <w:r w:rsidR="007F2ED7" w:rsidRPr="001F30C8">
        <w:rPr>
          <w:color w:val="002060"/>
        </w:rPr>
        <w:t>etnica</w:t>
      </w:r>
      <w:r w:rsidR="00034EC1" w:rsidRPr="001F30C8">
        <w:rPr>
          <w:color w:val="002060"/>
        </w:rPr>
        <w:t>”</w:t>
      </w:r>
      <w:r w:rsidR="007F2ED7" w:rsidRPr="001F30C8">
        <w:rPr>
          <w:color w:val="002060"/>
        </w:rPr>
        <w:t xml:space="preserve"> è aumentata di </w:t>
      </w:r>
      <w:r w:rsidRPr="001F30C8">
        <w:rPr>
          <w:color w:val="002060"/>
        </w:rPr>
        <w:t xml:space="preserve"> </w:t>
      </w:r>
      <w:r w:rsidR="007F2ED7" w:rsidRPr="001F30C8">
        <w:rPr>
          <w:color w:val="002060"/>
        </w:rPr>
        <w:t xml:space="preserve">64.945 unità rispetto il 2014, a fronte di un aumento di 120.892 posti di lavoro per gli italiani. </w:t>
      </w:r>
      <w:r w:rsidR="00F27B16" w:rsidRPr="001F30C8">
        <w:rPr>
          <w:color w:val="002060"/>
        </w:rPr>
        <w:t xml:space="preserve">In un anno si contrae anche il numero di stranieri disoccupati, ma solo di circa 9 mila unità, mentre gli inattivi subirebbero un leggero aumento. </w:t>
      </w:r>
      <w:r w:rsidR="00F27B16" w:rsidRPr="001F30C8">
        <w:rPr>
          <w:rFonts w:cs="ArialNarrow"/>
          <w:color w:val="002060"/>
        </w:rPr>
        <w:t xml:space="preserve">Il 2015 sembra dunque confermare un </w:t>
      </w:r>
      <w:r w:rsidR="000869D4" w:rsidRPr="001F30C8">
        <w:rPr>
          <w:rFonts w:cs="ArialNarrow"/>
          <w:color w:val="002060"/>
        </w:rPr>
        <w:t>piccolo</w:t>
      </w:r>
      <w:r w:rsidR="00F27B16" w:rsidRPr="001F30C8">
        <w:rPr>
          <w:rFonts w:cs="ArialNarrow"/>
          <w:color w:val="002060"/>
        </w:rPr>
        <w:t xml:space="preserve"> miglioramento delle condizioni occupazionali degli stranieri, anche se appaiono evidenti criticità, in particolare con riferimento alla condizione femminile</w:t>
      </w:r>
      <w:r w:rsidR="007159FB" w:rsidRPr="001F30C8">
        <w:rPr>
          <w:rFonts w:cs="ArialNarrow"/>
          <w:color w:val="002060"/>
        </w:rPr>
        <w:t xml:space="preserve"> (tasso di occupazione al 45,6% a fronte del tasso di 57,8% delle comunitarie). Si tratta di una occupazione</w:t>
      </w:r>
      <w:r w:rsidR="00140775" w:rsidRPr="001F30C8">
        <w:rPr>
          <w:rFonts w:cs="ArialNarrow"/>
          <w:color w:val="002060"/>
        </w:rPr>
        <w:t>, quella “etnica”</w:t>
      </w:r>
      <w:r w:rsidR="007159FB" w:rsidRPr="001F30C8">
        <w:rPr>
          <w:rFonts w:cs="ArialNarrow"/>
          <w:color w:val="002060"/>
        </w:rPr>
        <w:t xml:space="preserve"> a contenuto professionale limitato (e quindi meno retribuito)</w:t>
      </w:r>
      <w:r w:rsidR="00F27B16" w:rsidRPr="001F30C8">
        <w:rPr>
          <w:rFonts w:cs="ArialNarrow"/>
          <w:color w:val="002060"/>
        </w:rPr>
        <w:t>.</w:t>
      </w:r>
      <w:r w:rsidR="007159FB" w:rsidRPr="001F30C8">
        <w:rPr>
          <w:rFonts w:cs="ArialNarrow"/>
          <w:color w:val="002060"/>
        </w:rPr>
        <w:t xml:space="preserve"> I lavoratori stranieri sono al 77,9% inquadrati come operai (contro il 30,4% degli italiani). </w:t>
      </w:r>
      <w:r w:rsidR="00795B7B" w:rsidRPr="001F30C8">
        <w:rPr>
          <w:rFonts w:cs="ArialNarrow"/>
          <w:color w:val="002060"/>
        </w:rPr>
        <w:t>Gli impiegati migranti sono solo l’8,1% (contro il 35,5% dei nazionali),</w:t>
      </w:r>
      <w:r w:rsidR="00140775" w:rsidRPr="001F30C8">
        <w:rPr>
          <w:rFonts w:cs="ArialNarrow"/>
          <w:color w:val="002060"/>
        </w:rPr>
        <w:t xml:space="preserve"> i dirigenti lo 0,3% (contro </w:t>
      </w:r>
      <w:r w:rsidR="00795B7B" w:rsidRPr="001F30C8">
        <w:rPr>
          <w:rFonts w:cs="ArialNarrow"/>
          <w:color w:val="002060"/>
        </w:rPr>
        <w:t>1,9</w:t>
      </w:r>
      <w:r w:rsidR="00140775" w:rsidRPr="001F30C8">
        <w:rPr>
          <w:rFonts w:cs="ArialNarrow"/>
          <w:color w:val="002060"/>
        </w:rPr>
        <w:t>%</w:t>
      </w:r>
      <w:r w:rsidR="00795B7B" w:rsidRPr="001F30C8">
        <w:rPr>
          <w:rFonts w:cs="ArialNarrow"/>
          <w:color w:val="002060"/>
        </w:rPr>
        <w:t xml:space="preserve">) e 0,6% di stranieri sono </w:t>
      </w:r>
      <w:r w:rsidR="00140775" w:rsidRPr="001F30C8">
        <w:rPr>
          <w:rFonts w:cs="ArialNarrow"/>
          <w:color w:val="002060"/>
        </w:rPr>
        <w:t>“</w:t>
      </w:r>
      <w:r w:rsidR="00795B7B" w:rsidRPr="001F30C8">
        <w:rPr>
          <w:rFonts w:cs="ArialNarrow"/>
          <w:color w:val="002060"/>
        </w:rPr>
        <w:t>quadri</w:t>
      </w:r>
      <w:r w:rsidR="00140775" w:rsidRPr="001F30C8">
        <w:rPr>
          <w:rFonts w:cs="ArialNarrow"/>
          <w:color w:val="002060"/>
        </w:rPr>
        <w:t>”</w:t>
      </w:r>
      <w:r w:rsidR="00795B7B" w:rsidRPr="001F30C8">
        <w:rPr>
          <w:rFonts w:cs="ArialNarrow"/>
          <w:color w:val="002060"/>
        </w:rPr>
        <w:t xml:space="preserve"> (a fronte del 5,7% degli italiani). L’11,1% sono lavoratori autonomi e l’1,4% “collaboratori”. </w:t>
      </w:r>
      <w:r w:rsidR="00294C8C" w:rsidRPr="001F30C8">
        <w:rPr>
          <w:rFonts w:cs="ArialNarrow"/>
          <w:color w:val="002060"/>
        </w:rPr>
        <w:t>Il 90% degli stranieri ha una età che va da 15 a 44 anni (contro l’80% degli italianai)</w:t>
      </w:r>
      <w:r w:rsidR="00140775" w:rsidRPr="001F30C8">
        <w:rPr>
          <w:rFonts w:cs="ArialNarrow"/>
          <w:color w:val="002060"/>
        </w:rPr>
        <w:t>, dunque sono in media più giovani dei nazionali</w:t>
      </w:r>
      <w:r w:rsidR="00294C8C" w:rsidRPr="001F30C8">
        <w:rPr>
          <w:rFonts w:cs="ArialNarrow"/>
          <w:color w:val="002060"/>
        </w:rPr>
        <w:t>. Per quanto riguarda le remunerazioni</w:t>
      </w:r>
      <w:r w:rsidR="00140775" w:rsidRPr="001F30C8">
        <w:rPr>
          <w:rFonts w:cs="ArialNarrow"/>
          <w:color w:val="002060"/>
        </w:rPr>
        <w:t>,</w:t>
      </w:r>
      <w:r w:rsidR="00294C8C" w:rsidRPr="001F30C8">
        <w:rPr>
          <w:rFonts w:cs="ArialNarrow"/>
          <w:color w:val="002060"/>
        </w:rPr>
        <w:t xml:space="preserve"> le discriminazioni appaiono evidenti:  quasi l’80% degli extra UE guadagna meno di 1.200 € lordi (contro il 41% degli italiani). Secondo altri studi di ricerca, un cittadino di Paesi terzi guadagna in media il 25%  in meno di un collega italiano per le stesse funzioni svolte. Si tratta di vero e proprio dumping salariale. </w:t>
      </w:r>
      <w:r w:rsidR="002C3975" w:rsidRPr="001F30C8">
        <w:rPr>
          <w:rFonts w:cs="ArialNarrow"/>
          <w:color w:val="002060"/>
        </w:rPr>
        <w:t>Per quanto riguarda la presenza settoriale, secondo Confindustria “i</w:t>
      </w:r>
      <w:r w:rsidR="002C3975" w:rsidRPr="001F30C8">
        <w:rPr>
          <w:rFonts w:cs="Arial"/>
          <w:color w:val="002060"/>
        </w:rPr>
        <w:t xml:space="preserve">l peso del lavoro straniero varia molto tra settori: 10,6% in media la quota di stranieri sugli occupati, ma 15,8% in agricoltura, 9,6% nell'industria in senso stretto, 16,3% nelle costruzioni, 18,7% per ristorazione e alberghi e 39,9% nei servizi sociali e alle persone che includono le collaborazioni domestiche. Si osserva, inoltre, una strutturale segmentazione dei lavoratori stranieri tra settori economici a seconda dell'origine. L'industria in </w:t>
      </w:r>
      <w:r w:rsidR="002C3975" w:rsidRPr="001F30C8">
        <w:rPr>
          <w:rFonts w:cs="Arial"/>
          <w:color w:val="002060"/>
        </w:rPr>
        <w:lastRenderedPageBreak/>
        <w:t xml:space="preserve">senso stretto, per esempio, assorbe buona parte dei lavoratori provenienti da Ghana (58,6%) e Pakistan (43,5%), ma anche circa un terzo di quelli da India (32,5%), Cina (28,2%) e Marocco (29,8%). I servizi alle famiglie, che includono le collaborazioni domestiche, assorbono invece gran parte dei lavoratori provenienti da Filippine (70,0%), Ucraina (67,8%), </w:t>
      </w:r>
      <w:proofErr w:type="spellStart"/>
      <w:r w:rsidR="002C3975" w:rsidRPr="001F30C8">
        <w:rPr>
          <w:rFonts w:cs="Arial"/>
          <w:color w:val="002060"/>
        </w:rPr>
        <w:t>Sri</w:t>
      </w:r>
      <w:proofErr w:type="spellEnd"/>
      <w:r w:rsidR="002C3975" w:rsidRPr="001F30C8">
        <w:rPr>
          <w:rFonts w:cs="Arial"/>
          <w:color w:val="002060"/>
        </w:rPr>
        <w:t xml:space="preserve"> Lanka (61,0%), Moldavia (54,4%), Perù (50,8%) e Ecuador (47,4%)</w:t>
      </w:r>
      <w:r w:rsidR="002C3975" w:rsidRPr="001F30C8">
        <w:rPr>
          <w:rFonts w:cs="Arial"/>
          <w:color w:val="002060"/>
        </w:rPr>
        <w:t>”</w:t>
      </w:r>
      <w:r w:rsidR="002C3975" w:rsidRPr="001F30C8">
        <w:rPr>
          <w:rFonts w:cs="Arial"/>
          <w:color w:val="002060"/>
        </w:rPr>
        <w:t>.</w:t>
      </w:r>
      <w:r w:rsidR="002C3975" w:rsidRPr="001F30C8">
        <w:rPr>
          <w:rFonts w:cs="Arial"/>
          <w:color w:val="002060"/>
        </w:rPr>
        <w:t xml:space="preserve"> </w:t>
      </w:r>
      <w:r w:rsidR="001C4F2D" w:rsidRPr="001F30C8">
        <w:rPr>
          <w:rFonts w:cs="ArialNarrow"/>
          <w:color w:val="002060"/>
        </w:rPr>
        <w:t xml:space="preserve">Questi ed altri dati sono stati resi noti dai dirigenti del Ministero del Lavoro e sono contenuti nel sesto rapporto annuale del lavoro in Italia (“i migranti nel mercato del lavoro”) </w:t>
      </w:r>
      <w:r w:rsidR="00294C8C" w:rsidRPr="001F30C8">
        <w:rPr>
          <w:rFonts w:cs="ArialNarrow"/>
          <w:color w:val="002060"/>
        </w:rPr>
        <w:t xml:space="preserve"> </w:t>
      </w:r>
      <w:r w:rsidR="001C4F2D" w:rsidRPr="001F30C8">
        <w:rPr>
          <w:rFonts w:cs="ArialNarrow"/>
          <w:color w:val="002060"/>
        </w:rPr>
        <w:t>pubblicati sul sito dello stesso Ministero (</w:t>
      </w:r>
      <w:r w:rsidR="001C4F2D" w:rsidRPr="001F30C8">
        <w:rPr>
          <w:rFonts w:cs="Segoe UI"/>
          <w:color w:val="002060"/>
        </w:rPr>
        <w:t xml:space="preserve">Vai alla </w:t>
      </w:r>
      <w:hyperlink r:id="rId21" w:tooltip="apre la sintesi del rapporto" w:history="1">
        <w:r w:rsidR="001C4F2D" w:rsidRPr="001F30C8">
          <w:rPr>
            <w:rStyle w:val="Collegamentoipertestuale"/>
            <w:rFonts w:cs="Segoe UI"/>
            <w:color w:val="002060"/>
          </w:rPr>
          <w:t>Sintesi</w:t>
        </w:r>
      </w:hyperlink>
      <w:r w:rsidR="001C4F2D" w:rsidRPr="001F30C8">
        <w:rPr>
          <w:rStyle w:val="Collegamentoipertestuale"/>
          <w:rFonts w:cs="Segoe UI"/>
          <w:color w:val="002060"/>
        </w:rPr>
        <w:t xml:space="preserve">; </w:t>
      </w:r>
      <w:r w:rsidR="001C4F2D" w:rsidRPr="001F30C8">
        <w:rPr>
          <w:rFonts w:cs="Segoe UI"/>
          <w:color w:val="002060"/>
        </w:rPr>
        <w:t xml:space="preserve">Vai al </w:t>
      </w:r>
      <w:hyperlink r:id="rId22" w:tooltip="apre il rapporto 2016" w:history="1">
        <w:r w:rsidR="001C4F2D" w:rsidRPr="001F30C8">
          <w:rPr>
            <w:rStyle w:val="Collegamentoipertestuale"/>
            <w:rFonts w:cs="Segoe UI"/>
            <w:color w:val="002060"/>
          </w:rPr>
          <w:t>Rapporto completo</w:t>
        </w:r>
      </w:hyperlink>
      <w:r w:rsidR="001C4F2D" w:rsidRPr="001F30C8">
        <w:rPr>
          <w:rStyle w:val="Collegamentoipertestuale"/>
          <w:rFonts w:cs="Segoe UI"/>
          <w:color w:val="002060"/>
        </w:rPr>
        <w:t xml:space="preserve">). </w:t>
      </w:r>
    </w:p>
    <w:p w:rsidR="00054015" w:rsidRPr="001F30C8" w:rsidRDefault="00054015" w:rsidP="00054015">
      <w:pPr>
        <w:pStyle w:val="NormaleWeb"/>
        <w:pBdr>
          <w:top w:val="single" w:sz="4" w:space="1" w:color="auto"/>
          <w:left w:val="single" w:sz="4" w:space="4" w:color="auto"/>
          <w:bottom w:val="single" w:sz="4" w:space="1" w:color="auto"/>
          <w:right w:val="single" w:sz="4" w:space="4" w:color="auto"/>
        </w:pBdr>
        <w:spacing w:before="0" w:beforeAutospacing="0" w:after="0" w:afterAutospacing="0" w:line="240" w:lineRule="auto"/>
        <w:rPr>
          <w:rFonts w:cs="Segoe UI"/>
          <w:color w:val="002060"/>
        </w:rPr>
      </w:pPr>
      <w:r w:rsidRPr="001F30C8">
        <w:rPr>
          <w:rFonts w:ascii="ArialNarrow,Bold" w:hAnsi="ArialNarrow,Bold" w:cs="ArialNarrow,Bold"/>
          <w:b/>
          <w:bCs/>
          <w:color w:val="002060"/>
          <w:sz w:val="18"/>
          <w:szCs w:val="18"/>
        </w:rPr>
        <w:t>Figura 1.2. Saldo migratorio con l’estero (migliaia) e tasso migratorio con l’estero (per mille). Anni 2005-2015</w:t>
      </w:r>
    </w:p>
    <w:p w:rsidR="00054015" w:rsidRPr="001F30C8" w:rsidRDefault="00054015" w:rsidP="00054015">
      <w:pPr>
        <w:pStyle w:val="NormaleWeb"/>
        <w:pBdr>
          <w:top w:val="single" w:sz="4" w:space="1" w:color="auto"/>
          <w:left w:val="single" w:sz="4" w:space="4" w:color="auto"/>
          <w:bottom w:val="single" w:sz="4" w:space="1" w:color="auto"/>
          <w:right w:val="single" w:sz="4" w:space="4" w:color="auto"/>
        </w:pBdr>
        <w:spacing w:before="0" w:beforeAutospacing="0" w:after="0" w:afterAutospacing="0" w:line="240" w:lineRule="auto"/>
        <w:rPr>
          <w:rFonts w:cs="Segoe UI"/>
          <w:color w:val="002060"/>
        </w:rPr>
      </w:pPr>
      <w:r w:rsidRPr="001F30C8">
        <w:rPr>
          <w:rFonts w:cs="Segoe UI"/>
          <w:noProof/>
          <w:color w:val="002060"/>
          <w:lang w:eastAsia="it-IT"/>
        </w:rPr>
        <w:drawing>
          <wp:inline distT="0" distB="0" distL="0" distR="0" wp14:anchorId="17591277" wp14:editId="4F260D3C">
            <wp:extent cx="3032760" cy="1420008"/>
            <wp:effectExtent l="0" t="0" r="0" b="889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32760" cy="1420008"/>
                    </a:xfrm>
                    <a:prstGeom prst="rect">
                      <a:avLst/>
                    </a:prstGeom>
                    <a:noFill/>
                    <a:ln>
                      <a:noFill/>
                    </a:ln>
                  </pic:spPr>
                </pic:pic>
              </a:graphicData>
            </a:graphic>
          </wp:inline>
        </w:drawing>
      </w:r>
    </w:p>
    <w:p w:rsidR="00F7154E" w:rsidRPr="001F30C8" w:rsidRDefault="002C3975" w:rsidP="001C4F2D">
      <w:pPr>
        <w:pStyle w:val="NormaleWeb"/>
        <w:spacing w:before="0" w:beforeAutospacing="0" w:after="0" w:afterAutospacing="0" w:line="240" w:lineRule="auto"/>
        <w:rPr>
          <w:rFonts w:cs="Segoe UI"/>
          <w:color w:val="002060"/>
        </w:rPr>
      </w:pPr>
      <w:r w:rsidRPr="001F30C8">
        <w:rPr>
          <w:rFonts w:cs="Segoe UI"/>
          <w:color w:val="002060"/>
        </w:rPr>
        <w:t>Se l’apporto degli oltre cinque milioni di stranieri residenti nel nostro Paese  è indubbio, non si può negare che la crisi economica abbia prodotto delle conseguenze gravi sulla condizione di molti stranieri</w:t>
      </w:r>
      <w:r w:rsidR="00140775" w:rsidRPr="001F30C8">
        <w:rPr>
          <w:rFonts w:cs="Segoe UI"/>
          <w:color w:val="002060"/>
        </w:rPr>
        <w:t xml:space="preserve"> nonché del mondo del lavoro in generale</w:t>
      </w:r>
      <w:r w:rsidRPr="001F30C8">
        <w:rPr>
          <w:rFonts w:cs="Segoe UI"/>
          <w:color w:val="002060"/>
        </w:rPr>
        <w:t>: “tra il 2014 ed il 2016 quasi 700 mila permessi di soggiorno non sono stati rinnovati – ha ricordato Guglielmo Loy nel suo intervento – di cui 350 mila per motivi di lavoro</w:t>
      </w:r>
      <w:r w:rsidR="00140775" w:rsidRPr="001F30C8">
        <w:rPr>
          <w:rFonts w:cs="Segoe UI"/>
          <w:color w:val="002060"/>
        </w:rPr>
        <w:t>”</w:t>
      </w:r>
      <w:r w:rsidRPr="001F30C8">
        <w:rPr>
          <w:rFonts w:cs="Segoe UI"/>
          <w:color w:val="002060"/>
        </w:rPr>
        <w:t xml:space="preserve">. </w:t>
      </w:r>
      <w:r w:rsidR="00140775" w:rsidRPr="001F30C8">
        <w:rPr>
          <w:rFonts w:cs="Segoe UI"/>
          <w:color w:val="002060"/>
        </w:rPr>
        <w:t>“</w:t>
      </w:r>
      <w:r w:rsidRPr="001F30C8">
        <w:rPr>
          <w:rFonts w:cs="Segoe UI"/>
          <w:color w:val="002060"/>
        </w:rPr>
        <w:t xml:space="preserve">Questo ha prodotto una emorragia di stranieri verso l’estero (in media 40/50 mila l’anno), oltre che di giovani italiani”. E’ anche aumentato molto il numero degli stranieri irregolari (valutati oggi in quasi mezzo milione di persone):  in parte conseguenza della perdita di posti di lavoro e della impossibilità spesso di trovarne uno nuovo entro un anno; in parte a causa dell’aumento degli sbarchi che nel triennio 2014 – 2016 rischia di superare quota 500 mila arrivi. “Anche per questo motivo, ha ribadito il Segretario Confederale UIL, abbiamo chiesto ed ottenuto dal Governo una circolare che ha indicato alle questure che il permesso per attesa occupazione ha una base minima di un anno, ma che può essere rinnovato anche dopo se </w:t>
      </w:r>
      <w:r w:rsidR="007B2669" w:rsidRPr="001F30C8">
        <w:rPr>
          <w:rFonts w:cs="Segoe UI"/>
          <w:color w:val="002060"/>
        </w:rPr>
        <w:t>c</w:t>
      </w:r>
      <w:r w:rsidRPr="001F30C8">
        <w:rPr>
          <w:rFonts w:cs="Segoe UI"/>
          <w:color w:val="002060"/>
        </w:rPr>
        <w:t xml:space="preserve">i sono ammortizzatori sociali </w:t>
      </w:r>
      <w:r w:rsidR="00290A01" w:rsidRPr="001F30C8">
        <w:rPr>
          <w:rFonts w:cs="Segoe UI"/>
          <w:color w:val="002060"/>
        </w:rPr>
        <w:t xml:space="preserve">(47 mila stranieri quest’anno ne hanno goduto) </w:t>
      </w:r>
      <w:r w:rsidRPr="001F30C8">
        <w:rPr>
          <w:rFonts w:cs="Segoe UI"/>
          <w:color w:val="002060"/>
        </w:rPr>
        <w:t xml:space="preserve">o fonti di ingresso lecito pari </w:t>
      </w:r>
      <w:r w:rsidR="00454E20" w:rsidRPr="001F30C8">
        <w:rPr>
          <w:rFonts w:cs="Segoe UI"/>
          <w:color w:val="002060"/>
        </w:rPr>
        <w:t xml:space="preserve">all’assegno sociale INPS </w:t>
      </w:r>
      <w:r w:rsidRPr="001F30C8">
        <w:rPr>
          <w:rFonts w:cs="Segoe UI"/>
          <w:color w:val="002060"/>
        </w:rPr>
        <w:t>(</w:t>
      </w:r>
      <w:r w:rsidR="00454E20" w:rsidRPr="001F30C8">
        <w:rPr>
          <w:rFonts w:cs="Segoe UI"/>
          <w:color w:val="002060"/>
        </w:rPr>
        <w:t xml:space="preserve">5.825 quest’anno)”. Tutto questo naturalmente non basta: servono politiche attive di reimpiego per italiani ed immigrati: “i dati del sesto rapporto del Ministero del Lavoro – ha ricordato Loy – indicano un recupero di posti di lavoro troppo piccolo ancora, mentre rischia di dilagare il lavoro nero o l’uso abnorme di voucher”. </w:t>
      </w:r>
      <w:r w:rsidR="00F5296B" w:rsidRPr="001F30C8">
        <w:rPr>
          <w:rFonts w:cs="Segoe UI"/>
          <w:color w:val="002060"/>
        </w:rPr>
        <w:t xml:space="preserve">La UIL ha ricordato come la maggioranza </w:t>
      </w:r>
      <w:r w:rsidR="00F5296B" w:rsidRPr="001F30C8">
        <w:rPr>
          <w:rFonts w:cs="Segoe UI"/>
          <w:color w:val="002060"/>
        </w:rPr>
        <w:lastRenderedPageBreak/>
        <w:t xml:space="preserve">degli sbarchi in Italia sia costituita da persone che lasciano il proprio Paese per motivi economici: “le cause, oltre ai dislivelli nello sviluppo, vanno ricercate anche nella forte pressione demografica dovuta al raddoppio della popolazione in Africa in questo secolo”. Gli effetti di una pressione migratoria così alta e senza sfogo </w:t>
      </w:r>
      <w:r w:rsidR="0030606B" w:rsidRPr="001F30C8">
        <w:rPr>
          <w:rFonts w:cs="Segoe UI"/>
          <w:color w:val="002060"/>
        </w:rPr>
        <w:t xml:space="preserve">in Italia </w:t>
      </w:r>
      <w:r w:rsidR="008C1FF8" w:rsidRPr="001F30C8">
        <w:rPr>
          <w:rFonts w:cs="Segoe UI"/>
          <w:color w:val="002060"/>
        </w:rPr>
        <w:t xml:space="preserve">(vista la politica </w:t>
      </w:r>
      <w:r w:rsidR="0030606B" w:rsidRPr="001F30C8">
        <w:rPr>
          <w:rFonts w:cs="Segoe UI"/>
          <w:color w:val="002060"/>
        </w:rPr>
        <w:t xml:space="preserve">di chiusura </w:t>
      </w:r>
      <w:r w:rsidR="008C1FF8" w:rsidRPr="001F30C8">
        <w:rPr>
          <w:rFonts w:cs="Segoe UI"/>
          <w:color w:val="002060"/>
        </w:rPr>
        <w:t xml:space="preserve">europea in materia migratoria) </w:t>
      </w:r>
      <w:r w:rsidR="00F5296B" w:rsidRPr="001F30C8">
        <w:rPr>
          <w:rFonts w:cs="Segoe UI"/>
          <w:color w:val="002060"/>
        </w:rPr>
        <w:t xml:space="preserve">rischiano di tradursi in un forte dumping lavorativo e salariale, aumento del lavoro nero, gravi forme di sfruttamento ed abbassamento dei diritti di tutti. </w:t>
      </w:r>
      <w:r w:rsidR="008C1FF8" w:rsidRPr="001F30C8">
        <w:rPr>
          <w:rFonts w:cs="Segoe UI"/>
          <w:color w:val="002060"/>
        </w:rPr>
        <w:t xml:space="preserve">“Il che – ha </w:t>
      </w:r>
      <w:r w:rsidR="0030606B" w:rsidRPr="001F30C8">
        <w:rPr>
          <w:rFonts w:cs="Segoe UI"/>
          <w:color w:val="002060"/>
        </w:rPr>
        <w:t>sottolineato</w:t>
      </w:r>
      <w:r w:rsidR="008C1FF8" w:rsidRPr="001F30C8">
        <w:rPr>
          <w:rFonts w:cs="Segoe UI"/>
          <w:color w:val="002060"/>
        </w:rPr>
        <w:t xml:space="preserve"> Loy - rischia di innescare gravi fenomeni di insofferenza sociale e guerra tra poveri”. La UIL richiama il Governo italiano e la UE all’urgenza di una soluzione politica al dramma della migrazione economica, in specie dall’Africa. “Non si possono espellere 500 mila persone, ha </w:t>
      </w:r>
      <w:r w:rsidR="0030606B" w:rsidRPr="001F30C8">
        <w:rPr>
          <w:rFonts w:cs="Segoe UI"/>
          <w:color w:val="002060"/>
        </w:rPr>
        <w:t>concluso</w:t>
      </w:r>
      <w:r w:rsidR="008C1FF8" w:rsidRPr="001F30C8">
        <w:rPr>
          <w:rFonts w:cs="Segoe UI"/>
          <w:color w:val="002060"/>
        </w:rPr>
        <w:t xml:space="preserve"> il dirigente UIL, né l’Italia può essere in grado di accogliere ed integrare </w:t>
      </w:r>
      <w:r w:rsidR="0030606B" w:rsidRPr="001F30C8">
        <w:rPr>
          <w:rFonts w:cs="Segoe UI"/>
          <w:color w:val="002060"/>
        </w:rPr>
        <w:t xml:space="preserve">in eterno </w:t>
      </w:r>
      <w:r w:rsidR="008C1FF8" w:rsidRPr="001F30C8">
        <w:rPr>
          <w:rFonts w:cs="Segoe UI"/>
          <w:color w:val="002060"/>
        </w:rPr>
        <w:t xml:space="preserve">flussi migratori irregolari crescenti: </w:t>
      </w:r>
      <w:r w:rsidR="0030606B" w:rsidRPr="001F30C8">
        <w:rPr>
          <w:rFonts w:cs="Segoe UI"/>
          <w:color w:val="002060"/>
        </w:rPr>
        <w:t>è necessario ed urgente</w:t>
      </w:r>
      <w:r w:rsidR="008C1FF8" w:rsidRPr="001F30C8">
        <w:rPr>
          <w:rFonts w:cs="Segoe UI"/>
          <w:color w:val="002060"/>
        </w:rPr>
        <w:t xml:space="preserve"> che l’Europa trovi una soluzione umanamente accettabile</w:t>
      </w:r>
      <w:r w:rsidR="0030606B" w:rsidRPr="001F30C8">
        <w:rPr>
          <w:rFonts w:cs="Segoe UI"/>
          <w:color w:val="002060"/>
        </w:rPr>
        <w:t xml:space="preserve"> anche alla migrazione economica massiva</w:t>
      </w:r>
      <w:r w:rsidR="008C1FF8" w:rsidRPr="001F30C8">
        <w:rPr>
          <w:rFonts w:cs="Segoe UI"/>
          <w:color w:val="002060"/>
        </w:rPr>
        <w:t xml:space="preserve">. L’Italia intanto </w:t>
      </w:r>
      <w:r w:rsidR="0030606B" w:rsidRPr="001F30C8">
        <w:rPr>
          <w:rFonts w:cs="Segoe UI"/>
          <w:color w:val="002060"/>
        </w:rPr>
        <w:t>farebbe bene a ri</w:t>
      </w:r>
      <w:r w:rsidR="008C1FF8" w:rsidRPr="001F30C8">
        <w:rPr>
          <w:rFonts w:cs="Segoe UI"/>
          <w:color w:val="002060"/>
        </w:rPr>
        <w:t>aprire canali d’ingresso regolari per lavoro, chiusi da sei anni</w:t>
      </w:r>
      <w:r w:rsidR="0030606B" w:rsidRPr="001F30C8">
        <w:rPr>
          <w:rFonts w:cs="Segoe UI"/>
          <w:color w:val="002060"/>
        </w:rPr>
        <w:t>, cominciando dalle aree geografiche e dai settori produttivi che già lo chiedono</w:t>
      </w:r>
      <w:r w:rsidR="008C1FF8" w:rsidRPr="001F30C8">
        <w:rPr>
          <w:rFonts w:cs="Segoe UI"/>
          <w:color w:val="002060"/>
        </w:rPr>
        <w:t>”.</w:t>
      </w:r>
      <w:r w:rsidR="00BC0EFD" w:rsidRPr="001F30C8">
        <w:rPr>
          <w:rFonts w:cs="Segoe UI"/>
          <w:color w:val="002060"/>
        </w:rPr>
        <w:t xml:space="preserve"> </w:t>
      </w:r>
      <w:r w:rsidR="00F7154E" w:rsidRPr="001F30C8">
        <w:rPr>
          <w:rFonts w:cs="Segoe UI"/>
          <w:color w:val="002060"/>
        </w:rPr>
        <w:t>Nel pomeriggio</w:t>
      </w:r>
      <w:r w:rsidR="0030606B" w:rsidRPr="001F30C8">
        <w:rPr>
          <w:rFonts w:cs="Segoe UI"/>
          <w:color w:val="002060"/>
        </w:rPr>
        <w:t xml:space="preserve"> di ieri, sempre presso la sede ILO che gentilmente ci ha ospitati,</w:t>
      </w:r>
      <w:r w:rsidR="00F7154E" w:rsidRPr="001F30C8">
        <w:rPr>
          <w:rFonts w:cs="Segoe UI"/>
          <w:color w:val="002060"/>
        </w:rPr>
        <w:t xml:space="preserve"> </w:t>
      </w:r>
      <w:r w:rsidR="0030606B" w:rsidRPr="001F30C8">
        <w:rPr>
          <w:rFonts w:cs="Segoe UI"/>
          <w:color w:val="002060"/>
        </w:rPr>
        <w:t>i</w:t>
      </w:r>
      <w:r w:rsidR="00F7154E" w:rsidRPr="001F30C8">
        <w:rPr>
          <w:rFonts w:cs="Segoe UI"/>
          <w:color w:val="002060"/>
        </w:rPr>
        <w:t xml:space="preserve"> membri</w:t>
      </w:r>
      <w:r w:rsidR="0030606B" w:rsidRPr="001F30C8">
        <w:rPr>
          <w:rFonts w:cs="Segoe UI"/>
          <w:color w:val="002060"/>
        </w:rPr>
        <w:t xml:space="preserve"> presenti</w:t>
      </w:r>
      <w:r w:rsidR="00F7154E" w:rsidRPr="001F30C8">
        <w:rPr>
          <w:rFonts w:cs="Segoe UI"/>
          <w:color w:val="002060"/>
        </w:rPr>
        <w:t xml:space="preserve"> del Coordinamento Nazionale UIL immigrati si è riunito dibattendo di questi problemi: l’assenza di </w:t>
      </w:r>
      <w:proofErr w:type="spellStart"/>
      <w:r w:rsidR="00F7154E" w:rsidRPr="001F30C8">
        <w:rPr>
          <w:rFonts w:cs="Segoe UI"/>
          <w:color w:val="002060"/>
        </w:rPr>
        <w:t>governance</w:t>
      </w:r>
      <w:proofErr w:type="spellEnd"/>
      <w:r w:rsidR="00F7154E" w:rsidRPr="001F30C8">
        <w:rPr>
          <w:rFonts w:cs="Segoe UI"/>
          <w:color w:val="002060"/>
        </w:rPr>
        <w:t xml:space="preserve"> della pressione migratoria e gli effetti deleteri in termini di dumping sociale; la chiusura agli ingressi regolari; il problema dei rifugiati; la necessità di rafforzare la politica della Confederazione in materia migratoria, tra i propri iscritti ed all’esterno; le attività da realizzarsi assieme ad Ital: pratiche di cittadinanza; sovrattassa; rafforzamento dei servizi da offrire ai lavoratori stranieri. Il Dipartimento Politiche Migratorie </w:t>
      </w:r>
      <w:r w:rsidR="0030606B" w:rsidRPr="001F30C8">
        <w:rPr>
          <w:rFonts w:cs="Segoe UI"/>
          <w:color w:val="002060"/>
        </w:rPr>
        <w:t>propone di promuovere</w:t>
      </w:r>
      <w:r w:rsidR="00F7154E" w:rsidRPr="001F30C8">
        <w:rPr>
          <w:rFonts w:cs="Segoe UI"/>
          <w:color w:val="002060"/>
        </w:rPr>
        <w:t xml:space="preserve"> una importante iniziativa sul lavoro straniero irregolare nei primi mesi del 2017.  </w:t>
      </w:r>
      <w:r w:rsidR="006C0E9E" w:rsidRPr="001F30C8">
        <w:rPr>
          <w:rFonts w:cs="Tahoma"/>
          <w:color w:val="002060"/>
        </w:rPr>
        <w:pict>
          <v:rect id="_x0000_i1048" style="width:231.65pt;height:3pt" o:hralign="right" o:hrstd="t" o:hr="t" fillcolor="#aca899" stroked="f"/>
        </w:pict>
      </w:r>
    </w:p>
    <w:p w:rsidR="006C0E9E" w:rsidRPr="001F30C8" w:rsidRDefault="006C0E9E" w:rsidP="006C0E9E">
      <w:pPr>
        <w:autoSpaceDE w:val="0"/>
        <w:autoSpaceDN w:val="0"/>
        <w:adjustRightInd w:val="0"/>
        <w:spacing w:line="240" w:lineRule="auto"/>
        <w:jc w:val="left"/>
        <w:rPr>
          <w:rFonts w:cs="Segoe UI"/>
          <w:color w:val="002060"/>
          <w:sz w:val="16"/>
          <w:szCs w:val="16"/>
        </w:rPr>
      </w:pPr>
      <w:r w:rsidRPr="001F30C8">
        <w:rPr>
          <w:rFonts w:ascii="ArialNarrow,Bold" w:hAnsi="ArialNarrow,Bold" w:cs="ArialNarrow,Bold"/>
          <w:b/>
          <w:bCs/>
          <w:color w:val="002060"/>
          <w:sz w:val="16"/>
          <w:szCs w:val="16"/>
        </w:rPr>
        <w:t>Popolazione straniera residente in milioni e incidenza % sulla popolazione totale nei paesi con la maggiore presenza in</w:t>
      </w:r>
      <w:r w:rsidRPr="001F30C8">
        <w:rPr>
          <w:rFonts w:ascii="ArialNarrow,Bold" w:hAnsi="ArialNarrow,Bold" w:cs="ArialNarrow,Bold"/>
          <w:b/>
          <w:bCs/>
          <w:color w:val="002060"/>
          <w:sz w:val="16"/>
          <w:szCs w:val="16"/>
        </w:rPr>
        <w:t xml:space="preserve"> </w:t>
      </w:r>
      <w:r w:rsidRPr="001F30C8">
        <w:rPr>
          <w:rFonts w:ascii="ArialNarrow,Bold" w:hAnsi="ArialNarrow,Bold" w:cs="ArialNarrow,Bold"/>
          <w:b/>
          <w:bCs/>
          <w:color w:val="002060"/>
          <w:sz w:val="16"/>
          <w:szCs w:val="16"/>
        </w:rPr>
        <w:t>termini assoluti di immigrati nella UE. Valori assoluti in milioni e % sulla popolazione residente al 1° gennaio 2015</w:t>
      </w:r>
    </w:p>
    <w:p w:rsidR="006C0E9E" w:rsidRPr="001F30C8" w:rsidRDefault="006C0E9E" w:rsidP="001C4F2D">
      <w:pPr>
        <w:pStyle w:val="NormaleWeb"/>
        <w:spacing w:before="0" w:beforeAutospacing="0" w:after="0" w:afterAutospacing="0" w:line="240" w:lineRule="auto"/>
        <w:rPr>
          <w:rFonts w:cs="Segoe UI"/>
          <w:color w:val="002060"/>
        </w:rPr>
      </w:pPr>
      <w:r w:rsidRPr="001F30C8">
        <w:rPr>
          <w:rFonts w:cs="Segoe UI"/>
          <w:noProof/>
          <w:color w:val="002060"/>
          <w:lang w:eastAsia="it-IT"/>
        </w:rPr>
        <w:drawing>
          <wp:inline distT="0" distB="0" distL="0" distR="0" wp14:anchorId="7F9CC9AD" wp14:editId="3CF1E949">
            <wp:extent cx="3032760" cy="1845351"/>
            <wp:effectExtent l="0" t="0" r="0" b="254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32760" cy="1845351"/>
                    </a:xfrm>
                    <a:prstGeom prst="rect">
                      <a:avLst/>
                    </a:prstGeom>
                    <a:noFill/>
                    <a:ln>
                      <a:noFill/>
                    </a:ln>
                  </pic:spPr>
                </pic:pic>
              </a:graphicData>
            </a:graphic>
          </wp:inline>
        </w:drawing>
      </w:r>
    </w:p>
    <w:p w:rsidR="00695E0E" w:rsidRDefault="009E3A8D" w:rsidP="00446B16">
      <w:pPr>
        <w:spacing w:line="240" w:lineRule="auto"/>
        <w:contextualSpacing/>
        <w:rPr>
          <w:rFonts w:cs="Tahoma"/>
          <w:color w:val="002060"/>
        </w:rPr>
      </w:pPr>
      <w:r>
        <w:rPr>
          <w:rFonts w:cs="Tahoma"/>
          <w:color w:val="002060"/>
        </w:rPr>
        <w:pict>
          <v:rect id="_x0000_i1029" style="width:231.65pt;height:3pt" o:hralign="right" o:hrstd="t" o:hr="t" fillcolor="#aca899" stroked="f"/>
        </w:pict>
      </w:r>
    </w:p>
    <w:p w:rsidR="00446B16" w:rsidRDefault="009E3A8D" w:rsidP="00446B16">
      <w:pPr>
        <w:shd w:val="clear" w:color="auto" w:fill="FFFFFF"/>
        <w:spacing w:line="240" w:lineRule="auto"/>
        <w:rPr>
          <w:rFonts w:cs="Tahoma"/>
          <w:color w:val="002060"/>
        </w:rPr>
      </w:pPr>
      <w:r>
        <w:rPr>
          <w:rFonts w:cs="Tahoma"/>
          <w:color w:val="002060"/>
        </w:rPr>
        <w:lastRenderedPageBreak/>
        <w:pict>
          <v:rect id="_x0000_i1030" style="width:231.65pt;height:3pt" o:hralign="right" o:hrstd="t" o:hr="t" fillcolor="#aca899" stroked="f"/>
        </w:pict>
      </w:r>
    </w:p>
    <w:p w:rsidR="00446B16" w:rsidRDefault="009E3A8D" w:rsidP="00446B16">
      <w:pPr>
        <w:autoSpaceDE w:val="0"/>
        <w:autoSpaceDN w:val="0"/>
        <w:adjustRightInd w:val="0"/>
        <w:spacing w:line="240" w:lineRule="auto"/>
        <w:rPr>
          <w:rFonts w:cs="ArialNarrow"/>
          <w:color w:val="1F497D"/>
          <w:sz w:val="28"/>
          <w:szCs w:val="28"/>
        </w:rPr>
      </w:pPr>
      <w:hyperlink r:id="rId25" w:history="1">
        <w:r w:rsidR="00446B16" w:rsidRPr="006A1EC9">
          <w:rPr>
            <w:rStyle w:val="Collegamentoipertestuale"/>
            <w:rFonts w:cs="ArialNarrow"/>
            <w:sz w:val="28"/>
            <w:szCs w:val="28"/>
          </w:rPr>
          <w:t>http://www.lavoro.gov.it/</w:t>
        </w:r>
      </w:hyperlink>
    </w:p>
    <w:p w:rsidR="00446B16" w:rsidRPr="00446B16" w:rsidRDefault="00446B16" w:rsidP="00446B16">
      <w:pPr>
        <w:autoSpaceDE w:val="0"/>
        <w:autoSpaceDN w:val="0"/>
        <w:adjustRightInd w:val="0"/>
        <w:spacing w:line="240" w:lineRule="auto"/>
        <w:rPr>
          <w:rFonts w:cs="ArialNarrow"/>
          <w:color w:val="00B0F0"/>
          <w:sz w:val="28"/>
          <w:szCs w:val="28"/>
        </w:rPr>
      </w:pPr>
      <w:r w:rsidRPr="00446B16">
        <w:rPr>
          <w:rFonts w:cs="ArialNarrow"/>
          <w:color w:val="00B0F0"/>
          <w:sz w:val="28"/>
          <w:szCs w:val="28"/>
        </w:rPr>
        <w:t>Sesto Rapporto annuale. I migranti nel mercato del lavoro in Italia</w:t>
      </w:r>
    </w:p>
    <w:p w:rsidR="00446B16" w:rsidRPr="00446B16" w:rsidRDefault="00446B16" w:rsidP="00446B16">
      <w:pPr>
        <w:autoSpaceDE w:val="0"/>
        <w:autoSpaceDN w:val="0"/>
        <w:adjustRightInd w:val="0"/>
        <w:spacing w:line="240" w:lineRule="auto"/>
        <w:rPr>
          <w:rFonts w:cs="ArialNarrow,Italic"/>
          <w:iCs/>
          <w:color w:val="C00000"/>
          <w:sz w:val="22"/>
          <w:szCs w:val="22"/>
        </w:rPr>
      </w:pPr>
      <w:r w:rsidRPr="005D1F2F">
        <w:rPr>
          <w:rFonts w:cs="ArialNarrow,Italic"/>
          <w:iCs/>
          <w:color w:val="C00000"/>
        </w:rPr>
        <w:t>Sintesi delle principali evidenze</w:t>
      </w:r>
      <w:r w:rsidR="005D1F2F">
        <w:rPr>
          <w:rFonts w:cs="Tahoma"/>
          <w:color w:val="002060"/>
        </w:rPr>
        <w:pict>
          <v:rect id="_x0000_i1049" style="width:231.65pt;height:3pt" o:hralign="right" o:hrstd="t" o:hr="t" fillcolor="#aca899" stroked="f"/>
        </w:pict>
      </w:r>
    </w:p>
    <w:p w:rsidR="00446B16" w:rsidRDefault="00446B16" w:rsidP="00446B16">
      <w:pPr>
        <w:autoSpaceDE w:val="0"/>
        <w:autoSpaceDN w:val="0"/>
        <w:adjustRightInd w:val="0"/>
        <w:spacing w:line="240" w:lineRule="auto"/>
        <w:rPr>
          <w:rFonts w:cs="Wingdings"/>
          <w:color w:val="1F497D"/>
        </w:rPr>
      </w:pPr>
      <w:r>
        <w:rPr>
          <w:rFonts w:ascii="Arial" w:hAnsi="Arial" w:cs="Arial"/>
          <w:noProof/>
          <w:color w:val="001BA0"/>
          <w:lang w:eastAsia="it-IT"/>
        </w:rPr>
        <w:drawing>
          <wp:inline distT="0" distB="0" distL="0" distR="0" wp14:anchorId="415C6690" wp14:editId="10D77F3A">
            <wp:extent cx="1775019" cy="1419225"/>
            <wp:effectExtent l="0" t="0" r="0" b="0"/>
            <wp:docPr id="12" name="Immagine 12" descr="http://tse1.mm.bing.net/th?&amp;id=OIP.M1626d04f063842245814ded393696e3co0&amp;w=300&amp;h=240&amp;c=0&amp;pid=1.9&amp;rs=0&amp;p=0&amp;r=0">
              <a:hlinkClick xmlns:a="http://schemas.openxmlformats.org/drawingml/2006/main" r:id="rId26" tooltip="&quot;Visualizza dettagli immag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e1.mm.bing.net/th?&amp;id=OIP.M1626d04f063842245814ded393696e3co0&amp;w=300&amp;h=240&amp;c=0&amp;pid=1.9&amp;rs=0&amp;p=0&amp;r=0">
                      <a:hlinkClick r:id="rId26" tooltip="&quot;Visualizza dettagli immagin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73399" cy="1417930"/>
                    </a:xfrm>
                    <a:prstGeom prst="rect">
                      <a:avLst/>
                    </a:prstGeom>
                    <a:noFill/>
                    <a:ln>
                      <a:noFill/>
                    </a:ln>
                  </pic:spPr>
                </pic:pic>
              </a:graphicData>
            </a:graphic>
          </wp:inline>
        </w:drawing>
      </w:r>
    </w:p>
    <w:p w:rsidR="00446B16" w:rsidRPr="005B5920" w:rsidRDefault="00446B16" w:rsidP="00446B16">
      <w:pPr>
        <w:autoSpaceDE w:val="0"/>
        <w:autoSpaceDN w:val="0"/>
        <w:adjustRightInd w:val="0"/>
        <w:spacing w:line="240" w:lineRule="auto"/>
        <w:rPr>
          <w:rFonts w:cs="ArialNarrow,Bold"/>
          <w:b/>
          <w:bCs/>
          <w:color w:val="1F497D"/>
        </w:rPr>
      </w:pPr>
      <w:r w:rsidRPr="005B5920">
        <w:rPr>
          <w:rFonts w:cs="Wingdings"/>
          <w:color w:val="1F497D"/>
        </w:rPr>
        <w:t xml:space="preserve">_ </w:t>
      </w:r>
      <w:r w:rsidRPr="005B5920">
        <w:rPr>
          <w:rFonts w:cs="ArialNarrow,Bold"/>
          <w:b/>
          <w:bCs/>
          <w:color w:val="1F497D"/>
        </w:rPr>
        <w:t>MERCATO DEL LAVORO</w:t>
      </w:r>
    </w:p>
    <w:p w:rsidR="00446B16" w:rsidRPr="00446B16" w:rsidRDefault="00446B16" w:rsidP="00446B16">
      <w:pPr>
        <w:autoSpaceDE w:val="0"/>
        <w:autoSpaceDN w:val="0"/>
        <w:adjustRightInd w:val="0"/>
        <w:spacing w:line="240" w:lineRule="auto"/>
        <w:rPr>
          <w:rFonts w:cs="ArialNarrow"/>
          <w:color w:val="002060"/>
        </w:rPr>
      </w:pPr>
      <w:r w:rsidRPr="00446B16">
        <w:rPr>
          <w:rFonts w:cs="ArialNarrow"/>
          <w:color w:val="002060"/>
        </w:rPr>
        <w:t xml:space="preserve">Il 2015 ha segnato un cambiamento significativo nel mercato del lavoro. I dati fanno registrare una netta inversione di tendenza dei </w:t>
      </w:r>
      <w:r w:rsidRPr="00446B16">
        <w:rPr>
          <w:rFonts w:cs="ArialNarrow,Italic"/>
          <w:i/>
          <w:iCs/>
          <w:color w:val="002060"/>
        </w:rPr>
        <w:t>trend</w:t>
      </w:r>
      <w:r w:rsidRPr="00446B16">
        <w:rPr>
          <w:rFonts w:cs="ArialNarrow"/>
          <w:color w:val="002060"/>
        </w:rPr>
        <w:t xml:space="preserve">: ad una crescita decisa dell’occupazione, corrisponde un netto decremento del numero dei disoccupati. Gli incentivi previsti dalla Legge di Stabilità 2015 (art. 1, comma 118) e il </w:t>
      </w:r>
      <w:proofErr w:type="spellStart"/>
      <w:r w:rsidRPr="00446B16">
        <w:rPr>
          <w:rFonts w:cs="ArialNarrow"/>
          <w:color w:val="002060"/>
        </w:rPr>
        <w:t>D.Lgs.</w:t>
      </w:r>
      <w:proofErr w:type="spellEnd"/>
      <w:r w:rsidRPr="00446B16">
        <w:rPr>
          <w:rFonts w:cs="ArialNarrow"/>
          <w:color w:val="002060"/>
        </w:rPr>
        <w:t xml:space="preserve"> n. 23 del 4 marzo 2015 (“Disposizioni in materia di contratto di lavoro a tempo indeterminato a tutele crescenti”) hanno generato incrementi rilevanti del lavoro subordinato a tempo indeterminato, contribuendo a migliorare le dinamiche occupazionali. Nel caso della componente straniera della forza lavoro, anche nel 2015, il tasso di crescita dell’occupazione è stato positivo.</w:t>
      </w:r>
    </w:p>
    <w:p w:rsidR="00446B16" w:rsidRDefault="00446B16" w:rsidP="00446B16">
      <w:pPr>
        <w:autoSpaceDE w:val="0"/>
        <w:autoSpaceDN w:val="0"/>
        <w:adjustRightInd w:val="0"/>
        <w:spacing w:line="240" w:lineRule="auto"/>
        <w:rPr>
          <w:rFonts w:cs="ArialNarrow,BoldItalic"/>
          <w:b/>
          <w:bCs/>
          <w:i/>
          <w:iCs/>
          <w:color w:val="1F497D"/>
        </w:rPr>
      </w:pPr>
      <w:r w:rsidRPr="005B5920">
        <w:rPr>
          <w:rFonts w:cs="Wingdings"/>
          <w:color w:val="1F497D"/>
        </w:rPr>
        <w:t xml:space="preserve">_ </w:t>
      </w:r>
      <w:r w:rsidRPr="005B5920">
        <w:rPr>
          <w:rFonts w:cs="ArialNarrow,BoldItalic"/>
          <w:b/>
          <w:bCs/>
          <w:i/>
          <w:iCs/>
          <w:color w:val="1F497D"/>
        </w:rPr>
        <w:t>Gli Occupati</w:t>
      </w:r>
    </w:p>
    <w:p w:rsidR="00446B16" w:rsidRPr="00446B16" w:rsidRDefault="00446B16" w:rsidP="00446B16">
      <w:pPr>
        <w:autoSpaceDE w:val="0"/>
        <w:autoSpaceDN w:val="0"/>
        <w:adjustRightInd w:val="0"/>
        <w:spacing w:line="240" w:lineRule="auto"/>
        <w:rPr>
          <w:rFonts w:cs="ArialNarrow,BoldItalic"/>
          <w:b/>
          <w:bCs/>
          <w:i/>
          <w:iCs/>
          <w:color w:val="C00000"/>
        </w:rPr>
      </w:pPr>
      <w:r w:rsidRPr="00446B16">
        <w:rPr>
          <w:rFonts w:ascii="ArialNarrow,Bold" w:hAnsi="ArialNarrow,Bold" w:cs="ArialNarrow,Bold"/>
          <w:b/>
          <w:bCs/>
          <w:color w:val="C00000"/>
          <w:sz w:val="18"/>
          <w:szCs w:val="18"/>
        </w:rPr>
        <w:t>Figura 1.2. Saldo migratorio con l’estero (migliaia) e tasso migratorio con l’estero (per mille). Anni 2005-2015</w:t>
      </w:r>
    </w:p>
    <w:p w:rsidR="00446B16" w:rsidRDefault="00446B16" w:rsidP="00446B16">
      <w:pPr>
        <w:autoSpaceDE w:val="0"/>
        <w:autoSpaceDN w:val="0"/>
        <w:adjustRightInd w:val="0"/>
        <w:spacing w:line="240" w:lineRule="auto"/>
        <w:rPr>
          <w:rFonts w:cs="ArialNarrow"/>
          <w:color w:val="000000"/>
        </w:rPr>
      </w:pPr>
      <w:r>
        <w:rPr>
          <w:rFonts w:cs="ArialNarrow"/>
          <w:noProof/>
          <w:color w:val="000000"/>
          <w:lang w:eastAsia="it-IT"/>
        </w:rPr>
        <w:drawing>
          <wp:inline distT="0" distB="0" distL="0" distR="0" wp14:anchorId="3638908A" wp14:editId="330DC803">
            <wp:extent cx="3035761" cy="141922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39084" cy="1420779"/>
                    </a:xfrm>
                    <a:prstGeom prst="rect">
                      <a:avLst/>
                    </a:prstGeom>
                    <a:noFill/>
                    <a:ln>
                      <a:noFill/>
                    </a:ln>
                  </pic:spPr>
                </pic:pic>
              </a:graphicData>
            </a:graphic>
          </wp:inline>
        </w:drawing>
      </w:r>
    </w:p>
    <w:p w:rsidR="00446B16" w:rsidRDefault="00446B16" w:rsidP="00446B16">
      <w:pPr>
        <w:autoSpaceDE w:val="0"/>
        <w:autoSpaceDN w:val="0"/>
        <w:adjustRightInd w:val="0"/>
        <w:spacing w:line="240" w:lineRule="auto"/>
        <w:rPr>
          <w:rFonts w:cs="ArialNarrow"/>
          <w:color w:val="000000"/>
        </w:rPr>
      </w:pPr>
    </w:p>
    <w:p w:rsidR="00446B16" w:rsidRPr="00446B16" w:rsidRDefault="00446B16" w:rsidP="00446B16">
      <w:pPr>
        <w:autoSpaceDE w:val="0"/>
        <w:autoSpaceDN w:val="0"/>
        <w:adjustRightInd w:val="0"/>
        <w:spacing w:line="240" w:lineRule="auto"/>
        <w:rPr>
          <w:rFonts w:cs="ArialNarrow"/>
          <w:color w:val="002060"/>
        </w:rPr>
      </w:pPr>
      <w:r w:rsidRPr="00446B16">
        <w:rPr>
          <w:rFonts w:cs="ArialNarrow"/>
          <w:color w:val="002060"/>
        </w:rPr>
        <w:t xml:space="preserve">Il numero di occupati comunitari ed extracomunitari ha fatto registrare, tra il 2014 e il 2015, un significativo incremento di poco inferiore alle 65mila unità (+34.298 UE e + 30.647 Extra UE), così come un notevole aumento dell’occupazione si osserva per la componente nativa, aumento pari a +121mila individui circa. In lustro, il valore del tasso di occupazione nel caso dei cittadini comunitari è calato di 5,5 punti (68,1% nel 2010 a fronte del 62,6% del 2014), così come è calato il tasso degli extracomunitari di 4,1 punti (dal 60,8% al 56,7%); riduzioni molto più ampie rispetto ai -0,8 punti in </w:t>
      </w:r>
      <w:r w:rsidRPr="00446B16">
        <w:rPr>
          <w:rFonts w:cs="ArialNarrow"/>
          <w:color w:val="002060"/>
        </w:rPr>
        <w:lastRenderedPageBreak/>
        <w:t xml:space="preserve">cinque anni rilevati per gli occupati italiani (dal 56,2% al 55,4%). Nell’ultimo anno disponibile si osserva però un’inversione del </w:t>
      </w:r>
      <w:r w:rsidRPr="00446B16">
        <w:rPr>
          <w:rFonts w:cs="ArialNarrow,Italic"/>
          <w:i/>
          <w:iCs/>
          <w:color w:val="002060"/>
        </w:rPr>
        <w:t xml:space="preserve">trend </w:t>
      </w:r>
      <w:r w:rsidRPr="00446B16">
        <w:rPr>
          <w:rFonts w:cs="ArialNarrow"/>
          <w:color w:val="002060"/>
        </w:rPr>
        <w:t xml:space="preserve">e segnatamente un recupero dei valori degli indicatori. In particolare, nel caso degli UE il tasso di occupazione ha toccato quota 63,3%, +0,7 punti rispetto al 2014, così come nel caso degli italiani l’incremento è stato pari a +0,6 punti, per un tasso complessivamente pari al 56%. Più contenuta la crescita dell’indicatore relativo alla componente Extra UE (appena +0,2 punti), indicatore che nel 2015 ha raggiunto il 56,9%. Anche nel 2015 in alcuni comparti è la componente straniera ad assicurare gli unici incrementi del numero di lavoratori ed in particolare nel settore </w:t>
      </w:r>
      <w:r w:rsidRPr="00446B16">
        <w:rPr>
          <w:rFonts w:cs="ArialNarrow,Italic"/>
          <w:i/>
          <w:iCs/>
          <w:color w:val="002060"/>
        </w:rPr>
        <w:t xml:space="preserve">dell’Industria in senso stretto </w:t>
      </w:r>
      <w:r w:rsidRPr="00446B16">
        <w:rPr>
          <w:rFonts w:cs="ArialNarrow"/>
          <w:color w:val="002060"/>
        </w:rPr>
        <w:t xml:space="preserve">i livelli occupazionali sono garantiti esclusivamente dalla forza lavoro comunitaria: in questo caso, rispetto al 2014, l’occupazione UE è cresciuta del 14,7%, a fronte di un calo della componente italiana dello 0,4% e di quella Extra UE del 2,1%. Inoltre, nelle </w:t>
      </w:r>
      <w:r w:rsidRPr="00446B16">
        <w:rPr>
          <w:rFonts w:cs="ArialNarrow,Italic"/>
          <w:i/>
          <w:iCs/>
          <w:color w:val="002060"/>
        </w:rPr>
        <w:t xml:space="preserve">Altre attività nei Servizi </w:t>
      </w:r>
      <w:r w:rsidRPr="00446B16">
        <w:rPr>
          <w:rFonts w:cs="ArialNarrow"/>
          <w:color w:val="002060"/>
        </w:rPr>
        <w:t xml:space="preserve">è la componente extracomunitaria a fornire, sempre nel 2015, il maggior contributo alla variazione positiva dell’occupazione. Di contro, nelle </w:t>
      </w:r>
      <w:r w:rsidRPr="00446B16">
        <w:rPr>
          <w:rFonts w:cs="ArialNarrow,Italic"/>
          <w:i/>
          <w:iCs/>
          <w:color w:val="002060"/>
        </w:rPr>
        <w:t xml:space="preserve">Costruzioni </w:t>
      </w:r>
      <w:r w:rsidRPr="00446B16">
        <w:rPr>
          <w:rFonts w:cs="ArialNarrow"/>
          <w:color w:val="002060"/>
        </w:rPr>
        <w:t>la funzione compensativa della forza lavoro stranierà non è rilevabile, giacché la perdita di occupazione continua ad interessare sia lavoratori nativi che UE ed Extra UE.</w:t>
      </w:r>
    </w:p>
    <w:p w:rsidR="00446B16" w:rsidRPr="005B5920" w:rsidRDefault="00446B16" w:rsidP="00446B16">
      <w:pPr>
        <w:autoSpaceDE w:val="0"/>
        <w:autoSpaceDN w:val="0"/>
        <w:adjustRightInd w:val="0"/>
        <w:spacing w:line="240" w:lineRule="auto"/>
        <w:rPr>
          <w:rFonts w:cs="ArialNarrow,BoldItalic"/>
          <w:b/>
          <w:bCs/>
          <w:i/>
          <w:iCs/>
          <w:color w:val="1F497D"/>
        </w:rPr>
      </w:pPr>
      <w:r w:rsidRPr="005B5920">
        <w:rPr>
          <w:rFonts w:cs="ArialNarrow"/>
          <w:color w:val="000000"/>
        </w:rPr>
        <w:t xml:space="preserve"> </w:t>
      </w:r>
      <w:r w:rsidRPr="005B5920">
        <w:rPr>
          <w:rFonts w:cs="Wingdings"/>
          <w:color w:val="1F497D"/>
        </w:rPr>
        <w:t xml:space="preserve">_ </w:t>
      </w:r>
      <w:r w:rsidRPr="005B5920">
        <w:rPr>
          <w:rFonts w:cs="ArialNarrow,BoldItalic"/>
          <w:b/>
          <w:bCs/>
          <w:i/>
          <w:iCs/>
          <w:color w:val="1F497D"/>
        </w:rPr>
        <w:t>I disoccupati</w:t>
      </w:r>
    </w:p>
    <w:p w:rsidR="00446B16" w:rsidRPr="00446B16" w:rsidRDefault="00446B16" w:rsidP="00446B16">
      <w:pPr>
        <w:autoSpaceDE w:val="0"/>
        <w:autoSpaceDN w:val="0"/>
        <w:adjustRightInd w:val="0"/>
        <w:spacing w:line="240" w:lineRule="auto"/>
        <w:rPr>
          <w:rFonts w:cs="ArialNarrow"/>
          <w:color w:val="002060"/>
        </w:rPr>
      </w:pPr>
      <w:r w:rsidRPr="00446B16">
        <w:rPr>
          <w:rFonts w:cs="ArialNarrow"/>
          <w:color w:val="002060"/>
        </w:rPr>
        <w:t>Nel 2015 si registrano 456.115 cittadini stranieri in cerca di occupazione (138.709 UE e 317.407 Extra UE), platea che proprio nell’ultimo anno è diminuita di 9.580 individui. Simmetricamente, il tasso di disoccupazione della popolazione straniera si è ridotto sensibilmente. Nel caso dei senza lavoro di cittadinanza UE si è passati dal 15,7% del 2014 al 15,1% del 2015 e nel caso degli extra UE dal 17,4% al 16,7%. Anche per la componente nativa si osserva una riduzione del tasso di disoccupazione dal 12,2% all’11,4%.</w:t>
      </w:r>
    </w:p>
    <w:p w:rsidR="00446B16" w:rsidRPr="005B5920" w:rsidRDefault="00446B16" w:rsidP="00446B16">
      <w:pPr>
        <w:autoSpaceDE w:val="0"/>
        <w:autoSpaceDN w:val="0"/>
        <w:adjustRightInd w:val="0"/>
        <w:spacing w:line="240" w:lineRule="auto"/>
        <w:rPr>
          <w:rFonts w:cs="ArialNarrow,BoldItalic"/>
          <w:b/>
          <w:bCs/>
          <w:i/>
          <w:iCs/>
          <w:color w:val="1F497D"/>
        </w:rPr>
      </w:pPr>
      <w:r w:rsidRPr="005B5920">
        <w:rPr>
          <w:rFonts w:cs="Wingdings"/>
          <w:color w:val="000000"/>
        </w:rPr>
        <w:t xml:space="preserve">_ </w:t>
      </w:r>
      <w:r w:rsidRPr="005B5920">
        <w:rPr>
          <w:rFonts w:cs="ArialNarrow,BoldItalic"/>
          <w:b/>
          <w:bCs/>
          <w:i/>
          <w:iCs/>
          <w:color w:val="1F497D"/>
        </w:rPr>
        <w:t>Occupazione, profili professionali e livelli di istruzione</w:t>
      </w:r>
    </w:p>
    <w:p w:rsidR="00446B16" w:rsidRPr="00617357" w:rsidRDefault="00446B16" w:rsidP="00446B16">
      <w:pPr>
        <w:autoSpaceDE w:val="0"/>
        <w:autoSpaceDN w:val="0"/>
        <w:adjustRightInd w:val="0"/>
        <w:spacing w:line="240" w:lineRule="auto"/>
        <w:rPr>
          <w:rFonts w:cs="ArialNarrow"/>
          <w:color w:val="000000"/>
        </w:rPr>
      </w:pPr>
      <w:r w:rsidRPr="00446B16">
        <w:rPr>
          <w:rFonts w:cs="ArialNarrow"/>
          <w:color w:val="002060"/>
        </w:rPr>
        <w:t xml:space="preserve">La strutturale segmentazione professionale dei lavoratori stranieri, impiegati prevalentemente con profili esecutivi, è evidente e confermata dai dati: la quasi totalità dei lavoratori comunitari ed extracomunitari svolge un lavoro alle dipendenze e poco meno dell’80% è impiegato con la qualifica di </w:t>
      </w:r>
      <w:r w:rsidRPr="00446B16">
        <w:rPr>
          <w:rFonts w:cs="ArialNarrow,Italic"/>
          <w:i/>
          <w:iCs/>
          <w:color w:val="002060"/>
        </w:rPr>
        <w:t xml:space="preserve">operaio </w:t>
      </w:r>
      <w:r w:rsidRPr="00446B16">
        <w:rPr>
          <w:rFonts w:cs="ArialNarrow"/>
          <w:color w:val="002060"/>
        </w:rPr>
        <w:t xml:space="preserve">e, per di più, appena lo 0,9% degli occupati ha una qualifica di </w:t>
      </w:r>
      <w:r w:rsidRPr="00446B16">
        <w:rPr>
          <w:rFonts w:cs="ArialNarrow,Italic"/>
          <w:i/>
          <w:iCs/>
          <w:color w:val="002060"/>
        </w:rPr>
        <w:t xml:space="preserve">dirigente </w:t>
      </w:r>
      <w:r w:rsidRPr="00446B16">
        <w:rPr>
          <w:rFonts w:cs="ArialNarrow"/>
          <w:color w:val="002060"/>
        </w:rPr>
        <w:t xml:space="preserve">o </w:t>
      </w:r>
      <w:r w:rsidRPr="00446B16">
        <w:rPr>
          <w:rFonts w:cs="ArialNarrow,Italic"/>
          <w:i/>
          <w:iCs/>
          <w:color w:val="002060"/>
        </w:rPr>
        <w:t xml:space="preserve">quadro </w:t>
      </w:r>
      <w:r w:rsidRPr="00446B16">
        <w:rPr>
          <w:rFonts w:cs="ArialNarrow"/>
          <w:color w:val="002060"/>
        </w:rPr>
        <w:t xml:space="preserve">a fronte del 7,6% degli italiani. Inoltre, il 10,2% degli occupati extracomunitari svolge un’attività lavorativa per proprio conto, confermando la tendenza degli stranieri al </w:t>
      </w:r>
      <w:r w:rsidRPr="00446B16">
        <w:rPr>
          <w:rFonts w:cs="ArialNarrow,Italic"/>
          <w:i/>
          <w:iCs/>
          <w:color w:val="002060"/>
        </w:rPr>
        <w:t xml:space="preserve">lavoro in proprio </w:t>
      </w:r>
      <w:r w:rsidRPr="00446B16">
        <w:rPr>
          <w:rFonts w:cs="ArialNarrow"/>
          <w:color w:val="002060"/>
        </w:rPr>
        <w:t xml:space="preserve">fatto prevalentemente di più o meno piccole attività commerciali. L’asimmetria tra livello di istruzione e impieghi svolti è un elemento caratterizzate l’occupazione straniera nel mercato del lavoro italiano. La suddivisione degli </w:t>
      </w:r>
      <w:r w:rsidRPr="00446B16">
        <w:rPr>
          <w:rFonts w:cs="ArialNarrow"/>
          <w:color w:val="002060"/>
        </w:rPr>
        <w:lastRenderedPageBreak/>
        <w:t xml:space="preserve">occupati per livello di istruzione e profilo professionale rivela differenza significative tra le diverse cittadinanze. Incrociando i dati per qualifiche professionali e livello di istruzione, il fenomeno della sovra-istruzione della manodopera straniera appare evidente. Ad esempio, la quota di lavoratori UE ed Extra UE laureati impiegati con mansioni di basso livello è pari, rispettivamente al 6,1% e all’8,4% dei totali di riferimento, a fronte dell’1,3% degli italiani. Inoltre, il 70,4% degli occupati comunitari e il 60,6% degli extracomunitari impiegati come </w:t>
      </w:r>
      <w:r w:rsidRPr="00446B16">
        <w:rPr>
          <w:rFonts w:cs="ArialNarrow,Italic"/>
          <w:i/>
          <w:iCs/>
          <w:color w:val="002060"/>
        </w:rPr>
        <w:t xml:space="preserve">Dirigente, professioni intellettuali e tecniche </w:t>
      </w:r>
      <w:r w:rsidRPr="00446B16">
        <w:rPr>
          <w:rFonts w:cs="ArialNarrow"/>
          <w:color w:val="002060"/>
        </w:rPr>
        <w:t>è laureato, contro il 48,8% degli italiani.</w:t>
      </w:r>
    </w:p>
    <w:p w:rsidR="00446B16" w:rsidRPr="005B5920" w:rsidRDefault="00446B16" w:rsidP="00446B16">
      <w:pPr>
        <w:autoSpaceDE w:val="0"/>
        <w:autoSpaceDN w:val="0"/>
        <w:adjustRightInd w:val="0"/>
        <w:spacing w:line="240" w:lineRule="auto"/>
        <w:rPr>
          <w:rFonts w:cs="ArialNarrow,BoldItalic"/>
          <w:b/>
          <w:bCs/>
          <w:i/>
          <w:iCs/>
          <w:color w:val="1F497D"/>
        </w:rPr>
      </w:pPr>
      <w:r w:rsidRPr="005B5920">
        <w:rPr>
          <w:rFonts w:cs="Wingdings"/>
          <w:color w:val="000000"/>
        </w:rPr>
        <w:t xml:space="preserve">_ </w:t>
      </w:r>
      <w:r w:rsidRPr="005B5920">
        <w:rPr>
          <w:rFonts w:cs="ArialNarrow,BoldItalic"/>
          <w:b/>
          <w:bCs/>
          <w:i/>
          <w:iCs/>
          <w:color w:val="1F497D"/>
        </w:rPr>
        <w:t>Famiglie prive di reddito da lavoro</w:t>
      </w:r>
    </w:p>
    <w:p w:rsidR="00446B16" w:rsidRPr="00446B16" w:rsidRDefault="00446B16" w:rsidP="00446B16">
      <w:pPr>
        <w:autoSpaceDE w:val="0"/>
        <w:autoSpaceDN w:val="0"/>
        <w:adjustRightInd w:val="0"/>
        <w:spacing w:line="240" w:lineRule="auto"/>
        <w:rPr>
          <w:rFonts w:cs="ArialNarrow"/>
          <w:color w:val="002060"/>
        </w:rPr>
      </w:pPr>
      <w:r w:rsidRPr="00446B16">
        <w:rPr>
          <w:rFonts w:cs="ArialNarrow"/>
          <w:color w:val="002060"/>
        </w:rPr>
        <w:t xml:space="preserve">La quota di famiglie realisticamente in una condizione di forte criticità materiale, giacché prive di fonti di sostentamento economico derivanti da una qualsivoglia attività lavorativa, presente o passata che sia, è molto alta tra i cittadini stranieri. Nel 2015 è possibile stimare un numero di famiglie di soli cittadini stranieri senza alcun percettore di reddito/pensione da lavoro e senza componenti </w:t>
      </w:r>
      <w:r w:rsidRPr="00446B16">
        <w:rPr>
          <w:rFonts w:cs="ArialNarrow,Italic"/>
          <w:i/>
          <w:iCs/>
          <w:color w:val="002060"/>
        </w:rPr>
        <w:t xml:space="preserve">over </w:t>
      </w:r>
      <w:r w:rsidRPr="00446B16">
        <w:rPr>
          <w:rFonts w:cs="ArialNarrow"/>
          <w:color w:val="002060"/>
        </w:rPr>
        <w:t>65enni pari a 263.317 unità. Si tratta del 15,5% dei nuclei composti di soli cittadini comunitari e del 14,1% dei nuclei composti di soli cittadini extracomunitari. Nella medesima condizione di criticità trova il 7,6% delle famiglie italiane. L’articolazione territoriale rivela la presenza di condizioni di spiccata problematicità in molti contesti regionali. Ad esempio il 37,7% dei nuclei di cittadini stranieri in Calabria è senza alcun percettore di reddito da pensione e/o lavoro, a fronte del 15,4% del totale dei nuclei di soli italiani, così come il 31,9% delle famiglie di comunitari ed extracomunitari in Campania.</w:t>
      </w:r>
    </w:p>
    <w:p w:rsidR="00446B16" w:rsidRPr="005B5920" w:rsidRDefault="00446B16" w:rsidP="00446B16">
      <w:pPr>
        <w:autoSpaceDE w:val="0"/>
        <w:autoSpaceDN w:val="0"/>
        <w:adjustRightInd w:val="0"/>
        <w:spacing w:line="240" w:lineRule="auto"/>
        <w:rPr>
          <w:rFonts w:cs="ArialNarrow,BoldItalic"/>
          <w:b/>
          <w:bCs/>
          <w:i/>
          <w:iCs/>
          <w:color w:val="1F497D"/>
        </w:rPr>
      </w:pPr>
      <w:r w:rsidRPr="005B5920">
        <w:rPr>
          <w:rFonts w:cs="Wingdings"/>
          <w:color w:val="1F497D"/>
        </w:rPr>
        <w:t xml:space="preserve">_ </w:t>
      </w:r>
      <w:r w:rsidRPr="005B5920">
        <w:rPr>
          <w:rFonts w:cs="ArialNarrow,BoldItalic"/>
          <w:b/>
          <w:bCs/>
          <w:i/>
          <w:iCs/>
          <w:color w:val="1F497D"/>
        </w:rPr>
        <w:t>Gli inattivi</w:t>
      </w:r>
    </w:p>
    <w:p w:rsidR="00446B16" w:rsidRPr="00446B16" w:rsidRDefault="00446B16" w:rsidP="00446B16">
      <w:pPr>
        <w:autoSpaceDE w:val="0"/>
        <w:autoSpaceDN w:val="0"/>
        <w:adjustRightInd w:val="0"/>
        <w:spacing w:line="240" w:lineRule="auto"/>
        <w:rPr>
          <w:rFonts w:cs="ArialNarrow"/>
          <w:color w:val="002060"/>
        </w:rPr>
      </w:pPr>
      <w:r w:rsidRPr="00446B16">
        <w:rPr>
          <w:rFonts w:cs="ArialNarrow"/>
          <w:color w:val="002060"/>
        </w:rPr>
        <w:t xml:space="preserve">Nel 2015 si rilevano 1.270.242 inattivi stranieri. Anche solo osservando gli andamenti del numero di inattivi in età da lavoro negli ultimi anni, si nota come il tasso di crescita che ha interessato gli stranieri sia costantemente positivo. In particolare, la variazione tendenziale relativa alla componente extracomunitaria ha raggiunto il picco nel 2012 con un +10,4%, per poi scendere progressivamente su valori più contenuti nel 2014 (+2,7%). Il </w:t>
      </w:r>
      <w:r w:rsidRPr="00446B16">
        <w:rPr>
          <w:rFonts w:cs="ArialNarrow,Italic"/>
          <w:i/>
          <w:iCs/>
          <w:color w:val="002060"/>
        </w:rPr>
        <w:t xml:space="preserve">trend </w:t>
      </w:r>
      <w:r w:rsidRPr="00446B16">
        <w:rPr>
          <w:rFonts w:cs="ArialNarrow"/>
          <w:color w:val="002060"/>
        </w:rPr>
        <w:t>degli inattivi italiani è stato opposto: nel periodo 2011-2014, il tasso di crescita è stato sempre negativo. Nel 2015, invece tornano a crescere gli inattivi italiani (+0,2%), così come gli inattivi comunitari (+3,1%) ed extracomunitari (+2,2%).</w:t>
      </w:r>
    </w:p>
    <w:p w:rsidR="00446B16" w:rsidRDefault="00446B16" w:rsidP="00446B16">
      <w:pPr>
        <w:autoSpaceDE w:val="0"/>
        <w:autoSpaceDN w:val="0"/>
        <w:adjustRightInd w:val="0"/>
        <w:spacing w:line="240" w:lineRule="auto"/>
        <w:rPr>
          <w:rFonts w:ascii="ArialNarrow,BoldItalic" w:hAnsi="ArialNarrow,BoldItalic" w:cs="ArialNarrow,BoldItalic"/>
          <w:b/>
          <w:bCs/>
          <w:i/>
          <w:iCs/>
          <w:color w:val="1F497D"/>
          <w:sz w:val="23"/>
          <w:szCs w:val="23"/>
        </w:rPr>
      </w:pPr>
      <w:r>
        <w:rPr>
          <w:rFonts w:ascii="Wingdings" w:hAnsi="Wingdings" w:cs="Wingdings"/>
          <w:color w:val="1F497D"/>
          <w:sz w:val="23"/>
          <w:szCs w:val="23"/>
        </w:rPr>
        <w:t></w:t>
      </w:r>
      <w:r>
        <w:rPr>
          <w:rFonts w:ascii="Wingdings" w:hAnsi="Wingdings" w:cs="Wingdings"/>
          <w:color w:val="1F497D"/>
          <w:sz w:val="23"/>
          <w:szCs w:val="23"/>
        </w:rPr>
        <w:t></w:t>
      </w:r>
      <w:r>
        <w:rPr>
          <w:rFonts w:ascii="ArialNarrow,BoldItalic" w:hAnsi="ArialNarrow,BoldItalic" w:cs="ArialNarrow,BoldItalic"/>
          <w:b/>
          <w:bCs/>
          <w:i/>
          <w:iCs/>
          <w:color w:val="1F497D"/>
          <w:sz w:val="23"/>
          <w:szCs w:val="23"/>
        </w:rPr>
        <w:t>Le comunità e il mercato del lavoro</w:t>
      </w:r>
    </w:p>
    <w:p w:rsidR="00446B16" w:rsidRPr="00446B16" w:rsidRDefault="00446B16" w:rsidP="00446B16">
      <w:pPr>
        <w:autoSpaceDE w:val="0"/>
        <w:autoSpaceDN w:val="0"/>
        <w:adjustRightInd w:val="0"/>
        <w:spacing w:line="240" w:lineRule="auto"/>
        <w:rPr>
          <w:rFonts w:cs="ArialNarrow"/>
          <w:color w:val="002060"/>
        </w:rPr>
      </w:pPr>
      <w:r w:rsidRPr="00446B16">
        <w:rPr>
          <w:rFonts w:cs="ArialNarrow"/>
          <w:color w:val="002060"/>
        </w:rPr>
        <w:t xml:space="preserve">La partecipazione al lavoro per buona parte dei cittadini stranieri è notoriamente molto elevata. Elevati sono ad esempio i tassi di occupazione per alcuni gruppi etnici come filippini (81,3%), cinesi (73,1%), moldavi (67,5%), ucraini (66,1%). Tuttavia, elevati sono altresì i tassi di disoccupazione per </w:t>
      </w:r>
      <w:r w:rsidRPr="00446B16">
        <w:rPr>
          <w:rFonts w:cs="ArialNarrow"/>
          <w:color w:val="002060"/>
        </w:rPr>
        <w:lastRenderedPageBreak/>
        <w:t xml:space="preserve">marocchini (25,4%), pakistani (24,5%), tunisini (23,5%) e albanesi (20,2%). Tuttavia è la condizione delle donne extracomunitarie a rappresentare uno degli aspetti più problematici della dimensione socio-lavorativa. Il tasso di disoccupazione delle donne pakistane (67,3%), egiziane (62,1%), tunisine (44,1%) e ghanesi (37,2%) è elevatissimo, ma ben più complesso e pervasivo è il fenomeno dell’inattività. I tassi di inattività per le donne originarie del Pakistan, dell’Egitto, del Bangladesh, dell’India superano, infatti, l’80% a fronte di una media nazionale del 60,2%. Nel 2015 il Sistema Informativo delle Comunicazioni Obbligatorie ha registrato un volume di rapporti di lavoro che hanno interessato cittadini stranieri pari a 1.969.635 unità, di cui 782.953 hanno interessato lavoratori comunitari (39,8% del totale) e 1.186.682 extracomunitari (60,2%). Rispetto al volume di assunzioni rilevate per il 2014, si osserva una variazione positiva pari a +0,6% per gli UE e pari a +4,7% per gli Extra UE. Complessivamente la parte di contrattualizzazioni destinate agli stranieri è dunque aumentata di 3,0 punti percentuali, a fronte di un +4,1% del numero di rapporti che hanno interessato la componente italiana. Parallelamente si registra un lieve decremento (-0,1%) del numero complessivo dei rapporti di lavoro cessati, in particolare dovuto alla componente comunitaria (-2,1%) e italiana (-0,2%). Le cessazioni dei contratti che hanno interessato gli stranieri oscillano tra il -2,1% rilevato per gli UE e il +1,8% rilevato per gli Extra UE. Con riferimento alla cause di cessazione, le </w:t>
      </w:r>
      <w:r w:rsidRPr="00446B16">
        <w:rPr>
          <w:rFonts w:cs="ArialNarrow,Italic"/>
          <w:i/>
          <w:iCs/>
          <w:color w:val="002060"/>
        </w:rPr>
        <w:t xml:space="preserve">dimissioni </w:t>
      </w:r>
      <w:r w:rsidRPr="00446B16">
        <w:rPr>
          <w:rFonts w:cs="ArialNarrow"/>
          <w:color w:val="002060"/>
        </w:rPr>
        <w:t xml:space="preserve">si attestano nel caso dei cittadini extracomunitari su una percentuale pari al 25,6% del totale (13,7% nel caso dei comunitari), così come più alta è la quota di </w:t>
      </w:r>
      <w:r w:rsidRPr="00446B16">
        <w:rPr>
          <w:rFonts w:cs="ArialNarrow,Italic"/>
          <w:i/>
          <w:iCs/>
          <w:color w:val="002060"/>
        </w:rPr>
        <w:t xml:space="preserve">licenziamenti </w:t>
      </w:r>
      <w:r w:rsidRPr="00446B16">
        <w:rPr>
          <w:rFonts w:cs="ArialNarrow"/>
          <w:color w:val="002060"/>
        </w:rPr>
        <w:t xml:space="preserve">che hanno interessato cittadini con cittadinanza Extra UE rispetto agli UE (rispettivamente 14,9% e 11,4%). Da rilevare come nel 2015, rispetto all’anno precedente, si registrino contrazioni per le cessazioni dovute a </w:t>
      </w:r>
      <w:r w:rsidRPr="00446B16">
        <w:rPr>
          <w:rFonts w:cs="ArialNarrow,Italic"/>
          <w:i/>
          <w:iCs/>
          <w:color w:val="002060"/>
        </w:rPr>
        <w:t xml:space="preserve">dimissioni </w:t>
      </w:r>
      <w:r w:rsidRPr="00446B16">
        <w:rPr>
          <w:rFonts w:cs="ArialNarrow"/>
          <w:color w:val="002060"/>
        </w:rPr>
        <w:t>solo nel caso dei lavoratori UE (-0,4%).</w:t>
      </w:r>
    </w:p>
    <w:p w:rsidR="00446B16" w:rsidRPr="00610AD1" w:rsidRDefault="00446B16" w:rsidP="00446B16">
      <w:pPr>
        <w:autoSpaceDE w:val="0"/>
        <w:autoSpaceDN w:val="0"/>
        <w:adjustRightInd w:val="0"/>
        <w:spacing w:line="240" w:lineRule="auto"/>
        <w:rPr>
          <w:rFonts w:cs="ArialNarrow,Bold"/>
          <w:b/>
          <w:bCs/>
          <w:color w:val="1F497D"/>
        </w:rPr>
      </w:pPr>
      <w:r w:rsidRPr="00610AD1">
        <w:rPr>
          <w:rFonts w:cs="Wingdings"/>
          <w:color w:val="1F497D"/>
        </w:rPr>
        <w:t xml:space="preserve">_ </w:t>
      </w:r>
      <w:r w:rsidRPr="00610AD1">
        <w:rPr>
          <w:rFonts w:cs="ArialNarrow,Bold"/>
          <w:b/>
          <w:bCs/>
          <w:color w:val="1F497D"/>
        </w:rPr>
        <w:t>POLITICHE DEL LAVORO E SISTEMI DI WELFARE</w:t>
      </w:r>
    </w:p>
    <w:p w:rsidR="00446B16" w:rsidRDefault="00446B16" w:rsidP="00446B16">
      <w:pPr>
        <w:autoSpaceDE w:val="0"/>
        <w:autoSpaceDN w:val="0"/>
        <w:adjustRightInd w:val="0"/>
        <w:spacing w:line="240" w:lineRule="auto"/>
        <w:rPr>
          <w:rFonts w:cs="ArialNarrow,BoldItalic"/>
          <w:b/>
          <w:bCs/>
          <w:i/>
          <w:iCs/>
          <w:color w:val="1F497D"/>
        </w:rPr>
      </w:pPr>
      <w:r w:rsidRPr="00610AD1">
        <w:rPr>
          <w:rFonts w:cs="Wingdings"/>
          <w:color w:val="1F497D"/>
        </w:rPr>
        <w:t xml:space="preserve">_ </w:t>
      </w:r>
      <w:r w:rsidRPr="00610AD1">
        <w:rPr>
          <w:rFonts w:cs="ArialNarrow,BoldItalic"/>
          <w:b/>
          <w:bCs/>
          <w:i/>
          <w:iCs/>
          <w:color w:val="1F497D"/>
        </w:rPr>
        <w:t>Politiche passive del lavoro</w:t>
      </w:r>
    </w:p>
    <w:p w:rsidR="00446B16" w:rsidRPr="00446B16" w:rsidRDefault="00446B16" w:rsidP="00446B16">
      <w:pPr>
        <w:autoSpaceDE w:val="0"/>
        <w:autoSpaceDN w:val="0"/>
        <w:adjustRightInd w:val="0"/>
        <w:spacing w:line="240" w:lineRule="auto"/>
        <w:rPr>
          <w:rFonts w:cs="ArialNarrow"/>
          <w:color w:val="002060"/>
        </w:rPr>
      </w:pPr>
      <w:r w:rsidRPr="00446B16">
        <w:rPr>
          <w:rFonts w:cs="ArialNarrow"/>
          <w:color w:val="002060"/>
        </w:rPr>
        <w:t>Nel 2015 il numero di beneficiari di trattamenti di integrazione salariale ordinaria con cittadinanza in Paesi extracomunitari è di 47.050 unità. Essi rappresentano l’11,5% del totale di beneficiari (410.765). Nel caso dell’</w:t>
      </w:r>
      <w:r w:rsidRPr="00446B16">
        <w:rPr>
          <w:rFonts w:cs="ArialNarrow,Italic"/>
          <w:i/>
          <w:iCs/>
          <w:color w:val="002060"/>
        </w:rPr>
        <w:t>indennità di mobilità</w:t>
      </w:r>
      <w:r w:rsidRPr="00446B16">
        <w:rPr>
          <w:rFonts w:cs="ArialNarrow"/>
          <w:color w:val="002060"/>
        </w:rPr>
        <w:t xml:space="preserve">, nel 2015 i lavoratori che ne hanno usufruito sono pari a 286.873 unità, di cui 13.122 (4,6%) con cittadinanza extracomunitaria. Il numero globale dei beneficiari di tale prestazione è in diminuzione rispetto al 2014 ma la percentuale dei lavoratori extracomunitari si mantiene costante. Sempre nell’anno 2015, </w:t>
      </w:r>
      <w:r w:rsidRPr="00446B16">
        <w:rPr>
          <w:rFonts w:cs="ArialNarrow,Italic"/>
          <w:i/>
          <w:iCs/>
          <w:color w:val="002060"/>
        </w:rPr>
        <w:t xml:space="preserve">i beneficiari di disoccupazione ordinaria non agricola (inclusa speciale edile), </w:t>
      </w:r>
      <w:proofErr w:type="spellStart"/>
      <w:r w:rsidRPr="00446B16">
        <w:rPr>
          <w:rFonts w:cs="ArialNarrow,Italic"/>
          <w:i/>
          <w:iCs/>
          <w:color w:val="002060"/>
        </w:rPr>
        <w:t>ASpI</w:t>
      </w:r>
      <w:proofErr w:type="spellEnd"/>
      <w:r w:rsidRPr="00446B16">
        <w:rPr>
          <w:rFonts w:cs="ArialNarrow,Italic"/>
          <w:i/>
          <w:iCs/>
          <w:color w:val="002060"/>
        </w:rPr>
        <w:t>, Mini-</w:t>
      </w:r>
      <w:proofErr w:type="spellStart"/>
      <w:r w:rsidRPr="00446B16">
        <w:rPr>
          <w:rFonts w:cs="ArialNarrow,Italic"/>
          <w:i/>
          <w:iCs/>
          <w:color w:val="002060"/>
        </w:rPr>
        <w:t>ASpI</w:t>
      </w:r>
      <w:proofErr w:type="spellEnd"/>
      <w:r w:rsidRPr="00446B16">
        <w:rPr>
          <w:rFonts w:cs="ArialNarrow,Italic"/>
          <w:i/>
          <w:iCs/>
          <w:color w:val="002060"/>
        </w:rPr>
        <w:t xml:space="preserve"> e </w:t>
      </w:r>
      <w:proofErr w:type="spellStart"/>
      <w:r w:rsidRPr="00446B16">
        <w:rPr>
          <w:rFonts w:cs="ArialNarrow,Italic"/>
          <w:i/>
          <w:iCs/>
          <w:color w:val="002060"/>
        </w:rPr>
        <w:t>NASpI</w:t>
      </w:r>
      <w:proofErr w:type="spellEnd"/>
      <w:r w:rsidRPr="00446B16">
        <w:rPr>
          <w:rFonts w:cs="ArialNarrow,Italic"/>
          <w:i/>
          <w:iCs/>
          <w:color w:val="002060"/>
        </w:rPr>
        <w:t xml:space="preserve">, </w:t>
      </w:r>
      <w:r w:rsidRPr="00446B16">
        <w:rPr>
          <w:rFonts w:cs="ArialNarrow"/>
          <w:color w:val="002060"/>
        </w:rPr>
        <w:t xml:space="preserve">sono risultati nel complesso 2.425.987 (+14,4% rispetto al 2014), dei quali 314.569 con cittadinanza </w:t>
      </w:r>
      <w:r w:rsidRPr="00446B16">
        <w:rPr>
          <w:rFonts w:cs="ArialNarrow"/>
          <w:color w:val="002060"/>
        </w:rPr>
        <w:lastRenderedPageBreak/>
        <w:t>extracomunitaria pari al 13% del totale. Tale percentuale rimane piuttosto stabile rispetto ai due anni precedenti (12,9% nel 2014 e 12,8% nel 2013).</w:t>
      </w:r>
    </w:p>
    <w:p w:rsidR="00446B16" w:rsidRPr="00446B16" w:rsidRDefault="00446B16" w:rsidP="00446B16">
      <w:pPr>
        <w:autoSpaceDE w:val="0"/>
        <w:autoSpaceDN w:val="0"/>
        <w:adjustRightInd w:val="0"/>
        <w:spacing w:line="240" w:lineRule="auto"/>
        <w:rPr>
          <w:rFonts w:cs="ArialNarrow,BoldItalic"/>
          <w:b/>
          <w:bCs/>
          <w:i/>
          <w:iCs/>
          <w:color w:val="002060"/>
        </w:rPr>
      </w:pPr>
      <w:r w:rsidRPr="00446B16">
        <w:rPr>
          <w:rFonts w:cs="Wingdings"/>
          <w:color w:val="002060"/>
        </w:rPr>
        <w:t xml:space="preserve">_ </w:t>
      </w:r>
      <w:r w:rsidRPr="00446B16">
        <w:rPr>
          <w:rFonts w:cs="ArialNarrow,BoldItalic"/>
          <w:b/>
          <w:bCs/>
          <w:i/>
          <w:iCs/>
          <w:color w:val="002060"/>
        </w:rPr>
        <w:t>Infortuni professionali</w:t>
      </w:r>
    </w:p>
    <w:p w:rsidR="00446B16" w:rsidRPr="00617357" w:rsidRDefault="00446B16" w:rsidP="00446B16">
      <w:pPr>
        <w:autoSpaceDE w:val="0"/>
        <w:autoSpaceDN w:val="0"/>
        <w:adjustRightInd w:val="0"/>
        <w:spacing w:line="240" w:lineRule="auto"/>
        <w:rPr>
          <w:rFonts w:cs="ArialNarrow"/>
        </w:rPr>
      </w:pPr>
      <w:r w:rsidRPr="00446B16">
        <w:rPr>
          <w:rFonts w:cs="ArialNarrow"/>
          <w:color w:val="002060"/>
        </w:rPr>
        <w:t xml:space="preserve">Alla data di rilevazione del 31.12.2015 risultano pervenute </w:t>
      </w:r>
      <w:proofErr w:type="spellStart"/>
      <w:r w:rsidRPr="00446B16">
        <w:rPr>
          <w:rFonts w:cs="ArialNarrow"/>
          <w:color w:val="002060"/>
        </w:rPr>
        <w:t>all’Inail</w:t>
      </w:r>
      <w:proofErr w:type="spellEnd"/>
      <w:r w:rsidRPr="00446B16">
        <w:rPr>
          <w:rFonts w:cs="ArialNarrow"/>
          <w:color w:val="002060"/>
        </w:rPr>
        <w:t xml:space="preserve"> (fonte </w:t>
      </w:r>
      <w:proofErr w:type="spellStart"/>
      <w:r w:rsidRPr="00446B16">
        <w:rPr>
          <w:rFonts w:cs="ArialNarrow"/>
          <w:color w:val="002060"/>
        </w:rPr>
        <w:t>Inail</w:t>
      </w:r>
      <w:proofErr w:type="spellEnd"/>
      <w:r w:rsidRPr="00446B16">
        <w:rPr>
          <w:rFonts w:cs="ArialNarrow"/>
          <w:color w:val="002060"/>
        </w:rPr>
        <w:t xml:space="preserve"> Open Data) circa 633mila denunce d’infortuni nel periodo di avvenimento gennaio-dicembre 2015, con un calo del 3,9% rispetto all’analogo periodo del 2014 (quasi 26mila casi in meno). Sempre nel periodo di avvenimento gennaio-dicembre 2015, risultano pervenute </w:t>
      </w:r>
      <w:proofErr w:type="spellStart"/>
      <w:r w:rsidRPr="00446B16">
        <w:rPr>
          <w:rFonts w:cs="ArialNarrow"/>
          <w:color w:val="002060"/>
        </w:rPr>
        <w:t>all’Inail</w:t>
      </w:r>
      <w:proofErr w:type="spellEnd"/>
      <w:r w:rsidRPr="00446B16">
        <w:rPr>
          <w:rFonts w:cs="ArialNarrow"/>
          <w:color w:val="002060"/>
        </w:rPr>
        <w:t xml:space="preserve"> 1.172 denunce d’infortunio mortale, in aumento del 16,2% (+163 casi) rispetto all’analogo periodo del 2014 (1.009 casi: dati mensili rilevati al 31 dicembre 2014) e in controtendenza all’andamento comunque decrescente degli ultimi anni. Negli ultimi due anni, i dati infortunistici dei lavoratori stranieri hanno evidenziato una diminuzione del 3,2%; si è passati infatti da circa 95mila denunce del periodo gennaio-dicembre 2014 alle 92mila dello stesso periodo del 2015; in particolare un calo del 2,6% per gli extra-comunitari e del 4,7%, per quelli comunitari. 182 sono state le denunce con esito mortale pervenute </w:t>
      </w:r>
      <w:proofErr w:type="spellStart"/>
      <w:r w:rsidRPr="00446B16">
        <w:rPr>
          <w:rFonts w:cs="ArialNarrow"/>
          <w:color w:val="002060"/>
        </w:rPr>
        <w:t>all’Inail</w:t>
      </w:r>
      <w:proofErr w:type="spellEnd"/>
      <w:r w:rsidRPr="00446B16">
        <w:rPr>
          <w:rFonts w:cs="ArialNarrow"/>
          <w:color w:val="002060"/>
        </w:rPr>
        <w:t xml:space="preserve"> nel 2015 (dati ancora provvisori e non consolidati – data di rilevazione 31.12.2015) con un incremento del 32% circa rispetto all’anno precedente (-36,9% per i lavoratori extra-UE e del 24,1% per quelli UE). Nel 2015 gli infortuni ai danni dei lavoratori stranieri hanno rappresentato il 14,5% di quelli in complesso (632.665) e il 15,5% dei mortali (1.172). Dei 91.749 casi riguardanti i lavoratori stranieri, il 73,2% ha interessato i nativi dei Paesi extra-UE e il rimanente 26,8% quelli dei Paesi UE, mentre per i casi mortali si è registrata una quota rispettivamente del 63,2% e del 36,8%.</w:t>
      </w:r>
    </w:p>
    <w:p w:rsidR="00446B16" w:rsidRPr="00610AD1" w:rsidRDefault="00446B16" w:rsidP="00446B16">
      <w:pPr>
        <w:autoSpaceDE w:val="0"/>
        <w:autoSpaceDN w:val="0"/>
        <w:adjustRightInd w:val="0"/>
        <w:spacing w:line="240" w:lineRule="auto"/>
        <w:rPr>
          <w:rFonts w:cs="ArialNarrow,BoldItalic"/>
          <w:b/>
          <w:bCs/>
          <w:i/>
          <w:iCs/>
          <w:color w:val="1F497D"/>
        </w:rPr>
      </w:pPr>
      <w:r w:rsidRPr="00610AD1">
        <w:rPr>
          <w:rFonts w:cs="Wingdings"/>
          <w:color w:val="1F497D"/>
        </w:rPr>
        <w:t xml:space="preserve">_ </w:t>
      </w:r>
      <w:r w:rsidRPr="00610AD1">
        <w:rPr>
          <w:rFonts w:cs="ArialNarrow,BoldItalic"/>
          <w:b/>
          <w:bCs/>
          <w:i/>
          <w:iCs/>
          <w:color w:val="1F497D"/>
        </w:rPr>
        <w:t>L’accesso ai servizi e alle politiche attive del lavoro</w:t>
      </w:r>
    </w:p>
    <w:p w:rsidR="00446B16" w:rsidRPr="00446B16" w:rsidRDefault="00446B16" w:rsidP="00446B16">
      <w:pPr>
        <w:autoSpaceDE w:val="0"/>
        <w:autoSpaceDN w:val="0"/>
        <w:adjustRightInd w:val="0"/>
        <w:spacing w:line="240" w:lineRule="auto"/>
        <w:rPr>
          <w:rFonts w:cs="ArialNarrow"/>
          <w:color w:val="002060"/>
        </w:rPr>
      </w:pPr>
      <w:r w:rsidRPr="00446B16">
        <w:rPr>
          <w:rFonts w:cs="ArialNarrow"/>
          <w:color w:val="002060"/>
        </w:rPr>
        <w:t xml:space="preserve">Nel 2015 dichiarano di aver avuto, nell’arco della loro vita, almeno un contatto con i servizi pubblici per l’impiego circa 280mila stranieri in cerca di lavoro (il 61,1% del totale), di cui poco meno di 88mila di provenienza UE e circa 191mila di nazionalità Extra UE. Tuttavia, quasi 180mila disoccupati stranieri non hanno mai contattato un servizio pubblico per l’impiego (il 38,6% del totale). Tra coloro che entrano in contatto con i servizi, una quota rilevante ha una interazione abbastanza sistematica con i centri. Infatti, più di 5,5 lavoratori stranieri in cerca di lavoro su 10 si sono recati presso una struttura pubblica negli ultimi 4 mesi, un valore, questo, significativamente più alto rispetto a quanto sia osservabile nel caso dei disoccupati con cittadinanza italiana. In particolare, il 26,1% dei lavoratori extracomunitari in cerca di lavoro ha avuto un contatto nell’arco temporale di un mese. Anche una quota significativa dei disoccupati di nazionalità </w:t>
      </w:r>
      <w:r w:rsidRPr="00446B16">
        <w:rPr>
          <w:rFonts w:cs="ArialNarrow"/>
          <w:color w:val="002060"/>
        </w:rPr>
        <w:lastRenderedPageBreak/>
        <w:t xml:space="preserve">Extra UE hanno rapporti frequenti con i Centri e nel 28,5% dei casi il contatto è avvenuto da meno di 30 giorni. Parallelamente, appare utile sottolineare che circa il 25% degli stranieri in cerca di lavoro ha avuto contatti con la rete dei servizi da più di un anno e per alcuni (12,7%) l’ultimo contatto risale almeno a tre anni orsono. La gran parte dell’utenza straniera in cerca di occupazione si è recata presso un Centro pubblico per l’impiego (CPI) al fine di </w:t>
      </w:r>
      <w:r w:rsidRPr="00446B16">
        <w:rPr>
          <w:rFonts w:cs="ArialNarrow,Italic"/>
          <w:i/>
          <w:iCs/>
          <w:color w:val="002060"/>
        </w:rPr>
        <w:t xml:space="preserve">verificare l'esistenza di opportunità lavorative </w:t>
      </w:r>
      <w:r w:rsidRPr="00446B16">
        <w:rPr>
          <w:rFonts w:cs="ArialNarrow"/>
          <w:color w:val="002060"/>
        </w:rPr>
        <w:t xml:space="preserve">(52,6%), mentre una quota altrettanto rilevante lo ha fatto per ragioni di natura amministrativa ossia per </w:t>
      </w:r>
      <w:r w:rsidRPr="00446B16">
        <w:rPr>
          <w:rFonts w:cs="ArialNarrow,Italic"/>
          <w:i/>
          <w:iCs/>
          <w:color w:val="002060"/>
        </w:rPr>
        <w:t xml:space="preserve">confermare lo stato di disoccupazione </w:t>
      </w:r>
      <w:r w:rsidRPr="00446B16">
        <w:rPr>
          <w:rFonts w:cs="ArialNarrow"/>
          <w:color w:val="002060"/>
        </w:rPr>
        <w:t xml:space="preserve">(25,9%), o per rinnovarlo (22,0%) oppure per iscriversi (13,9%) o effettuare </w:t>
      </w:r>
      <w:r w:rsidRPr="00446B16">
        <w:rPr>
          <w:rFonts w:cs="ArialNarrow,Italic"/>
          <w:i/>
          <w:iCs/>
          <w:color w:val="002060"/>
        </w:rPr>
        <w:t xml:space="preserve">per la prima volta la DID </w:t>
      </w:r>
      <w:r w:rsidRPr="00446B16">
        <w:rPr>
          <w:rFonts w:cs="ArialNarrow"/>
          <w:color w:val="002060"/>
        </w:rPr>
        <w:t>(6,7%).  L’analisi dei motivi di contatto mostra, quindi, una fruizione prevalentemente amministrativa dei servizi da parte dei lavoratori extracomunitari dal momento che sia in termini di orientamento, sia in termini di accesso ad altre misure di politica attiva, le percentuali sono bassissime. Infatti, solo una quota minoritaria dei lavoratori stranieri in cerca di lavoro che è entrato in contatto con un CPI ha beneficiato di servizi di consulenza ed orientamento e solo lo 0,4% ha ricevuto un’offerta di lavoro e/o un’opportunità di formazione.</w:t>
      </w:r>
    </w:p>
    <w:p w:rsidR="00446B16" w:rsidRPr="00446B16" w:rsidRDefault="00446B16" w:rsidP="00446B16">
      <w:pPr>
        <w:pStyle w:val="NormaleWeb"/>
        <w:spacing w:before="0" w:beforeAutospacing="0" w:after="0" w:afterAutospacing="0" w:line="240" w:lineRule="auto"/>
        <w:rPr>
          <w:rFonts w:cs="Segoe UI"/>
          <w:color w:val="FF0000"/>
        </w:rPr>
      </w:pPr>
      <w:r w:rsidRPr="00446B16">
        <w:rPr>
          <w:rFonts w:cs="Segoe UI"/>
          <w:color w:val="FF0000"/>
        </w:rPr>
        <w:t xml:space="preserve">Vai alla </w:t>
      </w:r>
      <w:hyperlink r:id="rId28" w:tooltip="apre la sintesi del rapporto" w:history="1">
        <w:r w:rsidRPr="00446B16">
          <w:rPr>
            <w:rStyle w:val="Collegamentoipertestuale"/>
            <w:rFonts w:cs="Segoe UI"/>
            <w:color w:val="FF0000"/>
          </w:rPr>
          <w:t>Sintesi</w:t>
        </w:r>
      </w:hyperlink>
    </w:p>
    <w:p w:rsidR="00446B16" w:rsidRPr="00446B16" w:rsidRDefault="00446B16" w:rsidP="00446B16">
      <w:pPr>
        <w:pStyle w:val="NormaleWeb"/>
        <w:spacing w:before="0" w:beforeAutospacing="0" w:after="0" w:afterAutospacing="0" w:line="240" w:lineRule="auto"/>
        <w:rPr>
          <w:rFonts w:cs="Segoe UI"/>
          <w:color w:val="FF0000"/>
        </w:rPr>
      </w:pPr>
      <w:r w:rsidRPr="00446B16">
        <w:rPr>
          <w:rFonts w:cs="Segoe UI"/>
          <w:color w:val="FF0000"/>
        </w:rPr>
        <w:t xml:space="preserve">Vai al </w:t>
      </w:r>
      <w:hyperlink r:id="rId29" w:tooltip="apre il rapporto 2016" w:history="1">
        <w:r w:rsidRPr="00446B16">
          <w:rPr>
            <w:rStyle w:val="Collegamentoipertestuale"/>
            <w:rFonts w:cs="Segoe UI"/>
            <w:color w:val="FF0000"/>
          </w:rPr>
          <w:t>Rapporto completo</w:t>
        </w:r>
      </w:hyperlink>
    </w:p>
    <w:p w:rsidR="00446B16" w:rsidRPr="00446B16" w:rsidRDefault="00446B16" w:rsidP="00446B16">
      <w:pPr>
        <w:pStyle w:val="NormaleWeb"/>
        <w:spacing w:before="0" w:beforeAutospacing="0" w:after="0" w:afterAutospacing="0" w:line="240" w:lineRule="auto"/>
        <w:rPr>
          <w:rFonts w:cs="Segoe UI"/>
          <w:color w:val="FF0000"/>
        </w:rPr>
      </w:pPr>
      <w:r w:rsidRPr="00446B16">
        <w:rPr>
          <w:rFonts w:cs="Segoe UI"/>
          <w:color w:val="FF0000"/>
        </w:rPr>
        <w:t xml:space="preserve">Il Rapporto è disponibile anche sui siti di </w:t>
      </w:r>
      <w:hyperlink r:id="rId30" w:tooltip="apre il sito Italia Lavoro" w:history="1">
        <w:r w:rsidRPr="00446B16">
          <w:rPr>
            <w:rStyle w:val="Collegamentoipertestuale"/>
            <w:rFonts w:cs="Segoe UI"/>
            <w:color w:val="FF0000"/>
          </w:rPr>
          <w:t>Italia Lavoro</w:t>
        </w:r>
      </w:hyperlink>
      <w:r w:rsidRPr="00446B16">
        <w:rPr>
          <w:rFonts w:cs="Segoe UI"/>
          <w:color w:val="FF0000"/>
        </w:rPr>
        <w:t xml:space="preserve"> e sul </w:t>
      </w:r>
      <w:hyperlink r:id="rId31" w:tooltip="apre il portale integrazione migranti" w:history="1">
        <w:r w:rsidRPr="00446B16">
          <w:rPr>
            <w:rStyle w:val="Collegamentoipertestuale"/>
            <w:rFonts w:cs="Segoe UI"/>
            <w:color w:val="FF0000"/>
          </w:rPr>
          <w:t xml:space="preserve">Portale Integrazione Migranti </w:t>
        </w:r>
      </w:hyperlink>
    </w:p>
    <w:p w:rsidR="00446B16" w:rsidRDefault="009E3A8D" w:rsidP="00446B16">
      <w:pPr>
        <w:autoSpaceDE w:val="0"/>
        <w:autoSpaceDN w:val="0"/>
        <w:adjustRightInd w:val="0"/>
        <w:spacing w:line="240" w:lineRule="auto"/>
        <w:rPr>
          <w:rFonts w:cs="Tahoma"/>
          <w:color w:val="002060"/>
        </w:rPr>
      </w:pPr>
      <w:r>
        <w:rPr>
          <w:rFonts w:cs="Tahoma"/>
          <w:color w:val="002060"/>
        </w:rPr>
        <w:pict>
          <v:rect id="_x0000_i1031" style="width:231.65pt;height:3pt" o:hralign="right" o:hrstd="t" o:hr="t" fillcolor="#aca899" stroked="f"/>
        </w:pict>
      </w:r>
    </w:p>
    <w:p w:rsidR="00446B16" w:rsidRDefault="00446B16" w:rsidP="00446B16">
      <w:pPr>
        <w:spacing w:line="240" w:lineRule="auto"/>
        <w:contextualSpacing/>
        <w:rPr>
          <w:rFonts w:cs="Tahoma"/>
          <w:color w:val="002060"/>
        </w:rPr>
      </w:pPr>
    </w:p>
    <w:p w:rsidR="00446B16" w:rsidRPr="000263DF" w:rsidRDefault="00446B16" w:rsidP="00446B16">
      <w:pPr>
        <w:shd w:val="clear" w:color="auto" w:fill="F0F0F0"/>
        <w:spacing w:line="240" w:lineRule="auto"/>
        <w:contextualSpacing/>
        <w:jc w:val="center"/>
        <w:rPr>
          <w:rFonts w:cs="Tahoma"/>
          <w:color w:val="C00000"/>
          <w:sz w:val="36"/>
          <w:szCs w:val="36"/>
        </w:rPr>
      </w:pPr>
      <w:r w:rsidRPr="000263DF">
        <w:rPr>
          <w:rFonts w:cs="Tahoma"/>
          <w:color w:val="C00000"/>
          <w:sz w:val="36"/>
          <w:szCs w:val="36"/>
        </w:rPr>
        <w:t>Società</w:t>
      </w:r>
    </w:p>
    <w:p w:rsidR="00275FE9" w:rsidRPr="000263DF" w:rsidRDefault="009E3A8D" w:rsidP="00446B16">
      <w:pPr>
        <w:spacing w:line="240" w:lineRule="auto"/>
        <w:contextualSpacing/>
        <w:rPr>
          <w:rFonts w:cs="Tahoma"/>
          <w:color w:val="002060"/>
        </w:rPr>
      </w:pPr>
      <w:r>
        <w:rPr>
          <w:rFonts w:cs="Tahoma"/>
          <w:color w:val="002060"/>
        </w:rPr>
        <w:pict>
          <v:rect id="_x0000_i1032" style="width:231.65pt;height:3pt" o:hralign="right" o:hrstd="t" o:hr="t" fillcolor="#aca899" stroked="f"/>
        </w:pict>
      </w:r>
    </w:p>
    <w:p w:rsidR="00274355" w:rsidRPr="000263DF" w:rsidRDefault="00274355" w:rsidP="00446B16">
      <w:pPr>
        <w:spacing w:line="240" w:lineRule="auto"/>
        <w:outlineLvl w:val="0"/>
        <w:rPr>
          <w:b/>
          <w:bCs/>
          <w:kern w:val="36"/>
          <w:sz w:val="48"/>
          <w:szCs w:val="48"/>
          <w:lang w:eastAsia="it-IT"/>
        </w:rPr>
      </w:pPr>
      <w:r w:rsidRPr="000263DF">
        <w:rPr>
          <w:noProof/>
          <w:color w:val="0000FF"/>
          <w:lang w:eastAsia="it-IT"/>
        </w:rPr>
        <w:drawing>
          <wp:inline distT="0" distB="0" distL="0" distR="0" wp14:anchorId="20D21C11" wp14:editId="378B8640">
            <wp:extent cx="2971800" cy="506770"/>
            <wp:effectExtent l="0" t="0" r="0" b="7620"/>
            <wp:docPr id="3" name="Immagine 3" descr="neodemo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odemos">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73221" cy="507012"/>
                    </a:xfrm>
                    <a:prstGeom prst="rect">
                      <a:avLst/>
                    </a:prstGeom>
                    <a:noFill/>
                    <a:ln>
                      <a:noFill/>
                    </a:ln>
                  </pic:spPr>
                </pic:pic>
              </a:graphicData>
            </a:graphic>
          </wp:inline>
        </w:drawing>
      </w:r>
    </w:p>
    <w:p w:rsidR="00274355" w:rsidRPr="00446B16" w:rsidRDefault="005D1F2F" w:rsidP="00446B16">
      <w:pPr>
        <w:spacing w:line="240" w:lineRule="auto"/>
        <w:outlineLvl w:val="0"/>
        <w:rPr>
          <w:b/>
          <w:bCs/>
          <w:color w:val="00B0F0"/>
          <w:kern w:val="36"/>
          <w:sz w:val="32"/>
          <w:szCs w:val="32"/>
          <w:lang w:eastAsia="it-IT"/>
        </w:rPr>
      </w:pPr>
      <w:r>
        <w:rPr>
          <w:b/>
          <w:bCs/>
          <w:color w:val="00B0F0"/>
          <w:kern w:val="36"/>
          <w:sz w:val="32"/>
          <w:szCs w:val="32"/>
          <w:lang w:eastAsia="it-IT"/>
        </w:rPr>
        <w:t>Pensioni e immigrazione</w:t>
      </w:r>
      <w:r w:rsidR="00274355" w:rsidRPr="00446B16">
        <w:rPr>
          <w:b/>
          <w:bCs/>
          <w:color w:val="00B0F0"/>
          <w:kern w:val="36"/>
          <w:sz w:val="32"/>
          <w:szCs w:val="32"/>
          <w:lang w:eastAsia="it-IT"/>
        </w:rPr>
        <w:t xml:space="preserve"> in Italia</w:t>
      </w:r>
    </w:p>
    <w:p w:rsidR="00274355" w:rsidRPr="000263DF" w:rsidRDefault="009E3A8D" w:rsidP="00446B16">
      <w:pPr>
        <w:spacing w:line="240" w:lineRule="auto"/>
        <w:rPr>
          <w:sz w:val="24"/>
          <w:szCs w:val="24"/>
          <w:lang w:eastAsia="it-IT"/>
        </w:rPr>
      </w:pPr>
      <w:hyperlink r:id="rId34" w:history="1">
        <w:r w:rsidR="00274355" w:rsidRPr="000263DF">
          <w:rPr>
            <w:color w:val="C00000"/>
            <w:u w:val="single"/>
            <w:lang w:eastAsia="it-IT"/>
          </w:rPr>
          <w:t>Annalisa Filomena</w:t>
        </w:r>
      </w:hyperlink>
      <w:r w:rsidR="00274355" w:rsidRPr="000263DF">
        <w:rPr>
          <w:color w:val="C00000"/>
          <w:lang w:eastAsia="it-IT"/>
        </w:rPr>
        <w:t xml:space="preserve"> , 16 dicembre 2016</w:t>
      </w:r>
      <w:r>
        <w:rPr>
          <w:rFonts w:cs="Tahoma"/>
          <w:color w:val="002060"/>
        </w:rPr>
        <w:pict>
          <v:rect id="_x0000_i1033" style="width:231.65pt;height:3pt" o:hralign="right" o:hrstd="t" o:hr="t" fillcolor="#aca899" stroked="f"/>
        </w:pict>
      </w:r>
    </w:p>
    <w:p w:rsidR="00274355" w:rsidRPr="000263DF" w:rsidRDefault="00274355" w:rsidP="00446B16">
      <w:pPr>
        <w:spacing w:line="240" w:lineRule="auto"/>
        <w:rPr>
          <w:sz w:val="24"/>
          <w:szCs w:val="24"/>
          <w:lang w:eastAsia="it-IT"/>
        </w:rPr>
      </w:pPr>
      <w:r w:rsidRPr="000263DF">
        <w:rPr>
          <w:noProof/>
          <w:color w:val="0000FF"/>
          <w:sz w:val="24"/>
          <w:szCs w:val="24"/>
          <w:lang w:eastAsia="it-IT"/>
        </w:rPr>
        <w:drawing>
          <wp:inline distT="0" distB="0" distL="0" distR="0" wp14:anchorId="7EAA296D" wp14:editId="6104352E">
            <wp:extent cx="1238250" cy="1238250"/>
            <wp:effectExtent l="0" t="0" r="0" b="0"/>
            <wp:docPr id="4" name="Immagine 4" descr="pensioni_filomena2">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sioni_filomena2">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solidFill>
                      <a:schemeClr val="accent1"/>
                    </a:solidFill>
                    <a:ln>
                      <a:noFill/>
                    </a:ln>
                  </pic:spPr>
                </pic:pic>
              </a:graphicData>
            </a:graphic>
          </wp:inline>
        </w:drawing>
      </w:r>
    </w:p>
    <w:p w:rsidR="00274355" w:rsidRPr="000263DF" w:rsidRDefault="00274355" w:rsidP="00446B16">
      <w:pPr>
        <w:spacing w:line="240" w:lineRule="auto"/>
        <w:rPr>
          <w:color w:val="002060"/>
          <w:lang w:eastAsia="it-IT"/>
        </w:rPr>
      </w:pPr>
      <w:r w:rsidRPr="000263DF">
        <w:rPr>
          <w:color w:val="002060"/>
          <w:lang w:eastAsia="it-IT"/>
        </w:rPr>
        <w:t xml:space="preserve">La spesa per pensioni in Italia è tra quelle che più pesantemente incidono sul bilancio pubblico, ad aiutarci a sostenerla c’è una componente silenziosa della </w:t>
      </w:r>
      <w:hyperlink r:id="rId37" w:history="1">
        <w:r w:rsidRPr="000263DF">
          <w:rPr>
            <w:color w:val="002060"/>
            <w:u w:val="single"/>
            <w:lang w:eastAsia="it-IT"/>
          </w:rPr>
          <w:t>popolazione</w:t>
        </w:r>
      </w:hyperlink>
      <w:r w:rsidRPr="000263DF">
        <w:rPr>
          <w:color w:val="002060"/>
          <w:lang w:eastAsia="it-IT"/>
        </w:rPr>
        <w:t xml:space="preserve"> italiana, quella immigrata. Ma per </w:t>
      </w:r>
      <w:r w:rsidRPr="000263DF">
        <w:rPr>
          <w:color w:val="002060"/>
          <w:lang w:eastAsia="it-IT"/>
        </w:rPr>
        <w:lastRenderedPageBreak/>
        <w:t>capirne i motivi è necessario prima di tutto svelare i segreti del nostro sistema pensionistico.</w:t>
      </w:r>
    </w:p>
    <w:p w:rsidR="00274355" w:rsidRPr="000263DF" w:rsidRDefault="00274355" w:rsidP="00446B16">
      <w:pPr>
        <w:spacing w:line="240" w:lineRule="auto"/>
        <w:outlineLvl w:val="2"/>
        <w:rPr>
          <w:b/>
          <w:bCs/>
          <w:color w:val="002060"/>
          <w:lang w:eastAsia="it-IT"/>
        </w:rPr>
      </w:pPr>
      <w:r w:rsidRPr="000263DF">
        <w:rPr>
          <w:b/>
          <w:bCs/>
          <w:color w:val="002060"/>
          <w:lang w:eastAsia="it-IT"/>
        </w:rPr>
        <w:t>Il sistema pensionistico italiano</w:t>
      </w:r>
    </w:p>
    <w:p w:rsidR="00274355" w:rsidRPr="000263DF" w:rsidRDefault="00274355" w:rsidP="00446B16">
      <w:pPr>
        <w:spacing w:line="240" w:lineRule="auto"/>
        <w:rPr>
          <w:color w:val="002060"/>
          <w:lang w:eastAsia="it-IT"/>
        </w:rPr>
      </w:pPr>
      <w:r w:rsidRPr="000263DF">
        <w:rPr>
          <w:color w:val="002060"/>
          <w:lang w:eastAsia="it-IT"/>
        </w:rPr>
        <w:t xml:space="preserve">Il metodo di calcolo delle pensioni ha subito un cambiamento radicale nel 1995 con la riforma Dini. Il vertiginoso aumento della spesa pubblica e gli andamenti macroeconomici e demografici negativi resero necessaria l’adozione di un sistema capace di disincentivare l’anticipo pensionistico, di aumentare quindi l’apporto di forza lavoro e di assicurarne la sostenibilità finanziaria di lungo periodo, evitando di trasferire alle generazioni future l’onere del suo finanziamento. Venne dunque disegnato il passaggio dal sistema retributivo, metodo di calcolo della pensione che fa riferimento alla retribuzione ricevuta dal lavoratore, a quello contributivo che, pur rientrando nel metodo di finanziamento a ripartizione (i contributi versati in un dato periodo dai lavoratori finanziano le pensioni erogate in quel periodo), determina l’importo della pensione in base ai contributi versati durante l’arco della vita lavorativa, trasformati in rendita tenendo conto del numero medio di anni che restano da vivere al pensionato (vita media residua). La lentezza della transizione da un sistema all’altro – avvenuta attraverso una cesura generazionale che consentiva il calcolo della pensione con il più generoso metodo retributivo per coloro che già lavoravano nel 1995 – ha tuttavia appesantito l’onere del suo finanziamento proprio per le generazioni più giovani. Non è azzardato affermare, infatti, che il nostro sistema previdenziale ha avuto un ruolo importante nel proteggere gli anziani dal rischio di </w:t>
      </w:r>
      <w:hyperlink r:id="rId38" w:history="1">
        <w:r w:rsidRPr="000263DF">
          <w:rPr>
            <w:color w:val="002060"/>
            <w:u w:val="single"/>
            <w:lang w:eastAsia="it-IT"/>
          </w:rPr>
          <w:t>povertà</w:t>
        </w:r>
      </w:hyperlink>
      <w:r w:rsidRPr="000263DF">
        <w:rPr>
          <w:color w:val="002060"/>
          <w:lang w:eastAsia="it-IT"/>
        </w:rPr>
        <w:t xml:space="preserve">, trasferendolo però ai giovani. La riforma Fornero del 2011 fu necessaria per almeno due ragioni. 1) Migliorare l’equità generazionale, cioè il patto non scritto tra generazioni presenti e future (o membri della stessa </w:t>
      </w:r>
      <w:hyperlink r:id="rId39" w:history="1">
        <w:r w:rsidRPr="000263DF">
          <w:rPr>
            <w:color w:val="002060"/>
            <w:u w:val="single"/>
            <w:lang w:eastAsia="it-IT"/>
          </w:rPr>
          <w:t>generazione</w:t>
        </w:r>
      </w:hyperlink>
      <w:r w:rsidRPr="000263DF">
        <w:rPr>
          <w:color w:val="002060"/>
          <w:lang w:eastAsia="it-IT"/>
        </w:rPr>
        <w:t xml:space="preserve">) volto a garantire pari opportunità di crescita e di benessere, applicando il sistema contributivo per tutti i pensionati a partire dal 2012 e un sistema contributivo pro-rata per chi aveva accumulato nel 1995 almeno 18 anni di contributi (per questi ultimi l’importo della pensione viene calcolato con i due sistemi: retributivo per i contributi maturati fino al 2011 e contributivo per quelli maturati dopo il 2011). 2) Ridurre il peso della spesa pensionistica sul </w:t>
      </w:r>
      <w:proofErr w:type="spellStart"/>
      <w:r w:rsidRPr="000263DF">
        <w:rPr>
          <w:color w:val="002060"/>
          <w:lang w:eastAsia="it-IT"/>
        </w:rPr>
        <w:t>Pil</w:t>
      </w:r>
      <w:proofErr w:type="spellEnd"/>
      <w:r w:rsidRPr="000263DF">
        <w:rPr>
          <w:color w:val="002060"/>
          <w:lang w:eastAsia="it-IT"/>
        </w:rPr>
        <w:t xml:space="preserve"> adeguando il requisito anagrafico per l’accesso alla pensione alle variazioni della speranza di vita misurate dall’ISTAT, ogni tre anni dal 2013 e ogni due anni dal 2019. Perciò se al 2016 l’età necessaria per ottenere la pensione è fissata a 66 anni e 7 mesi, nel 2020 sarà per tutti pari a 67 anni. Stando così le cose, il nostro sistema pensionistico non ha ancora del tutto abbandonato il metodo di calcolo retributivo per quello contributivo e questo fa in modo che alla sua base ci sia ancora un forte rapporto “di dipendenza” tra giovani e anziani. </w:t>
      </w:r>
      <w:r w:rsidRPr="000263DF">
        <w:rPr>
          <w:color w:val="002060"/>
          <w:lang w:eastAsia="it-IT"/>
        </w:rPr>
        <w:lastRenderedPageBreak/>
        <w:t xml:space="preserve">Da un punto di vista della sostenibilità delle finanze pubbliche italiane, l’intensa stagione di riforme ha senza dubbio ammortizzato i costi dell’invecchiamento della </w:t>
      </w:r>
      <w:hyperlink r:id="rId40" w:history="1">
        <w:r w:rsidRPr="000263DF">
          <w:rPr>
            <w:color w:val="002060"/>
            <w:u w:val="single"/>
            <w:lang w:eastAsia="it-IT"/>
          </w:rPr>
          <w:t>popolazione</w:t>
        </w:r>
      </w:hyperlink>
      <w:r w:rsidRPr="000263DF">
        <w:rPr>
          <w:color w:val="002060"/>
          <w:lang w:eastAsia="it-IT"/>
        </w:rPr>
        <w:t>. Ciò che risulta un nodo duro da sciogliere riguarda, tuttavia, l’ammontare delle pensioni future. Data l’esistenza di uno stretto nesso tra contributi previdenziali e prestazioni pensionistiche, l’insieme delle interruzioni contributive dovute in parte al frammentato mercato del lavoro e a una forte preponderanza di contratti temporanei, avrà degli effetti negativi sui redditi dei futuri pensionati.</w:t>
      </w:r>
    </w:p>
    <w:p w:rsidR="00274355" w:rsidRPr="000263DF" w:rsidRDefault="00274355" w:rsidP="00446B16">
      <w:pPr>
        <w:spacing w:line="240" w:lineRule="auto"/>
        <w:outlineLvl w:val="2"/>
        <w:rPr>
          <w:b/>
          <w:bCs/>
          <w:color w:val="002060"/>
          <w:lang w:eastAsia="it-IT"/>
        </w:rPr>
      </w:pPr>
      <w:r w:rsidRPr="000263DF">
        <w:rPr>
          <w:b/>
          <w:bCs/>
          <w:color w:val="002060"/>
          <w:lang w:eastAsia="it-IT"/>
        </w:rPr>
        <w:t>Il ruolo giocato dai lavoratori immigrati</w:t>
      </w:r>
    </w:p>
    <w:p w:rsidR="00274355" w:rsidRPr="000263DF" w:rsidRDefault="00274355" w:rsidP="00446B16">
      <w:pPr>
        <w:spacing w:line="240" w:lineRule="auto"/>
        <w:rPr>
          <w:color w:val="002060"/>
          <w:lang w:eastAsia="it-IT"/>
        </w:rPr>
      </w:pPr>
      <w:r w:rsidRPr="000263DF">
        <w:rPr>
          <w:color w:val="002060"/>
          <w:lang w:eastAsia="it-IT"/>
        </w:rPr>
        <w:t xml:space="preserve">Perciò in un sistema previdenziale a ripartizione che sta abbandonando progressivamente la modalità di calcolo retributiva per adottare quella contributiva, la </w:t>
      </w:r>
      <w:hyperlink r:id="rId41" w:history="1">
        <w:r w:rsidRPr="000263DF">
          <w:rPr>
            <w:color w:val="002060"/>
            <w:u w:val="single"/>
            <w:lang w:eastAsia="it-IT"/>
          </w:rPr>
          <w:t>generazione</w:t>
        </w:r>
      </w:hyperlink>
      <w:r w:rsidRPr="000263DF">
        <w:rPr>
          <w:color w:val="002060"/>
          <w:lang w:eastAsia="it-IT"/>
        </w:rPr>
        <w:t xml:space="preserve"> dei giovani lavoratori di oggi trasferisce comunque risorse agli anziani. Di questa giovane </w:t>
      </w:r>
      <w:hyperlink r:id="rId42" w:history="1">
        <w:r w:rsidRPr="000263DF">
          <w:rPr>
            <w:color w:val="002060"/>
            <w:u w:val="single"/>
            <w:lang w:eastAsia="it-IT"/>
          </w:rPr>
          <w:t>generazione</w:t>
        </w:r>
      </w:hyperlink>
      <w:r w:rsidRPr="000263DF">
        <w:rPr>
          <w:color w:val="002060"/>
          <w:lang w:eastAsia="it-IT"/>
        </w:rPr>
        <w:t xml:space="preserve"> fanno parte anche gli immigrati che accrescono la forza lavoro e il monte salari nazionale (cioè l’ammontare complessivo delle retribuzioni percepite dai lavoratori), aumentando la base contributiva utilizzata per finanziare le pensioni presenti. Di fatto, si stima che nel 2015 i contribuenti stranieri residenti in Italia abbiano versato 10,9 miliardi di contributi previdenziali (incidendo sulle entrate contributive per il 5%) a fronte di una spesa pensionistica per stranieri che non ha superato i 700 milioni¹. Questo dipende dalla favorevole età della </w:t>
      </w:r>
      <w:hyperlink r:id="rId43" w:history="1">
        <w:r w:rsidRPr="000263DF">
          <w:rPr>
            <w:color w:val="002060"/>
            <w:u w:val="single"/>
            <w:lang w:eastAsia="it-IT"/>
          </w:rPr>
          <w:t>popolazione</w:t>
        </w:r>
      </w:hyperlink>
      <w:r w:rsidRPr="000263DF">
        <w:rPr>
          <w:color w:val="002060"/>
          <w:lang w:eastAsia="it-IT"/>
        </w:rPr>
        <w:t xml:space="preserve"> straniera (gli immigrati over 65 sono meno dell’1% dei 16 milioni di pensionati²) che fa sì che essa fornisca nell’immediato un significativo contributo positivo al finanziamento del bilancio pubblico, poiché fruisce di questo tipo di servizio per meno del 10% dei contributi annualmente versati.</w:t>
      </w:r>
    </w:p>
    <w:p w:rsidR="00274355" w:rsidRPr="000263DF" w:rsidRDefault="00274355" w:rsidP="00446B16">
      <w:pPr>
        <w:spacing w:line="240" w:lineRule="auto"/>
        <w:rPr>
          <w:color w:val="002060"/>
          <w:lang w:eastAsia="it-IT"/>
        </w:rPr>
      </w:pPr>
      <w:r w:rsidRPr="000263DF">
        <w:rPr>
          <w:color w:val="002060"/>
          <w:lang w:eastAsia="it-IT"/>
        </w:rPr>
        <w:t xml:space="preserve">Tenendo conto che il flusso di nuovi pensionati stranieri continuerà ad essere di gran lunga inferiore rispetto quello degli autoctoni (si veda la tabella) e che la </w:t>
      </w:r>
      <w:hyperlink r:id="rId44" w:history="1">
        <w:r w:rsidRPr="000263DF">
          <w:rPr>
            <w:color w:val="002060"/>
            <w:u w:val="single"/>
            <w:lang w:eastAsia="it-IT"/>
          </w:rPr>
          <w:t>popolazione</w:t>
        </w:r>
      </w:hyperlink>
      <w:r w:rsidRPr="000263DF">
        <w:rPr>
          <w:color w:val="002060"/>
          <w:lang w:eastAsia="it-IT"/>
        </w:rPr>
        <w:t xml:space="preserve"> immigrata in Italia è di grande aiuto nel contrastare gli effetti dell’invecchiamento demografico sull’occupazione e sulla </w:t>
      </w:r>
      <w:hyperlink r:id="rId45" w:history="1">
        <w:r w:rsidRPr="000263DF">
          <w:rPr>
            <w:color w:val="002060"/>
            <w:u w:val="single"/>
            <w:lang w:eastAsia="it-IT"/>
          </w:rPr>
          <w:t>popolazione</w:t>
        </w:r>
      </w:hyperlink>
      <w:r w:rsidRPr="000263DF">
        <w:rPr>
          <w:color w:val="002060"/>
          <w:lang w:eastAsia="it-IT"/>
        </w:rPr>
        <w:t xml:space="preserve"> in età da lavoro, appare evidente come il fattore immigrazione stia accompagnando il sistema pensionistico lungo la sua fase di transizione verso un sistema di calcolo contributivo, stadio che durerà almeno fino al 2045³. È ragionevole pensare che il contributo degli immigrati tenderà ad essere neutrale nel lungo periodo, una volta raggiunto un sistema contributivo puro che per definizione e caratteristiche annulla il patto tra giovani e anziani per divenire il riflesso della storia lavorativa di ciascun lavoratore. Ecco perché, alla luce degli effetti della crisi economica sulla timida crescita del </w:t>
      </w:r>
      <w:proofErr w:type="spellStart"/>
      <w:r w:rsidRPr="000263DF">
        <w:rPr>
          <w:color w:val="002060"/>
          <w:lang w:eastAsia="it-IT"/>
        </w:rPr>
        <w:t>Pil</w:t>
      </w:r>
      <w:proofErr w:type="spellEnd"/>
      <w:r w:rsidRPr="000263DF">
        <w:rPr>
          <w:color w:val="002060"/>
          <w:lang w:eastAsia="it-IT"/>
        </w:rPr>
        <w:t xml:space="preserve"> italiano e sulle condizioni occupazionali in certi settori produttivi e per alcune categorie (giovani, stranieri e donne), è importante promuovere politiche che riducano le disuguaglianze nell’accesso </w:t>
      </w:r>
      <w:r w:rsidRPr="000263DF">
        <w:rPr>
          <w:color w:val="002060"/>
          <w:lang w:eastAsia="it-IT"/>
        </w:rPr>
        <w:lastRenderedPageBreak/>
        <w:t xml:space="preserve">al mercato del lavoro e nelle retribuzioni e che proteggano le pensioni dei lavoratori instabili. Tenendo a mente che i pericoli di </w:t>
      </w:r>
      <w:hyperlink r:id="rId46" w:history="1">
        <w:r w:rsidRPr="000263DF">
          <w:rPr>
            <w:color w:val="002060"/>
            <w:u w:val="single"/>
            <w:lang w:eastAsia="it-IT"/>
          </w:rPr>
          <w:t>disuguaglianza</w:t>
        </w:r>
      </w:hyperlink>
      <w:r w:rsidRPr="000263DF">
        <w:rPr>
          <w:color w:val="002060"/>
          <w:lang w:eastAsia="it-IT"/>
        </w:rPr>
        <w:t xml:space="preserve"> e precarietà colpiscono sia gli italiani che gli stranieri, il rischio che l’Italia potrebbe trovarsi ad affrontare, se non sarà capace di creare condizioni di prosperità per tutti, sarà l’aumento delle schiere di poveri piuttosto che la temuta “invasione” dall’estero di immigrati e richiedenti asilo.</w:t>
      </w:r>
    </w:p>
    <w:p w:rsidR="00274355" w:rsidRPr="000263DF" w:rsidRDefault="00274355" w:rsidP="00446B16">
      <w:pPr>
        <w:spacing w:line="240" w:lineRule="auto"/>
        <w:outlineLvl w:val="3"/>
        <w:rPr>
          <w:b/>
          <w:bCs/>
          <w:color w:val="002060"/>
          <w:lang w:eastAsia="it-IT"/>
        </w:rPr>
      </w:pPr>
      <w:r w:rsidRPr="000263DF">
        <w:rPr>
          <w:b/>
          <w:bCs/>
          <w:color w:val="002060"/>
          <w:lang w:eastAsia="it-IT"/>
        </w:rPr>
        <w:t>Note</w:t>
      </w:r>
    </w:p>
    <w:p w:rsidR="00274355" w:rsidRPr="000263DF" w:rsidRDefault="00274355" w:rsidP="00446B16">
      <w:pPr>
        <w:spacing w:line="240" w:lineRule="auto"/>
        <w:rPr>
          <w:color w:val="002060"/>
          <w:lang w:eastAsia="it-IT"/>
        </w:rPr>
      </w:pPr>
      <w:r w:rsidRPr="000263DF">
        <w:rPr>
          <w:color w:val="002060"/>
          <w:lang w:eastAsia="it-IT"/>
        </w:rPr>
        <w:t xml:space="preserve">¹Fondazione Leone </w:t>
      </w:r>
      <w:proofErr w:type="spellStart"/>
      <w:r w:rsidRPr="000263DF">
        <w:rPr>
          <w:color w:val="002060"/>
          <w:lang w:eastAsia="it-IT"/>
        </w:rPr>
        <w:t>Moressa</w:t>
      </w:r>
      <w:proofErr w:type="spellEnd"/>
      <w:r w:rsidRPr="000263DF">
        <w:rPr>
          <w:color w:val="002060"/>
          <w:lang w:eastAsia="it-IT"/>
        </w:rPr>
        <w:t>, Rapporto annuale sull’economia dell’immigrazione, 2016, pp. 125-151.</w:t>
      </w:r>
    </w:p>
    <w:p w:rsidR="00274355" w:rsidRPr="000263DF" w:rsidRDefault="00274355" w:rsidP="00446B16">
      <w:pPr>
        <w:spacing w:line="240" w:lineRule="auto"/>
        <w:rPr>
          <w:color w:val="002060"/>
          <w:lang w:eastAsia="it-IT"/>
        </w:rPr>
      </w:pPr>
      <w:r w:rsidRPr="000263DF">
        <w:rPr>
          <w:color w:val="002060"/>
          <w:lang w:eastAsia="it-IT"/>
        </w:rPr>
        <w:t xml:space="preserve">²Fondazione Leone </w:t>
      </w:r>
      <w:proofErr w:type="spellStart"/>
      <w:r w:rsidRPr="000263DF">
        <w:rPr>
          <w:color w:val="002060"/>
          <w:lang w:eastAsia="it-IT"/>
        </w:rPr>
        <w:t>Moressa</w:t>
      </w:r>
      <w:proofErr w:type="spellEnd"/>
      <w:r w:rsidRPr="000263DF">
        <w:rPr>
          <w:color w:val="002060"/>
          <w:lang w:eastAsia="it-IT"/>
        </w:rPr>
        <w:t>, 2016.</w:t>
      </w:r>
    </w:p>
    <w:p w:rsidR="00274355" w:rsidRPr="000263DF" w:rsidRDefault="00274355" w:rsidP="00446B16">
      <w:pPr>
        <w:spacing w:line="240" w:lineRule="auto"/>
        <w:rPr>
          <w:color w:val="002060"/>
          <w:lang w:eastAsia="it-IT"/>
        </w:rPr>
      </w:pPr>
      <w:r w:rsidRPr="000263DF">
        <w:rPr>
          <w:color w:val="002060"/>
          <w:lang w:eastAsia="it-IT"/>
        </w:rPr>
        <w:t>³Ragioneria Generale dello Stato, Rapporto n°16- Le tendenze di medio-lungo periodo del sistema pensionistico e socio sanitario, pp. 54.</w:t>
      </w:r>
    </w:p>
    <w:p w:rsidR="00274355" w:rsidRDefault="009E3A8D" w:rsidP="00446B16">
      <w:pPr>
        <w:spacing w:line="240" w:lineRule="auto"/>
        <w:rPr>
          <w:rFonts w:cs="Tahoma"/>
          <w:color w:val="002060"/>
        </w:rPr>
      </w:pPr>
      <w:r>
        <w:rPr>
          <w:rFonts w:cs="Tahoma"/>
          <w:color w:val="002060"/>
        </w:rPr>
        <w:pict>
          <v:rect id="_x0000_i1034" style="width:231.65pt;height:3pt" o:hralign="right" o:hrstd="t" o:hr="t" fillcolor="#aca899" stroked="f"/>
        </w:pict>
      </w:r>
    </w:p>
    <w:p w:rsidR="00274355" w:rsidRPr="000263DF" w:rsidRDefault="009E3A8D" w:rsidP="00446B16">
      <w:pPr>
        <w:spacing w:line="240" w:lineRule="auto"/>
        <w:rPr>
          <w:rFonts w:cs="Tahoma"/>
          <w:color w:val="002060"/>
        </w:rPr>
      </w:pPr>
      <w:r>
        <w:rPr>
          <w:rFonts w:cs="Tahoma"/>
          <w:color w:val="002060"/>
        </w:rPr>
        <w:pict>
          <v:rect id="_x0000_i1035" style="width:231.65pt;height:3pt" o:hralign="right" o:hrstd="t" o:hr="t" fillcolor="#aca899" stroked="f"/>
        </w:pict>
      </w:r>
    </w:p>
    <w:p w:rsidR="00274355" w:rsidRPr="00446B16" w:rsidRDefault="00274355" w:rsidP="00446B16">
      <w:pPr>
        <w:pBdr>
          <w:bottom w:val="single" w:sz="6" w:space="1" w:color="auto"/>
        </w:pBdr>
        <w:spacing w:line="240" w:lineRule="auto"/>
        <w:jc w:val="center"/>
        <w:rPr>
          <w:rFonts w:cs="Arial"/>
          <w:vanish/>
          <w:color w:val="00B0F0"/>
          <w:sz w:val="32"/>
          <w:szCs w:val="32"/>
          <w:lang w:eastAsia="it-IT"/>
        </w:rPr>
      </w:pPr>
      <w:r w:rsidRPr="00446B16">
        <w:rPr>
          <w:rFonts w:cs="Arial"/>
          <w:vanish/>
          <w:color w:val="00B0F0"/>
          <w:sz w:val="32"/>
          <w:szCs w:val="32"/>
          <w:lang w:eastAsia="it-IT"/>
        </w:rPr>
        <w:t>Inizio modulo</w:t>
      </w:r>
    </w:p>
    <w:p w:rsidR="00274355" w:rsidRPr="00446B16" w:rsidRDefault="00274355" w:rsidP="00446B16">
      <w:pPr>
        <w:pStyle w:val="Titolo1"/>
        <w:shd w:val="clear" w:color="auto" w:fill="FFFFFF"/>
        <w:spacing w:before="0" w:after="0" w:line="240" w:lineRule="auto"/>
        <w:rPr>
          <w:rFonts w:ascii="Trebuchet MS" w:hAnsi="Trebuchet MS"/>
          <w:color w:val="00B0F0"/>
        </w:rPr>
      </w:pPr>
      <w:r w:rsidRPr="00446B16">
        <w:rPr>
          <w:rFonts w:ascii="Trebuchet MS" w:hAnsi="Trebuchet MS"/>
          <w:color w:val="00B0F0"/>
        </w:rPr>
        <w:t>Il mito dello straniero che ci ruba il lavoro</w:t>
      </w:r>
    </w:p>
    <w:p w:rsidR="00274355" w:rsidRPr="00446B16" w:rsidRDefault="00274355" w:rsidP="00446B16">
      <w:pPr>
        <w:pStyle w:val="Titolo2"/>
        <w:shd w:val="clear" w:color="auto" w:fill="FFFFFF"/>
        <w:spacing w:before="0" w:beforeAutospacing="0" w:after="0" w:afterAutospacing="0" w:line="240" w:lineRule="auto"/>
        <w:rPr>
          <w:rFonts w:cs="Arial"/>
          <w:color w:val="C00000"/>
        </w:rPr>
      </w:pPr>
      <w:r w:rsidRPr="00446B16">
        <w:rPr>
          <w:rFonts w:cs="Arial"/>
          <w:color w:val="C00000"/>
        </w:rPr>
        <w:t xml:space="preserve">L'Italia attira manodopera poco qualificata ed è l'unico dei grandi stati europei in cui è più probabile per chi non è autoctono trovare impiego avendo un basso titolo di studio. Ecco come funziona realmente l'occupazione per i non italiani. Senza ricadere negli slogan populisti </w:t>
      </w:r>
    </w:p>
    <w:p w:rsidR="00274355" w:rsidRPr="000263DF" w:rsidRDefault="00274355" w:rsidP="00446B16">
      <w:pPr>
        <w:shd w:val="clear" w:color="auto" w:fill="FFFFFF"/>
        <w:spacing w:line="240" w:lineRule="auto"/>
        <w:rPr>
          <w:rFonts w:cs="Arial"/>
          <w:b/>
          <w:sz w:val="27"/>
          <w:szCs w:val="27"/>
          <w:lang w:eastAsia="it-IT"/>
        </w:rPr>
      </w:pPr>
      <w:r w:rsidRPr="00446B16">
        <w:rPr>
          <w:rStyle w:val="Enfasicorsivo"/>
          <w:rFonts w:cs="Arial"/>
          <w:color w:val="C00000"/>
        </w:rPr>
        <w:t xml:space="preserve">di Elisa </w:t>
      </w:r>
      <w:proofErr w:type="spellStart"/>
      <w:r w:rsidRPr="00446B16">
        <w:rPr>
          <w:rStyle w:val="Enfasicorsivo"/>
          <w:rFonts w:cs="Arial"/>
          <w:color w:val="C00000"/>
        </w:rPr>
        <w:t>Murgese</w:t>
      </w:r>
      <w:proofErr w:type="spellEnd"/>
      <w:r w:rsidRPr="00446B16">
        <w:rPr>
          <w:rStyle w:val="Enfasicorsivo"/>
          <w:rFonts w:cs="Arial"/>
          <w:color w:val="C00000"/>
        </w:rPr>
        <w:t xml:space="preserve">, </w:t>
      </w:r>
      <w:hyperlink r:id="rId47" w:history="1">
        <w:r w:rsidRPr="00446B16">
          <w:rPr>
            <w:rStyle w:val="Collegamentoipertestuale"/>
            <w:rFonts w:cs="Arial"/>
            <w:color w:val="C00000"/>
          </w:rPr>
          <w:t>http://espresso.repubblica.it/</w:t>
        </w:r>
      </w:hyperlink>
      <w:r w:rsidR="009E3A8D">
        <w:rPr>
          <w:rFonts w:cs="Tahoma"/>
          <w:color w:val="002060"/>
        </w:rPr>
        <w:pict>
          <v:rect id="_x0000_i1036" style="width:231.65pt;height:3pt" o:hralign="right" o:hrstd="t" o:hr="t" fillcolor="#aca899" stroked="f"/>
        </w:pict>
      </w:r>
    </w:p>
    <w:p w:rsidR="00274355" w:rsidRPr="000263DF" w:rsidRDefault="00274355" w:rsidP="00446B16">
      <w:pPr>
        <w:shd w:val="clear" w:color="auto" w:fill="FFFFFF"/>
        <w:spacing w:line="240" w:lineRule="auto"/>
        <w:rPr>
          <w:rFonts w:cs="Arial"/>
          <w:b/>
          <w:lang w:eastAsia="it-IT"/>
        </w:rPr>
      </w:pPr>
      <w:r w:rsidRPr="000263DF">
        <w:rPr>
          <w:rFonts w:cs="Arial"/>
          <w:noProof/>
          <w:sz w:val="27"/>
          <w:szCs w:val="27"/>
          <w:lang w:eastAsia="it-IT"/>
        </w:rPr>
        <w:drawing>
          <wp:inline distT="0" distB="0" distL="0" distR="0" wp14:anchorId="797905D7" wp14:editId="32E20B08">
            <wp:extent cx="1685926" cy="1123950"/>
            <wp:effectExtent l="0" t="0" r="9525" b="0"/>
            <wp:docPr id="10" name="Immagine 10" descr="Il mito dello straniero che ci ruba il lav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 mito dello straniero che ci ruba il lavoro"/>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93630" cy="1129086"/>
                    </a:xfrm>
                    <a:prstGeom prst="rect">
                      <a:avLst/>
                    </a:prstGeom>
                    <a:noFill/>
                    <a:ln>
                      <a:noFill/>
                    </a:ln>
                  </pic:spPr>
                </pic:pic>
              </a:graphicData>
            </a:graphic>
          </wp:inline>
        </w:drawing>
      </w:r>
    </w:p>
    <w:p w:rsidR="00274355" w:rsidRPr="00446B16" w:rsidRDefault="00274355" w:rsidP="00446B16">
      <w:pPr>
        <w:shd w:val="clear" w:color="auto" w:fill="FFFFFF"/>
        <w:spacing w:line="240" w:lineRule="auto"/>
        <w:rPr>
          <w:rFonts w:cs="Arial"/>
          <w:b/>
          <w:bCs/>
          <w:color w:val="002060"/>
          <w:lang w:eastAsia="it-IT"/>
        </w:rPr>
      </w:pPr>
      <w:r w:rsidRPr="00446B16">
        <w:rPr>
          <w:rFonts w:cs="Arial"/>
          <w:b/>
          <w:color w:val="002060"/>
          <w:lang w:eastAsia="it-IT"/>
        </w:rPr>
        <w:t>Un Paese che importa braccia ed esporta cervelli,</w:t>
      </w:r>
      <w:r w:rsidRPr="00446B16">
        <w:rPr>
          <w:rFonts w:cs="Arial"/>
          <w:color w:val="002060"/>
          <w:lang w:eastAsia="it-IT"/>
        </w:rPr>
        <w:t xml:space="preserve"> capace di attirare soprattutto lavoratori non qualificati, preferibilmente con un basso titolo di studio. E dove anche l'immigrato che trova un impiego viene spesso etichettato come "ladro" di posti altrui. La gestione dell'immigrazione in Italia è uno dei temi più sentiti dall'opinione pubblica: ma come funziona davvero il mercato del lavoro per i migranti? «L'occupazione degli immigrati è la vera sfida del futuro», spiega Maurizio Ambrosini, sociologo italiano noto per i suoi studi sulle migrazioni e docente di Processi e politiche migratorie all'Università Statale di Milano: «Il nostro dibattuto pubblico insegue dei fantasmi: discutiamo tutti i giorni di asilo politico, dimenticando che</w:t>
      </w:r>
      <w:r w:rsidRPr="00446B16">
        <w:rPr>
          <w:rFonts w:cs="Arial"/>
          <w:b/>
          <w:bCs/>
          <w:color w:val="002060"/>
          <w:lang w:eastAsia="it-IT"/>
        </w:rPr>
        <w:t xml:space="preserve"> </w:t>
      </w:r>
      <w:r w:rsidRPr="00446B16">
        <w:rPr>
          <w:rFonts w:cs="Arial"/>
          <w:color w:val="002060"/>
          <w:lang w:eastAsia="it-IT"/>
        </w:rPr>
        <w:t xml:space="preserve">i richiedenti sono il 3 per cento degli immigrati in Italia» e perdendo di vista la quasi totalità dei 5,8 milioni di stranieri che producono, secondo la Fondazione Leone </w:t>
      </w:r>
      <w:proofErr w:type="spellStart"/>
      <w:r w:rsidRPr="00446B16">
        <w:rPr>
          <w:rFonts w:cs="Arial"/>
          <w:color w:val="002060"/>
          <w:lang w:eastAsia="it-IT"/>
        </w:rPr>
        <w:t>Moressa</w:t>
      </w:r>
      <w:proofErr w:type="spellEnd"/>
      <w:r w:rsidRPr="00446B16">
        <w:rPr>
          <w:rFonts w:cs="Arial"/>
          <w:color w:val="002060"/>
          <w:lang w:eastAsia="it-IT"/>
        </w:rPr>
        <w:t xml:space="preserve">, un </w:t>
      </w:r>
      <w:proofErr w:type="spellStart"/>
      <w:r w:rsidRPr="00446B16">
        <w:rPr>
          <w:rFonts w:cs="Arial"/>
          <w:color w:val="002060"/>
          <w:lang w:eastAsia="it-IT"/>
        </w:rPr>
        <w:t>Pil</w:t>
      </w:r>
      <w:proofErr w:type="spellEnd"/>
      <w:r w:rsidRPr="00446B16">
        <w:rPr>
          <w:rFonts w:cs="Arial"/>
          <w:color w:val="002060"/>
          <w:lang w:eastAsia="it-IT"/>
        </w:rPr>
        <w:t xml:space="preserve"> di 127 miliardi di euro. In altre parole il lavoro degli stranieri "vale" più </w:t>
      </w:r>
      <w:r w:rsidRPr="00446B16">
        <w:rPr>
          <w:rFonts w:cs="Arial"/>
          <w:color w:val="002060"/>
          <w:lang w:eastAsia="it-IT"/>
        </w:rPr>
        <w:lastRenderedPageBreak/>
        <w:t>del fatturato del gruppo Fiat-</w:t>
      </w:r>
      <w:proofErr w:type="spellStart"/>
      <w:r w:rsidRPr="00446B16">
        <w:rPr>
          <w:rFonts w:cs="Arial"/>
          <w:color w:val="002060"/>
          <w:lang w:eastAsia="it-IT"/>
        </w:rPr>
        <w:t>Fca</w:t>
      </w:r>
      <w:proofErr w:type="spellEnd"/>
      <w:r w:rsidRPr="00446B16">
        <w:rPr>
          <w:rFonts w:cs="Arial"/>
          <w:color w:val="002060"/>
          <w:lang w:eastAsia="it-IT"/>
        </w:rPr>
        <w:t xml:space="preserve">. Ma le loro condizioni sono molto diverse nei vari paesi </w:t>
      </w:r>
      <w:proofErr w:type="spellStart"/>
      <w:r w:rsidRPr="00446B16">
        <w:rPr>
          <w:rFonts w:cs="Arial"/>
          <w:color w:val="002060"/>
          <w:lang w:eastAsia="it-IT"/>
        </w:rPr>
        <w:t>del'Unione</w:t>
      </w:r>
      <w:proofErr w:type="spellEnd"/>
      <w:r w:rsidRPr="00446B16">
        <w:rPr>
          <w:rFonts w:cs="Arial"/>
          <w:color w:val="002060"/>
          <w:lang w:eastAsia="it-IT"/>
        </w:rPr>
        <w:t xml:space="preserve"> Europea: e l'Italia in questo scenario ha poco di cui essere fiera. Ecco alcuni punti per capire nel dettaglio come cambia la situazione nei quattro paesi più popolati dell'Ue. </w:t>
      </w:r>
      <w:r w:rsidRPr="00446B16">
        <w:rPr>
          <w:rFonts w:cs="Arial"/>
          <w:color w:val="002060"/>
          <w:lang w:eastAsia="it-IT"/>
        </w:rPr>
        <w:br/>
      </w:r>
      <w:r w:rsidRPr="00446B16">
        <w:rPr>
          <w:rFonts w:cs="Arial"/>
          <w:b/>
          <w:bCs/>
          <w:color w:val="002060"/>
          <w:lang w:eastAsia="it-IT"/>
        </w:rPr>
        <w:t>Stipendi ridotti e rischio povertà più alto.</w:t>
      </w:r>
    </w:p>
    <w:p w:rsidR="00274355" w:rsidRPr="00446B16" w:rsidRDefault="00274355" w:rsidP="00446B16">
      <w:pPr>
        <w:shd w:val="clear" w:color="auto" w:fill="FFFFFF"/>
        <w:spacing w:line="240" w:lineRule="auto"/>
        <w:rPr>
          <w:rFonts w:cs="Arial"/>
          <w:color w:val="002060"/>
          <w:lang w:eastAsia="it-IT"/>
        </w:rPr>
      </w:pPr>
      <w:r w:rsidRPr="00446B16">
        <w:rPr>
          <w:rFonts w:cs="Arial"/>
          <w:color w:val="002060"/>
          <w:lang w:eastAsia="it-IT"/>
        </w:rPr>
        <w:t>Gli immigrati, limitandoci a considerare solo le persone che sono nate fuori dal loro paese di residenza, hanno un più alto rischio di povertà rispetto ai cittadini francesi, tedeschi, italiani e spagnoli.</w:t>
      </w:r>
    </w:p>
    <w:p w:rsidR="00274355" w:rsidRPr="00446B16" w:rsidRDefault="009E3A8D" w:rsidP="00446B16">
      <w:pPr>
        <w:shd w:val="clear" w:color="auto" w:fill="FFFFFF"/>
        <w:spacing w:line="240" w:lineRule="auto"/>
        <w:rPr>
          <w:rFonts w:cs="Arial"/>
          <w:color w:val="002060"/>
          <w:sz w:val="28"/>
          <w:szCs w:val="28"/>
          <w:lang w:eastAsia="it-IT"/>
        </w:rPr>
      </w:pPr>
      <w:hyperlink r:id="rId49" w:tgtFrame="_blank" w:history="1">
        <w:r w:rsidR="00274355" w:rsidRPr="00446B16">
          <w:rPr>
            <w:color w:val="002060"/>
            <w:sz w:val="28"/>
            <w:szCs w:val="28"/>
          </w:rPr>
          <w:t>Imprese aperte da stranieri</w:t>
        </w:r>
      </w:hyperlink>
    </w:p>
    <w:p w:rsidR="00274355" w:rsidRPr="00446B16" w:rsidRDefault="00274355" w:rsidP="00446B16">
      <w:pPr>
        <w:shd w:val="clear" w:color="auto" w:fill="FFFFFF"/>
        <w:spacing w:line="240" w:lineRule="auto"/>
        <w:rPr>
          <w:rFonts w:cs="Arial"/>
          <w:color w:val="002060"/>
          <w:lang w:eastAsia="it-IT"/>
        </w:rPr>
      </w:pPr>
      <w:r w:rsidRPr="00446B16">
        <w:rPr>
          <w:rFonts w:cs="Arial"/>
          <w:color w:val="002060"/>
          <w:lang w:eastAsia="it-IT"/>
        </w:rPr>
        <w:t>Rischio di povertà ed esclusione sociale tra i migranti arrivano ad essere il doppio in Francia e Spagna rispetto ai nativi e in Italia toccano quasi la metà degli stranieri, mentre il rischio povertà riguarda un italiano su quattro. Essere stranieri, in sostanza, significa essere pagati di meno: ogni anno, nelle tasche di un migrante nato fuori dall'Europa entrano in media seimila euro in meno rispetto a un collega nato in Italia o in Germania. Un gap che diventa di settemila euro in Spagna e quasi ottomila in Francia. La disparità di salario diminuisce se si guarda all'immigrazione tra stati europei: tuttavia la maggior parte degli stranieri presenti in sud Europa provengono da nazioni ben lontane dal vecchio Continente (dei 5,8 milioni di migranti sul territorio italiano, 3,9 sono nati fuori dall'Ue).</w:t>
      </w:r>
    </w:p>
    <w:p w:rsidR="00274355" w:rsidRPr="000263DF" w:rsidRDefault="009E3A8D" w:rsidP="00446B16">
      <w:pPr>
        <w:shd w:val="clear" w:color="auto" w:fill="FFFFFF"/>
        <w:spacing w:line="240" w:lineRule="auto"/>
        <w:rPr>
          <w:rFonts w:cs="Arial"/>
          <w:sz w:val="28"/>
          <w:szCs w:val="28"/>
          <w:lang w:eastAsia="it-IT"/>
        </w:rPr>
      </w:pPr>
      <w:hyperlink r:id="rId50" w:tgtFrame="_blank" w:history="1">
        <w:r w:rsidR="00274355" w:rsidRPr="000263DF">
          <w:rPr>
            <w:rFonts w:cs="Arial"/>
            <w:color w:val="0000FF"/>
            <w:sz w:val="28"/>
            <w:szCs w:val="28"/>
          </w:rPr>
          <w:t>Anche la povertà è diversa</w:t>
        </w:r>
      </w:hyperlink>
    </w:p>
    <w:p w:rsidR="00274355" w:rsidRPr="000263DF" w:rsidRDefault="009E3A8D" w:rsidP="00446B16">
      <w:pPr>
        <w:shd w:val="clear" w:color="auto" w:fill="FFFFFF"/>
        <w:spacing w:line="240" w:lineRule="auto"/>
        <w:rPr>
          <w:noProof/>
          <w:shd w:val="clear" w:color="auto" w:fill="000000" w:themeFill="text1"/>
          <w:lang w:eastAsia="it-IT"/>
        </w:rPr>
      </w:pPr>
      <w:r>
        <w:rPr>
          <w:rFonts w:cs="Tahoma"/>
          <w:color w:val="002060"/>
        </w:rPr>
        <w:pict>
          <v:rect id="_x0000_i1037" style="width:231.65pt;height:3pt" o:hralign="right" o:hrstd="t" o:hr="t" fillcolor="#aca899" stroked="f"/>
        </w:pict>
      </w:r>
    </w:p>
    <w:p w:rsidR="00274355" w:rsidRPr="000263DF" w:rsidRDefault="00274355" w:rsidP="00446B16">
      <w:pPr>
        <w:shd w:val="clear" w:color="auto" w:fill="FFFFFF"/>
        <w:spacing w:line="240" w:lineRule="auto"/>
        <w:rPr>
          <w:rFonts w:cs="Arial"/>
          <w:b/>
          <w:bCs/>
          <w:lang w:eastAsia="it-IT"/>
        </w:rPr>
      </w:pPr>
      <w:r w:rsidRPr="000263DF">
        <w:rPr>
          <w:noProof/>
          <w:shd w:val="clear" w:color="auto" w:fill="000000" w:themeFill="text1"/>
          <w:lang w:eastAsia="it-IT"/>
        </w:rPr>
        <w:drawing>
          <wp:inline distT="0" distB="0" distL="0" distR="0" wp14:anchorId="74622A96" wp14:editId="7508AB15">
            <wp:extent cx="3019425" cy="1797276"/>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3020165" cy="1797717"/>
                    </a:xfrm>
                    <a:prstGeom prst="rect">
                      <a:avLst/>
                    </a:prstGeom>
                  </pic:spPr>
                </pic:pic>
              </a:graphicData>
            </a:graphic>
          </wp:inline>
        </w:drawing>
      </w:r>
      <w:r w:rsidRPr="000263DF">
        <w:rPr>
          <w:rFonts w:cs="Arial"/>
          <w:lang w:eastAsia="it-IT"/>
        </w:rPr>
        <w:br/>
      </w:r>
    </w:p>
    <w:p w:rsidR="00274355" w:rsidRPr="000263DF" w:rsidRDefault="009E3A8D" w:rsidP="00446B16">
      <w:pPr>
        <w:shd w:val="clear" w:color="auto" w:fill="FFFFFF"/>
        <w:spacing w:line="240" w:lineRule="auto"/>
        <w:rPr>
          <w:rFonts w:cs="Arial"/>
          <w:b/>
          <w:bCs/>
          <w:lang w:eastAsia="it-IT"/>
        </w:rPr>
      </w:pPr>
      <w:r>
        <w:rPr>
          <w:rFonts w:cs="Tahoma"/>
          <w:color w:val="002060"/>
        </w:rPr>
        <w:pict>
          <v:rect id="_x0000_i1038" style="width:231.65pt;height:3pt" o:hralign="right" o:hrstd="t" o:hr="t" fillcolor="#aca899" stroked="f"/>
        </w:pict>
      </w:r>
    </w:p>
    <w:p w:rsidR="00274355" w:rsidRPr="00446B16" w:rsidRDefault="00274355" w:rsidP="00446B16">
      <w:pPr>
        <w:shd w:val="clear" w:color="auto" w:fill="FFFFFF"/>
        <w:spacing w:line="240" w:lineRule="auto"/>
        <w:rPr>
          <w:rFonts w:cs="Arial"/>
          <w:b/>
          <w:bCs/>
          <w:color w:val="002060"/>
          <w:lang w:eastAsia="it-IT"/>
        </w:rPr>
      </w:pPr>
      <w:r w:rsidRPr="00446B16">
        <w:rPr>
          <w:rFonts w:cs="Arial"/>
          <w:b/>
          <w:bCs/>
          <w:color w:val="002060"/>
          <w:lang w:eastAsia="it-IT"/>
        </w:rPr>
        <w:t>Che sfortuna avere un cognome straniero.</w:t>
      </w:r>
      <w:r w:rsidRPr="00446B16">
        <w:rPr>
          <w:rFonts w:cs="Arial"/>
          <w:color w:val="002060"/>
          <w:lang w:eastAsia="it-IT"/>
        </w:rPr>
        <w:br/>
        <w:t xml:space="preserve">Andare a vivere in uno stato diverso rispetto a quello dove si è nati aumenta la possibilità di finire nelle fasce più povere della popolazione. Una prima causa possono essere "problemi di discriminazione", commenta il sociologo Ambrosini mostrando le ricerche portate avanti dall'Organizzazione internazionale del lavoro di Ginevra. Avendo in mano inserzioni di lavoro di diversi Stati europei, lo studio ha analizzato le risposte ricevute da due giovani con stessa età e genere ma con firme che mostrano un </w:t>
      </w:r>
      <w:r w:rsidRPr="00446B16">
        <w:rPr>
          <w:rFonts w:cs="Arial"/>
          <w:color w:val="002060"/>
          <w:lang w:eastAsia="it-IT"/>
        </w:rPr>
        <w:lastRenderedPageBreak/>
        <w:t xml:space="preserve">cognome nativo nel primo caso e straniero nel secondo. «Il giovane nativo ha ricevuto molte più proposte di colloquio», continua l'esperto di migrazione. L'esperimento è stato testato </w:t>
      </w:r>
      <w:hyperlink r:id="rId52" w:history="1">
        <w:r w:rsidRPr="00446B16">
          <w:rPr>
            <w:rFonts w:cs="Arial"/>
            <w:color w:val="002060"/>
            <w:lang w:eastAsia="it-IT"/>
          </w:rPr>
          <w:t>anche da un team tedesco nel 2011</w:t>
        </w:r>
      </w:hyperlink>
      <w:r w:rsidRPr="00446B16">
        <w:rPr>
          <w:rFonts w:cs="Arial"/>
          <w:color w:val="002060"/>
          <w:lang w:eastAsia="it-IT"/>
        </w:rPr>
        <w:t xml:space="preserve"> , e ha mostrato come in Germania un cv con un cognome tedesco aumenti del 29 per cento le chance di ottenere risposta rispetto a quello di un candidato con un cognome appartenente all'ampia minoranza turca. Un'Europa in cui il peso di un nome è più forte rispetto alla formazione del candidato: il trend della "stranieri Spa", infatti, vede immigrati più istruiti dei colleghi nativi o occupati in posizioni inferiori rispetto al loro livello di istruzione.</w:t>
      </w:r>
      <w:r w:rsidRPr="00446B16">
        <w:rPr>
          <w:rFonts w:cs="Arial"/>
          <w:color w:val="002060"/>
          <w:lang w:eastAsia="it-IT"/>
        </w:rPr>
        <w:br/>
        <w:t xml:space="preserve">Come segnalano i </w:t>
      </w:r>
      <w:hyperlink r:id="rId53" w:history="1">
        <w:r w:rsidRPr="00446B16">
          <w:rPr>
            <w:rFonts w:cs="Arial"/>
            <w:color w:val="002060"/>
            <w:lang w:eastAsia="it-IT"/>
          </w:rPr>
          <w:t>dati dell'Organizzazione per la cooperazione e lo sviluppo economico</w:t>
        </w:r>
      </w:hyperlink>
      <w:r w:rsidRPr="00446B16">
        <w:rPr>
          <w:rFonts w:cs="Arial"/>
          <w:color w:val="002060"/>
          <w:lang w:eastAsia="it-IT"/>
        </w:rPr>
        <w:t xml:space="preserve"> (Ocse), in Francia, Germania, Italia e Spagna avere un più alto livello di educazione permette sia ai nativi che agli stranieri di trovare più facilmente lavoro ma con un tasso alto per i primi e decisamente ridotto per i secondi. Il risultato è che per avere le stesse chance dei nativi di ottenere un'occupazione, gli immigrati devono avere un livello di educazione assai più alto.</w:t>
      </w:r>
      <w:r w:rsidRPr="00446B16">
        <w:rPr>
          <w:rFonts w:cs="Arial"/>
          <w:color w:val="002060"/>
          <w:lang w:eastAsia="it-IT"/>
        </w:rPr>
        <w:br/>
      </w:r>
      <w:r w:rsidRPr="00446B16">
        <w:rPr>
          <w:rFonts w:cs="Arial"/>
          <w:b/>
          <w:bCs/>
          <w:color w:val="002060"/>
          <w:lang w:eastAsia="it-IT"/>
        </w:rPr>
        <w:t>Lo strano caso italiano.</w:t>
      </w:r>
    </w:p>
    <w:p w:rsidR="00274355" w:rsidRPr="000263DF" w:rsidRDefault="00274355" w:rsidP="00446B16">
      <w:pPr>
        <w:shd w:val="clear" w:color="auto" w:fill="FFFFFF"/>
        <w:spacing w:line="240" w:lineRule="auto"/>
        <w:rPr>
          <w:rFonts w:cs="Arial"/>
          <w:lang w:eastAsia="it-IT"/>
        </w:rPr>
      </w:pPr>
      <w:r w:rsidRPr="00446B16">
        <w:rPr>
          <w:rFonts w:cs="Arial"/>
          <w:color w:val="002060"/>
          <w:lang w:eastAsia="it-IT"/>
        </w:rPr>
        <w:t>In Italia, però, per un immigrato è più facile trovare lavoro se ha una bassa educazione. Il Belpaese è l'unico dei quattro stati analizzati dove gli stranieri che non hanno finito la prima media hanno una percentuale di occupazione maggiore rispetto agli italiani con lo stesso livello educativo. «Una famiglia italiana che ha portato il figlio fino al diploma non lo manderebbe mai a lavorare in un'impresa di pulizie - precisa Ambrosini - Gli immigrati accettano lavori che i giovani italiani, spesso figli unici e iscritti all'università, non vogliono più fare».</w:t>
      </w:r>
    </w:p>
    <w:p w:rsidR="00274355" w:rsidRPr="000263DF" w:rsidRDefault="009E3A8D" w:rsidP="00446B16">
      <w:pPr>
        <w:shd w:val="clear" w:color="auto" w:fill="FFFFFF"/>
        <w:spacing w:line="240" w:lineRule="auto"/>
        <w:rPr>
          <w:sz w:val="28"/>
          <w:szCs w:val="28"/>
          <w:lang w:val="en"/>
        </w:rPr>
      </w:pPr>
      <w:hyperlink r:id="rId54" w:tgtFrame="_blank" w:history="1">
        <w:r w:rsidR="00274355" w:rsidRPr="000263DF">
          <w:rPr>
            <w:color w:val="0000FF"/>
            <w:sz w:val="28"/>
            <w:szCs w:val="28"/>
          </w:rPr>
          <w:t>L'eccezione italiana</w:t>
        </w:r>
      </w:hyperlink>
    </w:p>
    <w:p w:rsidR="00274355" w:rsidRPr="000263DF" w:rsidRDefault="009E3A8D" w:rsidP="00446B16">
      <w:pPr>
        <w:shd w:val="clear" w:color="auto" w:fill="FFFFFF"/>
        <w:spacing w:line="240" w:lineRule="auto"/>
        <w:rPr>
          <w:sz w:val="28"/>
          <w:szCs w:val="28"/>
        </w:rPr>
      </w:pPr>
      <w:r>
        <w:rPr>
          <w:rFonts w:cs="Tahoma"/>
          <w:color w:val="002060"/>
        </w:rPr>
        <w:pict>
          <v:rect id="_x0000_i1039" style="width:231.65pt;height:3pt" o:hralign="right" o:hrstd="t" o:hr="t" fillcolor="#aca899" stroked="f"/>
        </w:pict>
      </w:r>
    </w:p>
    <w:p w:rsidR="00274355" w:rsidRPr="000263DF" w:rsidRDefault="00274355" w:rsidP="00446B16">
      <w:pPr>
        <w:shd w:val="clear" w:color="auto" w:fill="FFFFFF"/>
        <w:spacing w:line="240" w:lineRule="auto"/>
        <w:rPr>
          <w:rFonts w:cs="Arial"/>
          <w:lang w:eastAsia="it-IT"/>
        </w:rPr>
      </w:pPr>
      <w:r w:rsidRPr="000263DF">
        <w:rPr>
          <w:noProof/>
          <w:lang w:eastAsia="it-IT"/>
        </w:rPr>
        <w:drawing>
          <wp:inline distT="0" distB="0" distL="0" distR="0" wp14:anchorId="689848BA" wp14:editId="352AEA67">
            <wp:extent cx="2390775" cy="1897441"/>
            <wp:effectExtent l="0" t="0" r="0" b="762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2393903" cy="1899923"/>
                    </a:xfrm>
                    <a:prstGeom prst="rect">
                      <a:avLst/>
                    </a:prstGeom>
                  </pic:spPr>
                </pic:pic>
              </a:graphicData>
            </a:graphic>
          </wp:inline>
        </w:drawing>
      </w:r>
      <w:r w:rsidRPr="000263DF">
        <w:rPr>
          <w:rFonts w:cs="Arial"/>
          <w:lang w:eastAsia="it-IT"/>
        </w:rPr>
        <w:br/>
      </w:r>
      <w:r w:rsidR="009E3A8D">
        <w:rPr>
          <w:rFonts w:cs="Tahoma"/>
          <w:color w:val="002060"/>
        </w:rPr>
        <w:pict>
          <v:rect id="_x0000_i1040" style="width:231.65pt;height:3pt" o:hralign="right" o:hrstd="t" o:hr="t" fillcolor="#aca899" stroked="f"/>
        </w:pict>
      </w:r>
    </w:p>
    <w:p w:rsidR="00274355" w:rsidRPr="00446B16" w:rsidRDefault="00274355" w:rsidP="00446B16">
      <w:pPr>
        <w:shd w:val="clear" w:color="auto" w:fill="FFFFFF"/>
        <w:spacing w:line="240" w:lineRule="auto"/>
        <w:rPr>
          <w:rFonts w:cs="Arial"/>
          <w:color w:val="002060"/>
          <w:lang w:eastAsia="it-IT"/>
        </w:rPr>
      </w:pPr>
      <w:r w:rsidRPr="00446B16">
        <w:rPr>
          <w:rFonts w:cs="Arial"/>
          <w:color w:val="002060"/>
          <w:lang w:eastAsia="it-IT"/>
        </w:rPr>
        <w:t xml:space="preserve">Prova ne è che durante la crisi economica, stando all'Istat, l'occupazione dei migranti è aumentata in termini assoluti di 850mila unità, tanto che oggi è straniero un occupato regolare su dieci. Gli immigrati che in sud Europa trovano un impiego devono quindi accontentarsi di cattivi lavori, «motivo di frustrazione e delusione per i più istruiti», continua il </w:t>
      </w:r>
      <w:r w:rsidRPr="00446B16">
        <w:rPr>
          <w:rFonts w:cs="Arial"/>
          <w:color w:val="002060"/>
          <w:lang w:eastAsia="it-IT"/>
        </w:rPr>
        <w:lastRenderedPageBreak/>
        <w:t>sociologo piemontese, che è anche responsabile scientifico del Centro studi sulle migrazioni nel Mediterraneo di Genova.</w:t>
      </w:r>
      <w:r w:rsidRPr="00446B16">
        <w:rPr>
          <w:rFonts w:cs="Arial"/>
          <w:color w:val="002060"/>
          <w:lang w:eastAsia="it-IT"/>
        </w:rPr>
        <w:br/>
        <w:t>Da questo fenomeno nasce la tanto abusata formula politica "ci rubano il lavoro".</w:t>
      </w:r>
      <w:r w:rsidRPr="00446B16">
        <w:rPr>
          <w:rFonts w:cs="Arial"/>
          <w:color w:val="002060"/>
          <w:lang w:eastAsia="it-IT"/>
        </w:rPr>
        <w:br/>
      </w:r>
      <w:r w:rsidRPr="00446B16">
        <w:rPr>
          <w:rFonts w:cs="Arial"/>
          <w:b/>
          <w:bCs/>
          <w:color w:val="002060"/>
          <w:lang w:eastAsia="it-IT"/>
        </w:rPr>
        <w:t>Dimmi che immigrato sei e ti dirò dove vai.</w:t>
      </w:r>
      <w:r w:rsidRPr="00446B16">
        <w:rPr>
          <w:rFonts w:cs="Arial"/>
          <w:color w:val="002060"/>
          <w:lang w:eastAsia="it-IT"/>
        </w:rPr>
        <w:br/>
        <w:t>Il procedimento di selezione avviene direttamente nei paesi di origine. «In una famiglia filippina, per esempio, la figlia che ha studiato scienze infermieristiche cercherà un posto in Stati Uniti, Australia o Regno Unito, mentre la figlia sulla cui istruzione non si è investito verrà a fare la colf in Italia o in Spagna», continua Ambrosini.</w:t>
      </w:r>
    </w:p>
    <w:p w:rsidR="00274355" w:rsidRPr="000263DF" w:rsidRDefault="009E3A8D" w:rsidP="00446B16">
      <w:pPr>
        <w:shd w:val="clear" w:color="auto" w:fill="FFFFFF"/>
        <w:spacing w:line="240" w:lineRule="auto"/>
        <w:rPr>
          <w:sz w:val="28"/>
          <w:szCs w:val="28"/>
        </w:rPr>
      </w:pPr>
      <w:hyperlink r:id="rId56" w:tgtFrame="_blank" w:history="1">
        <w:r w:rsidR="00274355" w:rsidRPr="000263DF">
          <w:rPr>
            <w:color w:val="0000FF"/>
            <w:sz w:val="28"/>
            <w:szCs w:val="28"/>
          </w:rPr>
          <w:t>Come cambia lo stipendio</w:t>
        </w:r>
      </w:hyperlink>
    </w:p>
    <w:p w:rsidR="00274355" w:rsidRPr="00446B16" w:rsidRDefault="00274355" w:rsidP="00446B16">
      <w:pPr>
        <w:shd w:val="clear" w:color="auto" w:fill="FFFFFF"/>
        <w:spacing w:line="240" w:lineRule="auto"/>
        <w:rPr>
          <w:rFonts w:cs="Arial"/>
          <w:b/>
          <w:bCs/>
          <w:color w:val="002060"/>
          <w:lang w:eastAsia="it-IT"/>
        </w:rPr>
      </w:pPr>
      <w:r w:rsidRPr="000263DF">
        <w:rPr>
          <w:noProof/>
          <w:lang w:eastAsia="it-IT"/>
        </w:rPr>
        <w:drawing>
          <wp:inline distT="0" distB="0" distL="0" distR="0" wp14:anchorId="4A6F3B4C" wp14:editId="2842B032">
            <wp:extent cx="3076575" cy="2441727"/>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3076575" cy="2441727"/>
                    </a:xfrm>
                    <a:prstGeom prst="rect">
                      <a:avLst/>
                    </a:prstGeom>
                  </pic:spPr>
                </pic:pic>
              </a:graphicData>
            </a:graphic>
          </wp:inline>
        </w:drawing>
      </w:r>
      <w:r w:rsidRPr="000263DF">
        <w:rPr>
          <w:rFonts w:cs="Arial"/>
          <w:lang w:eastAsia="it-IT"/>
        </w:rPr>
        <w:br/>
      </w:r>
      <w:r w:rsidRPr="00446B16">
        <w:rPr>
          <w:rFonts w:cs="Arial"/>
          <w:color w:val="002060"/>
          <w:lang w:eastAsia="it-IT"/>
        </w:rPr>
        <w:t>L'Italia calamita stranieri poco qualificati perché è «la terra dei lavori modesti per gli immigrati», dall'industria edile all'occupazione domestica e assistenziale. «Non abbiamo un grande bisogno di immigrazione qualificata - continua l'esperto di migrazioni - visto che il nostro mercato del lavoro si allarga verso il basso, offrendo pochi posti qualificati anche alle persone native, mentre sono ben più numerose le posizioni aperte in agricoltura, turismo e ristorazione».</w:t>
      </w:r>
      <w:r w:rsidRPr="00446B16">
        <w:rPr>
          <w:rFonts w:cs="Arial"/>
          <w:color w:val="002060"/>
          <w:lang w:eastAsia="it-IT"/>
        </w:rPr>
        <w:br/>
      </w:r>
      <w:r w:rsidRPr="00446B16">
        <w:rPr>
          <w:rFonts w:cs="Arial"/>
          <w:b/>
          <w:bCs/>
          <w:color w:val="002060"/>
          <w:lang w:eastAsia="it-IT"/>
        </w:rPr>
        <w:t>A chi piace la manodopera sottopagata.</w:t>
      </w:r>
    </w:p>
    <w:p w:rsidR="00274355" w:rsidRPr="00446B16" w:rsidRDefault="00274355" w:rsidP="00446B16">
      <w:pPr>
        <w:shd w:val="clear" w:color="auto" w:fill="FFFFFF"/>
        <w:spacing w:line="240" w:lineRule="auto"/>
        <w:rPr>
          <w:rFonts w:cs="Arial"/>
          <w:b/>
          <w:bCs/>
          <w:color w:val="002060"/>
          <w:lang w:eastAsia="it-IT"/>
        </w:rPr>
      </w:pPr>
      <w:r w:rsidRPr="00446B16">
        <w:rPr>
          <w:rFonts w:cs="Arial"/>
          <w:color w:val="002060"/>
          <w:lang w:eastAsia="it-IT"/>
        </w:rPr>
        <w:t>«Se il paese ripartirà avrà ancora bisogno di immigrati. Se non avremo più bisogno di loro, è perché questo paese sarà andato in rovina». Per il sociologo in Italia la presenza della manodopera (spesso sottopagata) straniera</w:t>
      </w:r>
      <w:r w:rsidRPr="00446B16">
        <w:rPr>
          <w:rFonts w:cs="Arial"/>
          <w:b/>
          <w:bCs/>
          <w:color w:val="002060"/>
          <w:lang w:eastAsia="it-IT"/>
        </w:rPr>
        <w:t xml:space="preserve"> </w:t>
      </w:r>
      <w:r w:rsidRPr="00446B16">
        <w:rPr>
          <w:rFonts w:cs="Arial"/>
          <w:color w:val="002060"/>
          <w:lang w:eastAsia="it-IT"/>
        </w:rPr>
        <w:t>ha</w:t>
      </w:r>
      <w:r w:rsidRPr="00446B16">
        <w:rPr>
          <w:rFonts w:cs="Arial"/>
          <w:b/>
          <w:bCs/>
          <w:color w:val="002060"/>
          <w:lang w:eastAsia="it-IT"/>
        </w:rPr>
        <w:t xml:space="preserve"> </w:t>
      </w:r>
      <w:r w:rsidRPr="00446B16">
        <w:rPr>
          <w:rFonts w:cs="Arial"/>
          <w:color w:val="002060"/>
          <w:lang w:eastAsia="it-IT"/>
        </w:rPr>
        <w:t xml:space="preserve">aiutato i piccoli imprenditori a sopravvivere, incentivando gli italiani ad avanzare di carriera muovendosi verso lavori più specializzati. «Gli immigrati sono più occupati nelle regioni e nelle province dove ci sono redditi più elevati». In altre parole, l'occupazione straniera ha portato vantaggi per le piccole imprese («soprattutto di logistica e pulizie») ma ha peggiorato i salari dei lavoratori italiani che un tempo svolgevano le occupazioni ora nelle mani degli stranieri. Mestieri poco specializzati a parte, per uno straniero sembra </w:t>
      </w:r>
      <w:r w:rsidRPr="00446B16">
        <w:rPr>
          <w:rFonts w:cs="Arial"/>
          <w:color w:val="002060"/>
          <w:lang w:eastAsia="it-IT"/>
        </w:rPr>
        <w:lastRenderedPageBreak/>
        <w:t>difficile fare carriera. Tanto che in Italia la strategia usata dagli immigrati per migliorare la propria posizione è il passaggio al lavoro autonomo (con 600mila partite Iva aperte). In altre parole, siamo di fronte a stranieri che, secondo il docente della Statale di Milano, «stanno ripercorrendo lo stesso itinerario delle classi popolari italiane».</w:t>
      </w:r>
      <w:r w:rsidRPr="00446B16">
        <w:rPr>
          <w:rFonts w:cs="Arial"/>
          <w:color w:val="002060"/>
          <w:lang w:eastAsia="it-IT"/>
        </w:rPr>
        <w:br/>
      </w:r>
      <w:r w:rsidRPr="00446B16">
        <w:rPr>
          <w:rFonts w:cs="Arial"/>
          <w:b/>
          <w:bCs/>
          <w:color w:val="002060"/>
          <w:lang w:eastAsia="it-IT"/>
        </w:rPr>
        <w:t>Quanti "</w:t>
      </w:r>
      <w:proofErr w:type="spellStart"/>
      <w:r w:rsidRPr="00446B16">
        <w:rPr>
          <w:rFonts w:cs="Arial"/>
          <w:b/>
          <w:bCs/>
          <w:color w:val="002060"/>
          <w:lang w:eastAsia="it-IT"/>
        </w:rPr>
        <w:t>Neet</w:t>
      </w:r>
      <w:proofErr w:type="spellEnd"/>
      <w:r w:rsidRPr="00446B16">
        <w:rPr>
          <w:rFonts w:cs="Arial"/>
          <w:b/>
          <w:bCs/>
          <w:color w:val="002060"/>
          <w:lang w:eastAsia="it-IT"/>
        </w:rPr>
        <w:t>" tra gli immigrati</w:t>
      </w:r>
    </w:p>
    <w:p w:rsidR="00274355" w:rsidRDefault="00274355" w:rsidP="00446B16">
      <w:pPr>
        <w:shd w:val="clear" w:color="auto" w:fill="FFFFFF"/>
        <w:spacing w:line="240" w:lineRule="auto"/>
        <w:rPr>
          <w:rFonts w:cs="Tahoma"/>
          <w:color w:val="002060"/>
        </w:rPr>
      </w:pPr>
      <w:r w:rsidRPr="00446B16">
        <w:rPr>
          <w:rFonts w:cs="Arial"/>
          <w:color w:val="002060"/>
          <w:lang w:eastAsia="it-IT"/>
        </w:rPr>
        <w:t>L'86 per cento dei rifugiati è accolto in Paesi del terzo mondo, ma in Italia «ci preoccupiamo solo dei richiedenti asilo per la loro visibilità: arrivano in condizioni drammatiche e chiedendoci aiuto suscitano le nostre le paure - continua Ambrosini - Possibile che non prendiamo in considerazione la stragrande maggioranza degli stranieri che arrivano in Italia in ben altre condizioni ma comunque faticano a integrarsi?». Visti come forza lavoro, infatti, in Italia i migranti potrebbero contribuire ancor di più all'economia se si considera che il 35 per cento dei giovani stranieri tra i 15 e i 29 anni non sono né occupati né inseriti in un percorso di istruzione (</w:t>
      </w:r>
      <w:proofErr w:type="spellStart"/>
      <w:r w:rsidRPr="00446B16">
        <w:rPr>
          <w:rFonts w:cs="Arial"/>
          <w:color w:val="002060"/>
          <w:lang w:eastAsia="it-IT"/>
        </w:rPr>
        <w:t>Neet</w:t>
      </w:r>
      <w:proofErr w:type="spellEnd"/>
      <w:r w:rsidRPr="00446B16">
        <w:rPr>
          <w:rFonts w:cs="Arial"/>
          <w:color w:val="002060"/>
          <w:lang w:eastAsia="it-IT"/>
        </w:rPr>
        <w:t xml:space="preserve">). Si tratta della percentuale più alta in Europa, secondo la Fondazione Leone </w:t>
      </w:r>
      <w:proofErr w:type="spellStart"/>
      <w:r w:rsidRPr="00446B16">
        <w:rPr>
          <w:rFonts w:cs="Arial"/>
          <w:color w:val="002060"/>
          <w:lang w:eastAsia="it-IT"/>
        </w:rPr>
        <w:t>Moressa</w:t>
      </w:r>
      <w:proofErr w:type="spellEnd"/>
      <w:r w:rsidRPr="00446B16">
        <w:rPr>
          <w:rFonts w:cs="Arial"/>
          <w:color w:val="002060"/>
          <w:lang w:eastAsia="it-IT"/>
        </w:rPr>
        <w:t>, cartina al tornasole di un paese dove</w:t>
      </w:r>
      <w:r w:rsidRPr="00446B16">
        <w:rPr>
          <w:rFonts w:cs="Arial"/>
          <w:b/>
          <w:bCs/>
          <w:color w:val="002060"/>
          <w:lang w:eastAsia="it-IT"/>
        </w:rPr>
        <w:t xml:space="preserve"> </w:t>
      </w:r>
      <w:r w:rsidRPr="00446B16">
        <w:rPr>
          <w:rFonts w:cs="Arial"/>
          <w:color w:val="002060"/>
          <w:lang w:eastAsia="it-IT"/>
        </w:rPr>
        <w:t xml:space="preserve">un giovane italiano su quattro è a casa senza lavoro e non segue alcun percorso di formazione. «L'educazione è fondamentale per l'integrazione dei migranti - </w:t>
      </w:r>
      <w:hyperlink r:id="rId58" w:history="1">
        <w:r w:rsidRPr="00446B16">
          <w:rPr>
            <w:rFonts w:cs="Arial"/>
            <w:color w:val="002060"/>
            <w:lang w:eastAsia="it-IT"/>
          </w:rPr>
          <w:t>si legge su una recente raccomandazione dell'Ocse</w:t>
        </w:r>
      </w:hyperlink>
      <w:r w:rsidRPr="00446B16">
        <w:rPr>
          <w:rFonts w:cs="Arial"/>
          <w:color w:val="002060"/>
          <w:lang w:eastAsia="it-IT"/>
        </w:rPr>
        <w:t xml:space="preserve"> - la chiave per farli entrare nel mondo del lavoro dei paesi ospitanti». Eppure neppure </w:t>
      </w:r>
      <w:proofErr w:type="spellStart"/>
      <w:r w:rsidRPr="00446B16">
        <w:rPr>
          <w:rFonts w:cs="Arial"/>
          <w:color w:val="002060"/>
          <w:lang w:eastAsia="it-IT"/>
        </w:rPr>
        <w:t>un'alto</w:t>
      </w:r>
      <w:proofErr w:type="spellEnd"/>
      <w:r w:rsidRPr="00446B16">
        <w:rPr>
          <w:rFonts w:cs="Arial"/>
          <w:color w:val="002060"/>
          <w:lang w:eastAsia="it-IT"/>
        </w:rPr>
        <w:t xml:space="preserve"> livello di educazione sembra essere capace di sottrarre un immigrato al suo destino di lavoratore sottopagato. Almeno nella vecchia Italia.</w:t>
      </w:r>
      <w:r w:rsidRPr="00446B16">
        <w:rPr>
          <w:rFonts w:cs="Arial"/>
          <w:color w:val="002060"/>
          <w:lang w:eastAsia="it-IT"/>
        </w:rPr>
        <w:br/>
      </w:r>
      <w:r w:rsidRPr="00446B16">
        <w:rPr>
          <w:rFonts w:cs="Arial"/>
          <w:i/>
          <w:iCs/>
          <w:color w:val="002060"/>
          <w:lang w:eastAsia="it-IT"/>
        </w:rPr>
        <w:t xml:space="preserve">*L'articolo è stato realizzato grazie al progetto sul </w:t>
      </w:r>
      <w:proofErr w:type="spellStart"/>
      <w:r w:rsidRPr="00446B16">
        <w:rPr>
          <w:rFonts w:cs="Arial"/>
          <w:i/>
          <w:iCs/>
          <w:color w:val="002060"/>
          <w:lang w:eastAsia="it-IT"/>
        </w:rPr>
        <w:t>Datajournalism</w:t>
      </w:r>
      <w:proofErr w:type="spellEnd"/>
      <w:r w:rsidRPr="00446B16">
        <w:rPr>
          <w:rFonts w:cs="Arial"/>
          <w:i/>
          <w:iCs/>
          <w:color w:val="002060"/>
          <w:lang w:eastAsia="it-IT"/>
        </w:rPr>
        <w:t xml:space="preserve"> dell'</w:t>
      </w:r>
      <w:proofErr w:type="spellStart"/>
      <w:r w:rsidRPr="00446B16">
        <w:rPr>
          <w:rFonts w:cs="Arial"/>
          <w:i/>
          <w:iCs/>
          <w:color w:val="002060"/>
          <w:lang w:eastAsia="it-IT"/>
        </w:rPr>
        <w:t>European</w:t>
      </w:r>
      <w:proofErr w:type="spellEnd"/>
      <w:r w:rsidRPr="00446B16">
        <w:rPr>
          <w:rFonts w:cs="Arial"/>
          <w:i/>
          <w:iCs/>
          <w:color w:val="002060"/>
          <w:lang w:eastAsia="it-IT"/>
        </w:rPr>
        <w:t xml:space="preserve"> Youth Press. Hanno collaborato </w:t>
      </w:r>
      <w:proofErr w:type="spellStart"/>
      <w:r w:rsidRPr="00446B16">
        <w:rPr>
          <w:rFonts w:cs="Arial"/>
          <w:i/>
          <w:iCs/>
          <w:color w:val="002060"/>
          <w:lang w:eastAsia="it-IT"/>
        </w:rPr>
        <w:t>Yevheniia</w:t>
      </w:r>
      <w:proofErr w:type="spellEnd"/>
      <w:r w:rsidRPr="00446B16">
        <w:rPr>
          <w:rFonts w:cs="Arial"/>
          <w:i/>
          <w:iCs/>
          <w:color w:val="002060"/>
          <w:lang w:eastAsia="it-IT"/>
        </w:rPr>
        <w:t xml:space="preserve"> </w:t>
      </w:r>
      <w:proofErr w:type="spellStart"/>
      <w:r w:rsidRPr="00446B16">
        <w:rPr>
          <w:rFonts w:cs="Arial"/>
          <w:i/>
          <w:iCs/>
          <w:color w:val="002060"/>
          <w:lang w:eastAsia="it-IT"/>
        </w:rPr>
        <w:t>Drozdova</w:t>
      </w:r>
      <w:proofErr w:type="spellEnd"/>
      <w:r w:rsidRPr="00446B16">
        <w:rPr>
          <w:rFonts w:cs="Arial"/>
          <w:i/>
          <w:iCs/>
          <w:color w:val="002060"/>
          <w:lang w:eastAsia="it-IT"/>
        </w:rPr>
        <w:t xml:space="preserve">, Gabriela </w:t>
      </w:r>
      <w:proofErr w:type="spellStart"/>
      <w:r w:rsidRPr="00446B16">
        <w:rPr>
          <w:rFonts w:cs="Arial"/>
          <w:i/>
          <w:iCs/>
          <w:color w:val="002060"/>
          <w:lang w:eastAsia="it-IT"/>
        </w:rPr>
        <w:t>Behounkova</w:t>
      </w:r>
      <w:proofErr w:type="spellEnd"/>
      <w:r w:rsidRPr="00446B16">
        <w:rPr>
          <w:rFonts w:cs="Arial"/>
          <w:i/>
          <w:iCs/>
          <w:color w:val="002060"/>
          <w:lang w:eastAsia="it-IT"/>
        </w:rPr>
        <w:t xml:space="preserve">, Damiano Bacci e Daria </w:t>
      </w:r>
      <w:proofErr w:type="spellStart"/>
      <w:r w:rsidRPr="00446B16">
        <w:rPr>
          <w:rFonts w:cs="Arial"/>
          <w:i/>
          <w:iCs/>
          <w:color w:val="002060"/>
          <w:lang w:eastAsia="it-IT"/>
        </w:rPr>
        <w:t>Sukharchuk</w:t>
      </w:r>
      <w:proofErr w:type="spellEnd"/>
      <w:r w:rsidRPr="00446B16">
        <w:rPr>
          <w:rFonts w:cs="Arial"/>
          <w:color w:val="002060"/>
          <w:lang w:eastAsia="it-IT"/>
        </w:rPr>
        <w:t xml:space="preserve"> </w:t>
      </w:r>
      <w:r w:rsidR="009E3A8D">
        <w:rPr>
          <w:rFonts w:cs="Tahoma"/>
          <w:color w:val="002060"/>
        </w:rPr>
        <w:pict>
          <v:rect id="_x0000_i1041" style="width:231.65pt;height:3pt" o:hralign="right" o:hrstd="t" o:hr="t" fillcolor="#aca899" stroked="f"/>
        </w:pict>
      </w:r>
    </w:p>
    <w:p w:rsidR="00BC0EFD" w:rsidRDefault="00BC0EFD" w:rsidP="00446B16">
      <w:pPr>
        <w:shd w:val="clear" w:color="auto" w:fill="FFFFFF"/>
        <w:spacing w:line="240" w:lineRule="auto"/>
        <w:rPr>
          <w:rFonts w:cs="Tahoma"/>
          <w:color w:val="002060"/>
        </w:rPr>
      </w:pPr>
    </w:p>
    <w:p w:rsidR="00BC0EFD" w:rsidRDefault="00BC0EFD" w:rsidP="00446B16">
      <w:pPr>
        <w:shd w:val="clear" w:color="auto" w:fill="FFFFFF"/>
        <w:spacing w:line="240" w:lineRule="auto"/>
        <w:rPr>
          <w:rFonts w:cs="Tahoma"/>
          <w:color w:val="002060"/>
        </w:rPr>
      </w:pPr>
    </w:p>
    <w:p w:rsidR="00BC0EFD" w:rsidRDefault="00BC0EFD" w:rsidP="00446B16">
      <w:pPr>
        <w:shd w:val="clear" w:color="auto" w:fill="FFFFFF"/>
        <w:spacing w:line="240" w:lineRule="auto"/>
        <w:rPr>
          <w:rFonts w:cs="Tahoma"/>
          <w:color w:val="002060"/>
        </w:rPr>
      </w:pPr>
    </w:p>
    <w:p w:rsidR="00BC0EFD" w:rsidRDefault="00BC0EFD" w:rsidP="00446B16">
      <w:pPr>
        <w:shd w:val="clear" w:color="auto" w:fill="FFFFFF"/>
        <w:spacing w:line="240" w:lineRule="auto"/>
        <w:rPr>
          <w:rFonts w:cs="Tahoma"/>
          <w:color w:val="002060"/>
        </w:rPr>
      </w:pPr>
    </w:p>
    <w:p w:rsidR="00BC0EFD" w:rsidRDefault="00BC0EFD" w:rsidP="00446B16">
      <w:pPr>
        <w:shd w:val="clear" w:color="auto" w:fill="FFFFFF"/>
        <w:spacing w:line="240" w:lineRule="auto"/>
        <w:rPr>
          <w:rFonts w:cs="Tahoma"/>
          <w:color w:val="002060"/>
        </w:rPr>
      </w:pPr>
    </w:p>
    <w:p w:rsidR="00BC0EFD" w:rsidRDefault="00BC0EFD" w:rsidP="00446B16">
      <w:pPr>
        <w:shd w:val="clear" w:color="auto" w:fill="FFFFFF"/>
        <w:spacing w:line="240" w:lineRule="auto"/>
        <w:rPr>
          <w:rFonts w:cs="Tahoma"/>
          <w:color w:val="002060"/>
        </w:rPr>
      </w:pPr>
    </w:p>
    <w:p w:rsidR="00BC0EFD" w:rsidRDefault="00BC0EFD" w:rsidP="00446B16">
      <w:pPr>
        <w:shd w:val="clear" w:color="auto" w:fill="FFFFFF"/>
        <w:spacing w:line="240" w:lineRule="auto"/>
        <w:rPr>
          <w:rFonts w:cs="Tahoma"/>
          <w:color w:val="002060"/>
        </w:rPr>
      </w:pPr>
    </w:p>
    <w:p w:rsidR="00BC0EFD" w:rsidRDefault="00BC0EFD" w:rsidP="00446B16">
      <w:pPr>
        <w:shd w:val="clear" w:color="auto" w:fill="FFFFFF"/>
        <w:spacing w:line="240" w:lineRule="auto"/>
        <w:rPr>
          <w:rFonts w:cs="Tahoma"/>
          <w:color w:val="002060"/>
        </w:rPr>
      </w:pPr>
    </w:p>
    <w:p w:rsidR="00BC0EFD" w:rsidRDefault="00BC0EFD" w:rsidP="00446B16">
      <w:pPr>
        <w:shd w:val="clear" w:color="auto" w:fill="FFFFFF"/>
        <w:spacing w:line="240" w:lineRule="auto"/>
        <w:rPr>
          <w:rFonts w:cs="Tahoma"/>
          <w:color w:val="002060"/>
        </w:rPr>
      </w:pPr>
    </w:p>
    <w:p w:rsidR="00044813" w:rsidRDefault="00044813" w:rsidP="00446B16">
      <w:pPr>
        <w:shd w:val="clear" w:color="auto" w:fill="FFFFFF"/>
        <w:spacing w:line="240" w:lineRule="auto"/>
        <w:rPr>
          <w:rFonts w:cs="Tahoma"/>
          <w:color w:val="002060"/>
        </w:rPr>
      </w:pPr>
    </w:p>
    <w:p w:rsidR="00044813" w:rsidRDefault="00044813" w:rsidP="00446B16">
      <w:pPr>
        <w:shd w:val="clear" w:color="auto" w:fill="FFFFFF"/>
        <w:spacing w:line="240" w:lineRule="auto"/>
        <w:rPr>
          <w:rFonts w:cs="Tahoma"/>
          <w:color w:val="002060"/>
        </w:rPr>
      </w:pPr>
    </w:p>
    <w:p w:rsidR="00044813" w:rsidRDefault="00044813" w:rsidP="00446B16">
      <w:pPr>
        <w:shd w:val="clear" w:color="auto" w:fill="FFFFFF"/>
        <w:spacing w:line="240" w:lineRule="auto"/>
        <w:rPr>
          <w:rFonts w:cs="Tahoma"/>
          <w:color w:val="002060"/>
        </w:rPr>
      </w:pPr>
    </w:p>
    <w:p w:rsidR="00BC0EFD" w:rsidRDefault="00BC0EFD" w:rsidP="00446B16">
      <w:pPr>
        <w:shd w:val="clear" w:color="auto" w:fill="FFFFFF"/>
        <w:spacing w:line="240" w:lineRule="auto"/>
        <w:rPr>
          <w:rFonts w:cs="Tahoma"/>
          <w:color w:val="002060"/>
        </w:rPr>
      </w:pPr>
    </w:p>
    <w:p w:rsidR="00BC0EFD" w:rsidRDefault="00BC0EFD" w:rsidP="00446B16">
      <w:pPr>
        <w:shd w:val="clear" w:color="auto" w:fill="FFFFFF"/>
        <w:spacing w:line="240" w:lineRule="auto"/>
        <w:rPr>
          <w:rFonts w:cs="Tahoma"/>
          <w:color w:val="002060"/>
        </w:rPr>
      </w:pPr>
    </w:p>
    <w:p w:rsidR="00BC0EFD" w:rsidRDefault="00BC0EFD" w:rsidP="00446B16">
      <w:pPr>
        <w:shd w:val="clear" w:color="auto" w:fill="FFFFFF"/>
        <w:spacing w:line="240" w:lineRule="auto"/>
        <w:rPr>
          <w:rFonts w:cs="Tahoma"/>
          <w:color w:val="002060"/>
        </w:rPr>
      </w:pPr>
    </w:p>
    <w:p w:rsidR="00BC0EFD" w:rsidRDefault="00BC0EFD" w:rsidP="00446B16">
      <w:pPr>
        <w:shd w:val="clear" w:color="auto" w:fill="FFFFFF"/>
        <w:spacing w:line="240" w:lineRule="auto"/>
        <w:rPr>
          <w:rFonts w:cs="Tahoma"/>
          <w:color w:val="002060"/>
        </w:rPr>
      </w:pPr>
    </w:p>
    <w:p w:rsidR="00BC0EFD" w:rsidRPr="000263DF" w:rsidRDefault="00BC0EFD" w:rsidP="00446B16">
      <w:pPr>
        <w:shd w:val="clear" w:color="auto" w:fill="FFFFFF"/>
        <w:spacing w:line="240" w:lineRule="auto"/>
        <w:rPr>
          <w:rFonts w:cs="Arial"/>
          <w:lang w:eastAsia="it-IT"/>
        </w:rPr>
      </w:pPr>
    </w:p>
    <w:p w:rsidR="000362B4" w:rsidRPr="000263DF" w:rsidRDefault="009E3A8D" w:rsidP="00446B16">
      <w:pPr>
        <w:shd w:val="clear" w:color="auto" w:fill="FFFFFF"/>
        <w:spacing w:line="240" w:lineRule="auto"/>
        <w:jc w:val="left"/>
        <w:outlineLvl w:val="1"/>
        <w:rPr>
          <w:rFonts w:cs="Helvetica"/>
          <w:color w:val="333333"/>
          <w:kern w:val="36"/>
          <w:sz w:val="38"/>
          <w:szCs w:val="38"/>
          <w:lang w:eastAsia="it-IT"/>
        </w:rPr>
      </w:pPr>
      <w:r>
        <w:rPr>
          <w:rFonts w:cs="Tahoma"/>
          <w:color w:val="002060"/>
        </w:rPr>
        <w:lastRenderedPageBreak/>
        <w:pict>
          <v:rect id="_x0000_i1042" style="width:231.65pt;height:3pt" o:hralign="right" o:hrstd="t" o:hr="t" fillcolor="#aca899" stroked="f"/>
        </w:pict>
      </w:r>
      <w:hyperlink r:id="rId59" w:tooltip="Immigrazione protagonista sui media, ma online dilaga l'odio" w:history="1">
        <w:r w:rsidR="000362B4" w:rsidRPr="000263DF">
          <w:rPr>
            <w:rFonts w:cs="Helvetica"/>
            <w:color w:val="00B0F0"/>
            <w:kern w:val="36"/>
            <w:sz w:val="32"/>
            <w:szCs w:val="32"/>
            <w:lang w:eastAsia="it-IT"/>
          </w:rPr>
          <w:t>Immigrazione protagonista sui media, ma online dilaga l'odio</w:t>
        </w:r>
      </w:hyperlink>
      <w:r w:rsidR="000362B4" w:rsidRPr="000263DF">
        <w:rPr>
          <w:rFonts w:cs="Helvetica"/>
          <w:color w:val="00B0F0"/>
          <w:kern w:val="36"/>
          <w:sz w:val="38"/>
          <w:szCs w:val="38"/>
          <w:lang w:eastAsia="it-IT"/>
        </w:rPr>
        <w:t xml:space="preserve"> </w:t>
      </w:r>
    </w:p>
    <w:p w:rsidR="000362B4" w:rsidRPr="000263DF" w:rsidRDefault="000362B4" w:rsidP="00446B16">
      <w:pPr>
        <w:shd w:val="clear" w:color="auto" w:fill="FFFFFF"/>
        <w:spacing w:line="240" w:lineRule="auto"/>
        <w:jc w:val="left"/>
        <w:rPr>
          <w:rFonts w:cs="Helvetica"/>
          <w:color w:val="C00000"/>
          <w:lang w:eastAsia="it-IT"/>
        </w:rPr>
      </w:pPr>
      <w:r w:rsidRPr="000263DF">
        <w:rPr>
          <w:rFonts w:cs="Helvetica"/>
          <w:color w:val="C00000"/>
          <w:lang w:eastAsia="it-IT"/>
        </w:rPr>
        <w:t xml:space="preserve">Presentato il IV Rapporto Carta di Roma, “Notizie oltre i muri”. </w:t>
      </w:r>
    </w:p>
    <w:p w:rsidR="000362B4" w:rsidRDefault="009E3A8D" w:rsidP="00446B16">
      <w:pPr>
        <w:shd w:val="clear" w:color="auto" w:fill="FFFFFF"/>
        <w:spacing w:line="240" w:lineRule="auto"/>
        <w:jc w:val="left"/>
        <w:outlineLvl w:val="1"/>
        <w:rPr>
          <w:rFonts w:cs="Tahoma"/>
          <w:color w:val="002060"/>
        </w:rPr>
      </w:pPr>
      <w:r>
        <w:rPr>
          <w:rFonts w:cs="Tahoma"/>
          <w:color w:val="002060"/>
        </w:rPr>
        <w:pict>
          <v:rect id="_x0000_i1043" style="width:231.65pt;height:3pt" o:hralign="right" o:hrstd="t" o:hr="t" fillcolor="#aca899" stroked="f"/>
        </w:pict>
      </w:r>
    </w:p>
    <w:p w:rsidR="000362B4" w:rsidRPr="000263DF" w:rsidRDefault="000362B4" w:rsidP="00446B16">
      <w:pPr>
        <w:shd w:val="clear" w:color="auto" w:fill="FFFFFF"/>
        <w:spacing w:line="240" w:lineRule="auto"/>
        <w:jc w:val="left"/>
        <w:rPr>
          <w:rFonts w:cs="Helvetica"/>
          <w:color w:val="333333"/>
          <w:sz w:val="21"/>
          <w:szCs w:val="21"/>
          <w:lang w:eastAsia="it-IT"/>
        </w:rPr>
      </w:pPr>
      <w:r w:rsidRPr="000263DF">
        <w:rPr>
          <w:rFonts w:cs="Helvetica"/>
          <w:noProof/>
          <w:color w:val="CC0000"/>
          <w:sz w:val="21"/>
          <w:szCs w:val="21"/>
          <w:lang w:eastAsia="it-IT"/>
        </w:rPr>
        <w:drawing>
          <wp:inline distT="0" distB="0" distL="0" distR="0" wp14:anchorId="216E42FC" wp14:editId="1E0C88B4">
            <wp:extent cx="1780127" cy="1200150"/>
            <wp:effectExtent l="0" t="0" r="0" b="0"/>
            <wp:docPr id="5" name="Immagine 5" descr="http://www.stranieriinitalia.it/images/sbarco22.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tranieriinitalia.it/images/sbarco22.jpg">
                      <a:hlinkClick r:id="rId59"/>
                    </pic:cNvPr>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83860" cy="1202667"/>
                    </a:xfrm>
                    <a:prstGeom prst="rect">
                      <a:avLst/>
                    </a:prstGeom>
                    <a:noFill/>
                    <a:ln>
                      <a:noFill/>
                    </a:ln>
                  </pic:spPr>
                </pic:pic>
              </a:graphicData>
            </a:graphic>
          </wp:inline>
        </w:drawing>
      </w:r>
    </w:p>
    <w:p w:rsidR="000362B4" w:rsidRPr="000263DF" w:rsidRDefault="000362B4" w:rsidP="00446B16">
      <w:pPr>
        <w:shd w:val="clear" w:color="auto" w:fill="FFFFFF"/>
        <w:spacing w:line="240" w:lineRule="auto"/>
        <w:rPr>
          <w:rFonts w:cs="Helvetica"/>
          <w:color w:val="002060"/>
          <w:lang w:eastAsia="it-IT"/>
        </w:rPr>
      </w:pPr>
      <w:r w:rsidRPr="000263DF">
        <w:rPr>
          <w:rFonts w:cs="Helvetica"/>
          <w:color w:val="002060"/>
          <w:lang w:eastAsia="it-IT"/>
        </w:rPr>
        <w:t>Roma - 19 gennaio 2016 - "Nel quadro restituito dall’analisi su articoli e servizi si conferma la necessità di un sistema di informazione che segua percorsi autonomi, che vada a fondo nelle notizie, che fornisca ai cittadini un quadro completo dei problemi in modo che possano formarsi un giudizio. Non ‘produciamo’</w:t>
      </w:r>
      <w:r w:rsidRPr="000263DF">
        <w:rPr>
          <w:rFonts w:cs="Helvetica"/>
          <w:b/>
          <w:bCs/>
          <w:color w:val="002060"/>
          <w:lang w:eastAsia="it-IT"/>
        </w:rPr>
        <w:t xml:space="preserve"> </w:t>
      </w:r>
      <w:proofErr w:type="spellStart"/>
      <w:r w:rsidRPr="000263DF">
        <w:rPr>
          <w:rFonts w:cs="Helvetica"/>
          <w:b/>
          <w:bCs/>
          <w:color w:val="002060"/>
          <w:lang w:eastAsia="it-IT"/>
        </w:rPr>
        <w:t>hate</w:t>
      </w:r>
      <w:proofErr w:type="spellEnd"/>
      <w:r w:rsidRPr="000263DF">
        <w:rPr>
          <w:rFonts w:cs="Helvetica"/>
          <w:b/>
          <w:bCs/>
          <w:color w:val="002060"/>
          <w:lang w:eastAsia="it-IT"/>
        </w:rPr>
        <w:t xml:space="preserve"> </w:t>
      </w:r>
      <w:proofErr w:type="spellStart"/>
      <w:r w:rsidRPr="000263DF">
        <w:rPr>
          <w:rFonts w:cs="Helvetica"/>
          <w:b/>
          <w:bCs/>
          <w:color w:val="002060"/>
          <w:lang w:eastAsia="it-IT"/>
        </w:rPr>
        <w:t>speech</w:t>
      </w:r>
      <w:proofErr w:type="spellEnd"/>
      <w:r w:rsidRPr="000263DF">
        <w:rPr>
          <w:rFonts w:cs="Helvetica"/>
          <w:color w:val="002060"/>
          <w:lang w:eastAsia="it-IT"/>
        </w:rPr>
        <w:t xml:space="preserve"> e, nella generalità dei casi, evitiamo di diventarne veicolo. Tuttavia dovremmo riflettere sul fatto che l’</w:t>
      </w:r>
      <w:proofErr w:type="spellStart"/>
      <w:r w:rsidRPr="000263DF">
        <w:rPr>
          <w:rFonts w:cs="Helvetica"/>
          <w:color w:val="002060"/>
          <w:lang w:eastAsia="it-IT"/>
        </w:rPr>
        <w:t>hate</w:t>
      </w:r>
      <w:proofErr w:type="spellEnd"/>
      <w:r w:rsidRPr="000263DF">
        <w:rPr>
          <w:rFonts w:cs="Helvetica"/>
          <w:color w:val="002060"/>
          <w:lang w:eastAsia="it-IT"/>
        </w:rPr>
        <w:t xml:space="preserve"> </w:t>
      </w:r>
      <w:proofErr w:type="spellStart"/>
      <w:r w:rsidRPr="000263DF">
        <w:rPr>
          <w:rFonts w:cs="Helvetica"/>
          <w:color w:val="002060"/>
          <w:lang w:eastAsia="it-IT"/>
        </w:rPr>
        <w:t>speech</w:t>
      </w:r>
      <w:proofErr w:type="spellEnd"/>
      <w:r w:rsidRPr="000263DF">
        <w:rPr>
          <w:rFonts w:cs="Helvetica"/>
          <w:color w:val="002060"/>
          <w:lang w:eastAsia="it-IT"/>
        </w:rPr>
        <w:t>, quello che dilaga nei social network, trova alimento nella</w:t>
      </w:r>
      <w:r w:rsidRPr="000263DF">
        <w:rPr>
          <w:rFonts w:cs="Helvetica"/>
          <w:b/>
          <w:bCs/>
          <w:color w:val="002060"/>
          <w:lang w:eastAsia="it-IT"/>
        </w:rPr>
        <w:t xml:space="preserve"> cattiva informazione</w:t>
      </w:r>
      <w:r w:rsidRPr="000263DF">
        <w:rPr>
          <w:rFonts w:cs="Helvetica"/>
          <w:color w:val="002060"/>
          <w:lang w:eastAsia="it-IT"/>
        </w:rPr>
        <w:t>. Ed è questa la ragione per cui non possiamo sentirci innocenti"</w:t>
      </w:r>
    </w:p>
    <w:p w:rsidR="000362B4" w:rsidRPr="000263DF" w:rsidRDefault="000362B4" w:rsidP="00446B16">
      <w:pPr>
        <w:shd w:val="clear" w:color="auto" w:fill="FFFFFF"/>
        <w:spacing w:line="240" w:lineRule="auto"/>
        <w:rPr>
          <w:rFonts w:cs="Helvetica"/>
          <w:color w:val="002060"/>
          <w:lang w:eastAsia="it-IT"/>
        </w:rPr>
      </w:pPr>
      <w:r w:rsidRPr="000263DF">
        <w:rPr>
          <w:rFonts w:cs="Helvetica"/>
          <w:color w:val="002060"/>
          <w:lang w:eastAsia="it-IT"/>
        </w:rPr>
        <w:t>Parole di </w:t>
      </w:r>
      <w:r w:rsidRPr="000263DF">
        <w:rPr>
          <w:rFonts w:cs="Helvetica"/>
          <w:b/>
          <w:bCs/>
          <w:color w:val="002060"/>
          <w:lang w:eastAsia="it-IT"/>
        </w:rPr>
        <w:t xml:space="preserve">Giovanni Maria </w:t>
      </w:r>
      <w:proofErr w:type="spellStart"/>
      <w:r w:rsidRPr="000263DF">
        <w:rPr>
          <w:rFonts w:cs="Helvetica"/>
          <w:b/>
          <w:bCs/>
          <w:color w:val="002060"/>
          <w:lang w:eastAsia="it-IT"/>
        </w:rPr>
        <w:t>Bellu</w:t>
      </w:r>
      <w:proofErr w:type="spellEnd"/>
      <w:r w:rsidRPr="000263DF">
        <w:rPr>
          <w:rFonts w:cs="Helvetica"/>
          <w:color w:val="002060"/>
          <w:lang w:eastAsia="it-IT"/>
        </w:rPr>
        <w:t xml:space="preserve">, presidente dell’Associazione Carta di Roma,  in occasione della presentazione avvenuta oggi alla Camera dei deputati di </w:t>
      </w:r>
      <w:hyperlink r:id="rId61" w:history="1">
        <w:r w:rsidRPr="000263DF">
          <w:rPr>
            <w:rFonts w:cs="Helvetica"/>
            <w:color w:val="002060"/>
            <w:lang w:eastAsia="it-IT"/>
          </w:rPr>
          <w:t xml:space="preserve">“Notizie oltre i muri” – </w:t>
        </w:r>
        <w:r w:rsidRPr="000263DF">
          <w:rPr>
            <w:rFonts w:cs="Helvetica"/>
            <w:b/>
            <w:bCs/>
            <w:color w:val="002060"/>
            <w:lang w:eastAsia="it-IT"/>
          </w:rPr>
          <w:t>IV Rapporto Carta di Roma</w:t>
        </w:r>
      </w:hyperlink>
      <w:r w:rsidRPr="000263DF">
        <w:rPr>
          <w:rFonts w:cs="Helvetica"/>
          <w:color w:val="002060"/>
          <w:lang w:eastAsia="it-IT"/>
        </w:rPr>
        <w:t>, curato dall’Osservatorio di Pavia in collaborazione con l’Osservatorio europeo per la sicurezza. Questo il</w:t>
      </w:r>
      <w:hyperlink r:id="rId62" w:history="1">
        <w:r w:rsidRPr="000263DF">
          <w:rPr>
            <w:rFonts w:cs="Helvetica"/>
            <w:color w:val="002060"/>
            <w:lang w:eastAsia="it-IT"/>
          </w:rPr>
          <w:t xml:space="preserve"> testo completo</w:t>
        </w:r>
      </w:hyperlink>
      <w:r w:rsidRPr="000263DF">
        <w:rPr>
          <w:rFonts w:cs="Helvetica"/>
          <w:color w:val="002060"/>
          <w:lang w:eastAsia="it-IT"/>
        </w:rPr>
        <w:t xml:space="preserve">, questa </w:t>
      </w:r>
      <w:hyperlink r:id="rId63" w:history="1">
        <w:r w:rsidRPr="000263DF">
          <w:rPr>
            <w:rFonts w:cs="Helvetica"/>
            <w:color w:val="002060"/>
            <w:lang w:eastAsia="it-IT"/>
          </w:rPr>
          <w:t>la sintesi</w:t>
        </w:r>
      </w:hyperlink>
      <w:r w:rsidRPr="000263DF">
        <w:rPr>
          <w:rFonts w:cs="Helvetica"/>
          <w:color w:val="002060"/>
          <w:lang w:eastAsia="it-IT"/>
        </w:rPr>
        <w:t>.</w:t>
      </w:r>
    </w:p>
    <w:p w:rsidR="000362B4" w:rsidRPr="000263DF" w:rsidRDefault="000362B4" w:rsidP="00446B16">
      <w:pPr>
        <w:shd w:val="clear" w:color="auto" w:fill="FFFFFF"/>
        <w:spacing w:line="240" w:lineRule="auto"/>
        <w:rPr>
          <w:rFonts w:cs="Helvetica"/>
          <w:color w:val="002060"/>
          <w:lang w:eastAsia="it-IT"/>
        </w:rPr>
      </w:pPr>
      <w:r w:rsidRPr="000263DF">
        <w:rPr>
          <w:rFonts w:cs="Helvetica"/>
          <w:color w:val="002060"/>
          <w:lang w:eastAsia="it-IT"/>
        </w:rPr>
        <w:t>Nel 2016 la presenza delle notizie in prima pagina sui</w:t>
      </w:r>
      <w:r w:rsidRPr="000263DF">
        <w:rPr>
          <w:rFonts w:cs="Helvetica"/>
          <w:b/>
          <w:bCs/>
          <w:color w:val="002060"/>
          <w:lang w:eastAsia="it-IT"/>
        </w:rPr>
        <w:t xml:space="preserve"> quotidiani</w:t>
      </w:r>
      <w:r w:rsidRPr="000263DF">
        <w:rPr>
          <w:rFonts w:cs="Helvetica"/>
          <w:color w:val="002060"/>
          <w:lang w:eastAsia="it-IT"/>
        </w:rPr>
        <w:t xml:space="preserve"> è stata ancora alta: con </w:t>
      </w:r>
      <w:r w:rsidRPr="000263DF">
        <w:rPr>
          <w:rFonts w:cs="Helvetica"/>
          <w:b/>
          <w:bCs/>
          <w:color w:val="002060"/>
          <w:lang w:eastAsia="it-IT"/>
        </w:rPr>
        <w:t>1.622 notizie</w:t>
      </w:r>
      <w:r w:rsidRPr="000263DF">
        <w:rPr>
          <w:rFonts w:cs="Helvetica"/>
          <w:color w:val="002060"/>
          <w:lang w:eastAsia="it-IT"/>
        </w:rPr>
        <w:t xml:space="preserve"> dedicate al tema dell’immigrazione è stato registrato un ulteriore aumento degli articoli in prima pagina sui quotidiani esaminati, mentre nei </w:t>
      </w:r>
      <w:r w:rsidRPr="000263DF">
        <w:rPr>
          <w:rFonts w:cs="Helvetica"/>
          <w:b/>
          <w:bCs/>
          <w:color w:val="002060"/>
          <w:lang w:eastAsia="it-IT"/>
        </w:rPr>
        <w:t>telegiornali</w:t>
      </w:r>
      <w:r w:rsidRPr="000263DF">
        <w:rPr>
          <w:rFonts w:cs="Helvetica"/>
          <w:color w:val="002060"/>
          <w:lang w:eastAsia="it-IT"/>
        </w:rPr>
        <w:t xml:space="preserve"> la visibilità̀ del fenomeno migratorio si </w:t>
      </w:r>
      <w:r w:rsidRPr="000263DF">
        <w:rPr>
          <w:rFonts w:cs="Trebuchet MS"/>
          <w:color w:val="002060"/>
          <w:lang w:eastAsia="it-IT"/>
        </w:rPr>
        <w:t>è</w:t>
      </w:r>
      <w:r w:rsidRPr="000263DF">
        <w:rPr>
          <w:rFonts w:cs="Helvetica"/>
          <w:color w:val="002060"/>
          <w:lang w:eastAsia="it-IT"/>
        </w:rPr>
        <w:t xml:space="preserve"> attestata su 2.954 notizie in 10 mesi con un </w:t>
      </w:r>
      <w:r w:rsidRPr="000263DF">
        <w:rPr>
          <w:rFonts w:cs="Helvetica"/>
          <w:b/>
          <w:bCs/>
          <w:color w:val="002060"/>
          <w:lang w:eastAsia="it-IT"/>
        </w:rPr>
        <w:t>calo del 26%</w:t>
      </w:r>
      <w:r w:rsidRPr="000263DF">
        <w:rPr>
          <w:rFonts w:cs="Helvetica"/>
          <w:color w:val="002060"/>
          <w:lang w:eastAsia="it-IT"/>
        </w:rPr>
        <w:t xml:space="preserve"> rispetto al 2015.</w:t>
      </w:r>
    </w:p>
    <w:p w:rsidR="000362B4" w:rsidRPr="000263DF" w:rsidRDefault="000362B4" w:rsidP="00446B16">
      <w:pPr>
        <w:shd w:val="clear" w:color="auto" w:fill="FFFFFF"/>
        <w:spacing w:line="240" w:lineRule="auto"/>
        <w:rPr>
          <w:rFonts w:cs="Helvetica"/>
          <w:color w:val="002060"/>
          <w:lang w:eastAsia="it-IT"/>
        </w:rPr>
      </w:pPr>
      <w:r w:rsidRPr="000263DF">
        <w:rPr>
          <w:rFonts w:cs="Helvetica"/>
          <w:color w:val="002060"/>
          <w:lang w:eastAsia="it-IT"/>
        </w:rPr>
        <w:t>"Il 2016 appare, dunque, come l’</w:t>
      </w:r>
      <w:r w:rsidRPr="000263DF">
        <w:rPr>
          <w:rFonts w:cs="Helvetica"/>
          <w:b/>
          <w:bCs/>
          <w:color w:val="002060"/>
          <w:lang w:eastAsia="it-IT"/>
        </w:rPr>
        <w:t>anno della “metabolizzazione”</w:t>
      </w:r>
      <w:r w:rsidRPr="000263DF">
        <w:rPr>
          <w:rFonts w:cs="Helvetica"/>
          <w:color w:val="002060"/>
          <w:lang w:eastAsia="it-IT"/>
        </w:rPr>
        <w:t xml:space="preserve"> del fenomeno migratorio” –  spiega Paola Barretta, Senior Media Analyst dell’Osservatorio di Pavia – con una netta presenza sulle prime pagine dei quotidiani o nelle agende dei notiziari, senza i picchi e i “record” di visibilità̀ dell</w:t>
      </w:r>
      <w:r w:rsidRPr="000263DF">
        <w:rPr>
          <w:rFonts w:cs="Trebuchet MS"/>
          <w:color w:val="002060"/>
          <w:lang w:eastAsia="it-IT"/>
        </w:rPr>
        <w:t>’</w:t>
      </w:r>
      <w:r w:rsidRPr="000263DF">
        <w:rPr>
          <w:rFonts w:cs="Helvetica"/>
          <w:color w:val="002060"/>
          <w:lang w:eastAsia="it-IT"/>
        </w:rPr>
        <w:t>anno precedente. Un fenomeno continuamente visibile e in 1 caso su 2 associato alla</w:t>
      </w:r>
      <w:r w:rsidRPr="000263DF">
        <w:rPr>
          <w:rFonts w:cs="Helvetica"/>
          <w:b/>
          <w:bCs/>
          <w:color w:val="002060"/>
          <w:lang w:eastAsia="it-IT"/>
        </w:rPr>
        <w:t xml:space="preserve"> politica</w:t>
      </w:r>
      <w:r w:rsidRPr="000263DF">
        <w:rPr>
          <w:rFonts w:cs="Helvetica"/>
          <w:color w:val="002060"/>
          <w:lang w:eastAsia="it-IT"/>
        </w:rPr>
        <w:t>".</w:t>
      </w:r>
    </w:p>
    <w:p w:rsidR="000362B4" w:rsidRPr="000263DF" w:rsidRDefault="000362B4" w:rsidP="00446B16">
      <w:pPr>
        <w:shd w:val="clear" w:color="auto" w:fill="FFFFFF"/>
        <w:spacing w:line="240" w:lineRule="auto"/>
        <w:rPr>
          <w:rFonts w:cs="Helvetica"/>
          <w:color w:val="002060"/>
          <w:lang w:eastAsia="it-IT"/>
        </w:rPr>
      </w:pPr>
      <w:r w:rsidRPr="000263DF">
        <w:rPr>
          <w:rFonts w:cs="Helvetica"/>
          <w:color w:val="002060"/>
          <w:lang w:eastAsia="it-IT"/>
        </w:rPr>
        <w:t>I politici al centro del dibattito sull’immigrazione</w:t>
      </w:r>
    </w:p>
    <w:p w:rsidR="000362B4" w:rsidRPr="000263DF" w:rsidRDefault="000362B4" w:rsidP="00446B16">
      <w:pPr>
        <w:shd w:val="clear" w:color="auto" w:fill="FFFFFF"/>
        <w:spacing w:line="240" w:lineRule="auto"/>
        <w:rPr>
          <w:rFonts w:cs="Helvetica"/>
          <w:color w:val="002060"/>
          <w:lang w:eastAsia="it-IT"/>
        </w:rPr>
      </w:pPr>
      <w:r w:rsidRPr="000263DF">
        <w:rPr>
          <w:rFonts w:cs="Helvetica"/>
          <w:color w:val="002060"/>
          <w:lang w:eastAsia="it-IT"/>
        </w:rPr>
        <w:t xml:space="preserve">Quest’anno, infatti, è la </w:t>
      </w:r>
      <w:r w:rsidRPr="000263DF">
        <w:rPr>
          <w:rFonts w:cs="Helvetica"/>
          <w:b/>
          <w:bCs/>
          <w:color w:val="002060"/>
          <w:lang w:eastAsia="it-IT"/>
        </w:rPr>
        <w:t>politica la protagonista</w:t>
      </w:r>
      <w:r w:rsidRPr="000263DF">
        <w:rPr>
          <w:rFonts w:cs="Helvetica"/>
          <w:color w:val="002060"/>
          <w:lang w:eastAsia="it-IT"/>
        </w:rPr>
        <w:t xml:space="preserve"> del racconto mediatico del fenomeno migratorio. Esponenti politici istituzionali italiani sono intervenuti in voce nei telegiornali di prima serata nel 33% dei servizi sull’immigrazione, mentre gli interventi degli esponenti politici e istituzionali </w:t>
      </w:r>
      <w:r w:rsidRPr="000263DF">
        <w:rPr>
          <w:rFonts w:cs="Helvetica"/>
          <w:color w:val="002060"/>
          <w:lang w:eastAsia="it-IT"/>
        </w:rPr>
        <w:lastRenderedPageBreak/>
        <w:t>dell’Unione europea e degli stati europei sono pari al 23%: sommando le due tipologie arriviamo a calcolare che in</w:t>
      </w:r>
      <w:r w:rsidRPr="000263DF">
        <w:rPr>
          <w:rFonts w:cs="Helvetica"/>
          <w:b/>
          <w:bCs/>
          <w:color w:val="002060"/>
          <w:lang w:eastAsia="it-IT"/>
        </w:rPr>
        <w:t xml:space="preserve"> 1 servizio su 2</w:t>
      </w:r>
      <w:r w:rsidRPr="000263DF">
        <w:rPr>
          <w:rFonts w:cs="Helvetica"/>
          <w:color w:val="002060"/>
          <w:lang w:eastAsia="it-IT"/>
        </w:rPr>
        <w:t xml:space="preserve"> il dibattito sull’immigrazione è animato da politici.</w:t>
      </w:r>
    </w:p>
    <w:p w:rsidR="000362B4" w:rsidRPr="000263DF" w:rsidRDefault="000362B4" w:rsidP="00446B16">
      <w:pPr>
        <w:shd w:val="clear" w:color="auto" w:fill="FFFFFF"/>
        <w:spacing w:line="240" w:lineRule="auto"/>
        <w:rPr>
          <w:rFonts w:cs="Helvetica"/>
          <w:color w:val="002060"/>
          <w:lang w:eastAsia="it-IT"/>
        </w:rPr>
      </w:pPr>
      <w:r w:rsidRPr="000263DF">
        <w:rPr>
          <w:rFonts w:cs="Helvetica"/>
          <w:color w:val="002060"/>
          <w:lang w:eastAsia="it-IT"/>
        </w:rPr>
        <w:t>La</w:t>
      </w:r>
      <w:r w:rsidRPr="000263DF">
        <w:rPr>
          <w:rFonts w:cs="Helvetica"/>
          <w:b/>
          <w:bCs/>
          <w:color w:val="002060"/>
          <w:lang w:eastAsia="it-IT"/>
        </w:rPr>
        <w:t xml:space="preserve"> voce di immigrati</w:t>
      </w:r>
      <w:r w:rsidRPr="000263DF">
        <w:rPr>
          <w:rFonts w:cs="Helvetica"/>
          <w:color w:val="002060"/>
          <w:lang w:eastAsia="it-IT"/>
        </w:rPr>
        <w:t xml:space="preserve">, migranti e rifugiati viene invece data </w:t>
      </w:r>
      <w:r w:rsidRPr="000263DF">
        <w:rPr>
          <w:rFonts w:cs="Helvetica"/>
          <w:b/>
          <w:bCs/>
          <w:color w:val="002060"/>
          <w:lang w:eastAsia="it-IT"/>
        </w:rPr>
        <w:t>solo nel 3%</w:t>
      </w:r>
      <w:r w:rsidRPr="000263DF">
        <w:rPr>
          <w:rFonts w:cs="Helvetica"/>
          <w:color w:val="002060"/>
          <w:lang w:eastAsia="it-IT"/>
        </w:rPr>
        <w:t xml:space="preserve"> dei servizi e spesso in cornici narrative e contesti tematici negativi. Un dato ancora più negativo rispetto al 2015, quando erano presenti nel 6% dei servizi. </w:t>
      </w:r>
    </w:p>
    <w:p w:rsidR="000362B4" w:rsidRPr="000263DF" w:rsidRDefault="000362B4" w:rsidP="00446B16">
      <w:pPr>
        <w:shd w:val="clear" w:color="auto" w:fill="FFFFFF"/>
        <w:spacing w:line="240" w:lineRule="auto"/>
        <w:rPr>
          <w:rFonts w:cs="Helvetica"/>
          <w:color w:val="002060"/>
          <w:lang w:eastAsia="it-IT"/>
        </w:rPr>
      </w:pPr>
      <w:r w:rsidRPr="000263DF">
        <w:rPr>
          <w:rFonts w:cs="Helvetica"/>
          <w:color w:val="002060"/>
          <w:lang w:eastAsia="it-IT"/>
        </w:rPr>
        <w:t xml:space="preserve">"I rifugiati sono </w:t>
      </w:r>
      <w:r w:rsidRPr="000263DF">
        <w:rPr>
          <w:rFonts w:cs="Helvetica"/>
          <w:b/>
          <w:bCs/>
          <w:color w:val="002060"/>
          <w:lang w:eastAsia="it-IT"/>
        </w:rPr>
        <w:t xml:space="preserve">trattati dai media come spettatori </w:t>
      </w:r>
      <w:r w:rsidRPr="000263DF">
        <w:rPr>
          <w:rFonts w:cs="Helvetica"/>
          <w:color w:val="002060"/>
          <w:lang w:eastAsia="it-IT"/>
        </w:rPr>
        <w:t xml:space="preserve">che assistono passivamente a ciò che accade, non come protagonisti, attori – afferma Maria </w:t>
      </w:r>
      <w:proofErr w:type="spellStart"/>
      <w:r w:rsidRPr="000263DF">
        <w:rPr>
          <w:rFonts w:cs="Helvetica"/>
          <w:color w:val="002060"/>
          <w:lang w:eastAsia="it-IT"/>
        </w:rPr>
        <w:t>Cuffaro</w:t>
      </w:r>
      <w:proofErr w:type="spellEnd"/>
      <w:r w:rsidRPr="000263DF">
        <w:rPr>
          <w:rFonts w:cs="Helvetica"/>
          <w:color w:val="002060"/>
          <w:lang w:eastAsia="it-IT"/>
        </w:rPr>
        <w:t>, giornalista Rai – Noi non diamo loro voce: sono trattati come una categoria, mentre lo status di rifugiato è in realtà una condizione. Manca una sistematizzazione dell’informazione, andiamo avanti per inerzia. Come giornalisti dovremmo fermarci a pensare in modo critico al nostro ruolo di mediatori dell’informazione: dovremmo dare agli ascoltatori gli strumenti per compiere scelte consapevoli".</w:t>
      </w:r>
    </w:p>
    <w:p w:rsidR="000362B4" w:rsidRPr="000263DF" w:rsidRDefault="000362B4" w:rsidP="00446B16">
      <w:pPr>
        <w:shd w:val="clear" w:color="auto" w:fill="FFFFFF"/>
        <w:spacing w:line="240" w:lineRule="auto"/>
        <w:rPr>
          <w:rFonts w:cs="Helvetica"/>
          <w:color w:val="002060"/>
          <w:lang w:eastAsia="it-IT"/>
        </w:rPr>
      </w:pPr>
      <w:r w:rsidRPr="000263DF">
        <w:rPr>
          <w:rFonts w:cs="Helvetica"/>
          <w:b/>
          <w:bCs/>
          <w:color w:val="002060"/>
          <w:lang w:eastAsia="it-IT"/>
        </w:rPr>
        <w:t>Allarmismo in calo, ma non nella cronaca nera</w:t>
      </w:r>
    </w:p>
    <w:p w:rsidR="000362B4" w:rsidRPr="000263DF" w:rsidRDefault="000362B4" w:rsidP="00446B16">
      <w:pPr>
        <w:shd w:val="clear" w:color="auto" w:fill="FFFFFF"/>
        <w:spacing w:line="240" w:lineRule="auto"/>
        <w:rPr>
          <w:rFonts w:cs="Helvetica"/>
          <w:color w:val="002060"/>
          <w:lang w:eastAsia="it-IT"/>
        </w:rPr>
      </w:pPr>
      <w:r w:rsidRPr="000263DF">
        <w:rPr>
          <w:rFonts w:cs="Helvetica"/>
          <w:color w:val="002060"/>
          <w:lang w:eastAsia="it-IT"/>
        </w:rPr>
        <w:t xml:space="preserve">Nel 2016 è stato registrato un </w:t>
      </w:r>
      <w:r w:rsidRPr="000263DF">
        <w:rPr>
          <w:rFonts w:cs="Helvetica"/>
          <w:b/>
          <w:bCs/>
          <w:color w:val="002060"/>
          <w:lang w:eastAsia="it-IT"/>
        </w:rPr>
        <w:t>calo della componente allarmistica</w:t>
      </w:r>
      <w:r w:rsidRPr="000263DF">
        <w:rPr>
          <w:rFonts w:cs="Helvetica"/>
          <w:color w:val="002060"/>
          <w:lang w:eastAsia="it-IT"/>
        </w:rPr>
        <w:t>, che si può spiegare in ragione dell’ampia visibilità che hanno avuto le dimensioni della politica e della gestione europea e nazionale dell’accoglienza.</w:t>
      </w:r>
    </w:p>
    <w:p w:rsidR="000362B4" w:rsidRPr="000263DF" w:rsidRDefault="000362B4" w:rsidP="00446B16">
      <w:pPr>
        <w:shd w:val="clear" w:color="auto" w:fill="FFFFFF"/>
        <w:spacing w:line="240" w:lineRule="auto"/>
        <w:rPr>
          <w:rFonts w:cs="Helvetica"/>
          <w:color w:val="002060"/>
          <w:lang w:eastAsia="it-IT"/>
        </w:rPr>
      </w:pPr>
      <w:r w:rsidRPr="000263DF">
        <w:rPr>
          <w:rFonts w:cs="Helvetica"/>
          <w:color w:val="002060"/>
          <w:lang w:eastAsia="it-IT"/>
        </w:rPr>
        <w:t xml:space="preserve">Permangono tuttavia </w:t>
      </w:r>
      <w:r w:rsidRPr="000263DF">
        <w:rPr>
          <w:rFonts w:cs="Helvetica"/>
          <w:b/>
          <w:bCs/>
          <w:color w:val="002060"/>
          <w:lang w:eastAsia="it-IT"/>
        </w:rPr>
        <w:t>toni ansiogeni</w:t>
      </w:r>
      <w:r w:rsidRPr="000263DF">
        <w:rPr>
          <w:rFonts w:cs="Helvetica"/>
          <w:color w:val="002060"/>
          <w:lang w:eastAsia="it-IT"/>
        </w:rPr>
        <w:t xml:space="preserve"> nella cronaca nera e sul rischio di attentati di matrice jihadista: è soprattutto questa seconda dimensione quella che evoca maggiore insicurezza, sia per la presunta presenza sul nostro territorio di migranti potenzialmente appartenenti a </w:t>
      </w:r>
      <w:r w:rsidRPr="000263DF">
        <w:rPr>
          <w:rFonts w:cs="Helvetica"/>
          <w:b/>
          <w:bCs/>
          <w:color w:val="002060"/>
          <w:lang w:eastAsia="it-IT"/>
        </w:rPr>
        <w:t>reti estremiste</w:t>
      </w:r>
      <w:r w:rsidRPr="000263DF">
        <w:rPr>
          <w:rFonts w:cs="Helvetica"/>
          <w:color w:val="002060"/>
          <w:lang w:eastAsia="it-IT"/>
        </w:rPr>
        <w:t xml:space="preserve"> sia per il rischio di</w:t>
      </w:r>
      <w:r w:rsidRPr="000263DF">
        <w:rPr>
          <w:rFonts w:cs="Helvetica"/>
          <w:b/>
          <w:bCs/>
          <w:color w:val="002060"/>
          <w:lang w:eastAsia="it-IT"/>
        </w:rPr>
        <w:t xml:space="preserve"> infiltrazioni terroristiche</w:t>
      </w:r>
      <w:r w:rsidRPr="000263DF">
        <w:rPr>
          <w:rFonts w:cs="Helvetica"/>
          <w:color w:val="002060"/>
          <w:lang w:eastAsia="it-IT"/>
        </w:rPr>
        <w:t xml:space="preserve"> tra i rifugiati in arrivo sulle nostre coste.</w:t>
      </w:r>
    </w:p>
    <w:p w:rsidR="000362B4" w:rsidRPr="000263DF" w:rsidRDefault="000362B4" w:rsidP="00446B16">
      <w:pPr>
        <w:shd w:val="clear" w:color="auto" w:fill="FFFFFF"/>
        <w:spacing w:line="240" w:lineRule="auto"/>
        <w:rPr>
          <w:rFonts w:cs="Helvetica"/>
          <w:color w:val="002060"/>
          <w:lang w:eastAsia="it-IT"/>
        </w:rPr>
      </w:pPr>
      <w:r w:rsidRPr="000263DF">
        <w:rPr>
          <w:rFonts w:cs="Helvetica"/>
          <w:color w:val="002060"/>
          <w:lang w:eastAsia="it-IT"/>
        </w:rPr>
        <w:t xml:space="preserve">«Naturalmente, non possiamo sentirci sollevati se – e perché – l’immigrazione viene utilizzata e amplificata di meno, sui media. Per assuefazione. Perché viene strumentalizzata da un soggetto ancor più impopolare e inquietante come la “politica politicante” – commenta  Ilvo Diamanti, professore di Analisi dell’Opinione pubblica all’Università di Urbino e direttore scientifico di </w:t>
      </w:r>
      <w:proofErr w:type="spellStart"/>
      <w:r w:rsidRPr="000263DF">
        <w:rPr>
          <w:rFonts w:cs="Helvetica"/>
          <w:color w:val="002060"/>
          <w:lang w:eastAsia="it-IT"/>
        </w:rPr>
        <w:t>Demos</w:t>
      </w:r>
      <w:proofErr w:type="spellEnd"/>
      <w:r w:rsidRPr="000263DF">
        <w:rPr>
          <w:rFonts w:cs="Helvetica"/>
          <w:color w:val="002060"/>
          <w:lang w:eastAsia="it-IT"/>
        </w:rPr>
        <w:t xml:space="preserve"> – Va sottolineato, ancora, come, a differenza del passato, il rapporto fra immigrati e insicurezza si sia, in parte, rovesciato nella narrazione mediale. In quanto, spesso, i media si sono occupati e si occupano degli </w:t>
      </w:r>
      <w:r w:rsidRPr="000263DF">
        <w:rPr>
          <w:rFonts w:cs="Helvetica"/>
          <w:b/>
          <w:bCs/>
          <w:color w:val="002060"/>
          <w:lang w:eastAsia="it-IT"/>
        </w:rPr>
        <w:t>immigrati non come autori, ma come vittime</w:t>
      </w:r>
      <w:r w:rsidRPr="000263DF">
        <w:rPr>
          <w:rFonts w:cs="Helvetica"/>
          <w:color w:val="002060"/>
          <w:lang w:eastAsia="it-IT"/>
        </w:rPr>
        <w:t xml:space="preserve"> di violenze e discriminazioni».</w:t>
      </w:r>
    </w:p>
    <w:p w:rsidR="000362B4" w:rsidRPr="000263DF" w:rsidRDefault="000362B4" w:rsidP="00446B16">
      <w:pPr>
        <w:shd w:val="clear" w:color="auto" w:fill="FFFFFF"/>
        <w:spacing w:line="240" w:lineRule="auto"/>
        <w:rPr>
          <w:rFonts w:cs="Helvetica"/>
          <w:color w:val="002060"/>
          <w:lang w:eastAsia="it-IT"/>
        </w:rPr>
      </w:pPr>
      <w:r w:rsidRPr="000263DF">
        <w:rPr>
          <w:rFonts w:cs="Helvetica"/>
          <w:b/>
          <w:bCs/>
          <w:color w:val="002060"/>
          <w:lang w:eastAsia="it-IT"/>
        </w:rPr>
        <w:t>Accoglienza e normalizzazione degli sbarchi</w:t>
      </w:r>
    </w:p>
    <w:p w:rsidR="000362B4" w:rsidRPr="000263DF" w:rsidRDefault="000362B4" w:rsidP="00446B16">
      <w:pPr>
        <w:shd w:val="clear" w:color="auto" w:fill="FFFFFF"/>
        <w:spacing w:line="240" w:lineRule="auto"/>
        <w:rPr>
          <w:rFonts w:cs="Helvetica"/>
          <w:color w:val="002060"/>
          <w:lang w:eastAsia="it-IT"/>
        </w:rPr>
      </w:pPr>
      <w:r w:rsidRPr="000263DF">
        <w:rPr>
          <w:rFonts w:cs="Helvetica"/>
          <w:color w:val="002060"/>
          <w:lang w:eastAsia="it-IT"/>
        </w:rPr>
        <w:t>Nei quotidiani più della metà dei titoli nel corso dell’anno ha riguardato</w:t>
      </w:r>
      <w:r w:rsidRPr="000263DF">
        <w:rPr>
          <w:rFonts w:cs="Helvetica"/>
          <w:b/>
          <w:bCs/>
          <w:color w:val="002060"/>
          <w:lang w:eastAsia="it-IT"/>
        </w:rPr>
        <w:t xml:space="preserve"> muri e frontiere (57%)</w:t>
      </w:r>
      <w:r w:rsidRPr="000263DF">
        <w:rPr>
          <w:rFonts w:cs="Helvetica"/>
          <w:color w:val="002060"/>
          <w:lang w:eastAsia="it-IT"/>
        </w:rPr>
        <w:t xml:space="preserve"> mentre la restante parte di titoli/notizie (il 43%) è la cronaca degli</w:t>
      </w:r>
      <w:r w:rsidRPr="000263DF">
        <w:rPr>
          <w:rFonts w:cs="Helvetica"/>
          <w:b/>
          <w:bCs/>
          <w:color w:val="002060"/>
          <w:lang w:eastAsia="it-IT"/>
        </w:rPr>
        <w:t xml:space="preserve"> sbarchi</w:t>
      </w:r>
      <w:r w:rsidRPr="000263DF">
        <w:rPr>
          <w:rFonts w:cs="Helvetica"/>
          <w:color w:val="002060"/>
          <w:lang w:eastAsia="it-IT"/>
        </w:rPr>
        <w:t xml:space="preserve"> e delle tragedie del mare, raccontate nella loro crudezza e sofferenza insieme. Gli sbarchi diventano normali ma non lo è quello che accade un attimo dopo. Poco e nulla viene raccontato di ciò che accade prima che migranti e rifugiati </w:t>
      </w:r>
      <w:r w:rsidRPr="000263DF">
        <w:rPr>
          <w:rFonts w:cs="Helvetica"/>
          <w:color w:val="002060"/>
          <w:lang w:eastAsia="it-IT"/>
        </w:rPr>
        <w:lastRenderedPageBreak/>
        <w:t>mettano piede in Italia e, in generale, in Europa: i paesi di transito e origine dei flussi sono spesso dimenticati.</w:t>
      </w:r>
    </w:p>
    <w:p w:rsidR="000362B4" w:rsidRPr="000263DF" w:rsidRDefault="000362B4" w:rsidP="00446B16">
      <w:pPr>
        <w:shd w:val="clear" w:color="auto" w:fill="FFFFFF"/>
        <w:spacing w:line="240" w:lineRule="auto"/>
        <w:rPr>
          <w:rFonts w:cs="Helvetica"/>
          <w:color w:val="002060"/>
          <w:lang w:eastAsia="it-IT"/>
        </w:rPr>
      </w:pPr>
      <w:r w:rsidRPr="000263DF">
        <w:rPr>
          <w:rFonts w:cs="Helvetica"/>
          <w:color w:val="002060"/>
          <w:lang w:eastAsia="it-IT"/>
        </w:rPr>
        <w:t>Infatti, pur essendo di nuovo l</w:t>
      </w:r>
      <w:r w:rsidRPr="000263DF">
        <w:rPr>
          <w:rFonts w:cs="Helvetica"/>
          <w:b/>
          <w:bCs/>
          <w:color w:val="002060"/>
          <w:lang w:eastAsia="it-IT"/>
        </w:rPr>
        <w:t>’accoglienza (con il 34%)</w:t>
      </w:r>
      <w:r w:rsidRPr="000263DF">
        <w:rPr>
          <w:rFonts w:cs="Helvetica"/>
          <w:color w:val="002060"/>
          <w:lang w:eastAsia="it-IT"/>
        </w:rPr>
        <w:t xml:space="preserve"> il tema attorno al quale ruota la maggior parte della comunicazione sull’immigrazione, è diminuito rispetto al 2015 di oltre 20 punti percentuali. Tra le questioni assenti, oltre a quella del </w:t>
      </w:r>
      <w:r w:rsidRPr="000263DF">
        <w:rPr>
          <w:rFonts w:cs="Helvetica"/>
          <w:b/>
          <w:bCs/>
          <w:color w:val="002060"/>
          <w:lang w:eastAsia="it-IT"/>
        </w:rPr>
        <w:t>post-accoglienza e dell’integrazione</w:t>
      </w:r>
      <w:r w:rsidRPr="000263DF">
        <w:rPr>
          <w:rFonts w:cs="Helvetica"/>
          <w:color w:val="002060"/>
          <w:lang w:eastAsia="it-IT"/>
        </w:rPr>
        <w:t xml:space="preserve">, vi è anche quella dei </w:t>
      </w:r>
      <w:r w:rsidRPr="000263DF">
        <w:rPr>
          <w:rFonts w:cs="Helvetica"/>
          <w:b/>
          <w:bCs/>
          <w:color w:val="002060"/>
          <w:lang w:eastAsia="it-IT"/>
        </w:rPr>
        <w:t>corridoi umanitari.</w:t>
      </w:r>
    </w:p>
    <w:p w:rsidR="000362B4" w:rsidRPr="000263DF" w:rsidRDefault="000362B4" w:rsidP="00446B16">
      <w:pPr>
        <w:shd w:val="clear" w:color="auto" w:fill="FFFFFF"/>
        <w:spacing w:line="240" w:lineRule="auto"/>
        <w:rPr>
          <w:rFonts w:cs="Helvetica"/>
          <w:color w:val="002060"/>
          <w:lang w:eastAsia="it-IT"/>
        </w:rPr>
      </w:pPr>
      <w:r w:rsidRPr="000263DF">
        <w:rPr>
          <w:rFonts w:cs="Helvetica"/>
          <w:b/>
          <w:bCs/>
          <w:color w:val="002060"/>
          <w:lang w:eastAsia="it-IT"/>
        </w:rPr>
        <w:t xml:space="preserve">I casi: </w:t>
      </w:r>
      <w:proofErr w:type="spellStart"/>
      <w:r w:rsidRPr="000263DF">
        <w:rPr>
          <w:rFonts w:cs="Helvetica"/>
          <w:b/>
          <w:bCs/>
          <w:color w:val="002060"/>
          <w:lang w:eastAsia="it-IT"/>
        </w:rPr>
        <w:t>Brexit</w:t>
      </w:r>
      <w:proofErr w:type="spellEnd"/>
      <w:r w:rsidRPr="000263DF">
        <w:rPr>
          <w:rFonts w:cs="Helvetica"/>
          <w:b/>
          <w:bCs/>
          <w:color w:val="002060"/>
          <w:lang w:eastAsia="it-IT"/>
        </w:rPr>
        <w:t xml:space="preserve"> e l’omicidio di Fermo</w:t>
      </w:r>
    </w:p>
    <w:p w:rsidR="000362B4" w:rsidRPr="000263DF" w:rsidRDefault="000362B4" w:rsidP="00446B16">
      <w:pPr>
        <w:shd w:val="clear" w:color="auto" w:fill="FFFFFF"/>
        <w:spacing w:line="240" w:lineRule="auto"/>
        <w:rPr>
          <w:rFonts w:cs="Helvetica"/>
          <w:color w:val="002060"/>
          <w:lang w:eastAsia="it-IT"/>
        </w:rPr>
      </w:pPr>
      <w:r w:rsidRPr="000263DF">
        <w:rPr>
          <w:rFonts w:cs="Helvetica"/>
          <w:color w:val="002060"/>
          <w:lang w:eastAsia="it-IT"/>
        </w:rPr>
        <w:t xml:space="preserve">Tra gli eventi più importanti del 2016 rientra il referendum sulla </w:t>
      </w:r>
      <w:proofErr w:type="spellStart"/>
      <w:r w:rsidRPr="000263DF">
        <w:rPr>
          <w:rFonts w:cs="Helvetica"/>
          <w:color w:val="002060"/>
          <w:lang w:eastAsia="it-IT"/>
        </w:rPr>
        <w:t>Brexit</w:t>
      </w:r>
      <w:proofErr w:type="spellEnd"/>
      <w:r w:rsidRPr="000263DF">
        <w:rPr>
          <w:rFonts w:cs="Helvetica"/>
          <w:color w:val="002060"/>
          <w:lang w:eastAsia="it-IT"/>
        </w:rPr>
        <w:t>. In media in tutti i telegiornali, in 3 servizi su 10 (nella settimana a cavallo del voto) è presente una associazione tra le ragioni e/o</w:t>
      </w:r>
      <w:r w:rsidRPr="000263DF">
        <w:rPr>
          <w:rFonts w:ascii="MS Gothic" w:eastAsia="MS Gothic" w:hAnsi="MS Gothic" w:cs="MS Gothic" w:hint="eastAsia"/>
          <w:color w:val="002060"/>
          <w:lang w:eastAsia="it-IT"/>
        </w:rPr>
        <w:t> </w:t>
      </w:r>
      <w:r w:rsidRPr="000263DF">
        <w:rPr>
          <w:rFonts w:cs="Helvetica"/>
          <w:color w:val="002060"/>
          <w:lang w:eastAsia="it-IT"/>
        </w:rPr>
        <w:t xml:space="preserve">gli effetti della </w:t>
      </w:r>
      <w:proofErr w:type="spellStart"/>
      <w:r w:rsidRPr="000263DF">
        <w:rPr>
          <w:rFonts w:cs="Helvetica"/>
          <w:color w:val="002060"/>
          <w:lang w:eastAsia="it-IT"/>
        </w:rPr>
        <w:t>Brexit</w:t>
      </w:r>
      <w:proofErr w:type="spellEnd"/>
      <w:r w:rsidRPr="000263DF">
        <w:rPr>
          <w:rFonts w:cs="Helvetica"/>
          <w:color w:val="002060"/>
          <w:lang w:eastAsia="it-IT"/>
        </w:rPr>
        <w:t xml:space="preserve"> e il fenomeno migratorio. Questo binomio </w:t>
      </w:r>
      <w:r w:rsidRPr="000263DF">
        <w:rPr>
          <w:rFonts w:cs="Helvetica"/>
          <w:b/>
          <w:bCs/>
          <w:color w:val="002060"/>
          <w:lang w:eastAsia="it-IT"/>
        </w:rPr>
        <w:t>(immigrazione-</w:t>
      </w:r>
      <w:proofErr w:type="spellStart"/>
      <w:r w:rsidRPr="000263DF">
        <w:rPr>
          <w:rFonts w:cs="Helvetica"/>
          <w:b/>
          <w:bCs/>
          <w:color w:val="002060"/>
          <w:lang w:eastAsia="it-IT"/>
        </w:rPr>
        <w:t>Brexit</w:t>
      </w:r>
      <w:proofErr w:type="spellEnd"/>
      <w:r w:rsidRPr="000263DF">
        <w:rPr>
          <w:rFonts w:cs="Helvetica"/>
          <w:color w:val="002060"/>
          <w:lang w:eastAsia="it-IT"/>
        </w:rPr>
        <w:t xml:space="preserve">) incrementa la propria visibilità dopo l’uccisione, il 17 giugno, della deputata laburista </w:t>
      </w:r>
      <w:proofErr w:type="spellStart"/>
      <w:r w:rsidRPr="000263DF">
        <w:rPr>
          <w:rFonts w:cs="Helvetica"/>
          <w:b/>
          <w:bCs/>
          <w:color w:val="002060"/>
          <w:lang w:eastAsia="it-IT"/>
        </w:rPr>
        <w:t>Jo</w:t>
      </w:r>
      <w:proofErr w:type="spellEnd"/>
      <w:r w:rsidRPr="000263DF">
        <w:rPr>
          <w:rFonts w:cs="Helvetica"/>
          <w:b/>
          <w:bCs/>
          <w:color w:val="002060"/>
          <w:lang w:eastAsia="it-IT"/>
        </w:rPr>
        <w:t xml:space="preserve"> </w:t>
      </w:r>
      <w:proofErr w:type="spellStart"/>
      <w:r w:rsidRPr="000263DF">
        <w:rPr>
          <w:rFonts w:cs="Helvetica"/>
          <w:b/>
          <w:bCs/>
          <w:color w:val="002060"/>
          <w:lang w:eastAsia="it-IT"/>
        </w:rPr>
        <w:t>Cox</w:t>
      </w:r>
      <w:proofErr w:type="spellEnd"/>
      <w:r w:rsidRPr="000263DF">
        <w:rPr>
          <w:rFonts w:cs="Helvetica"/>
          <w:color w:val="002060"/>
          <w:lang w:eastAsia="it-IT"/>
        </w:rPr>
        <w:t>, ad opera di un sostenitore dei neonazisti, in tutti i telegiornali europei e specialmente in quelli inglesi.</w:t>
      </w:r>
    </w:p>
    <w:p w:rsidR="000362B4" w:rsidRPr="000263DF" w:rsidRDefault="000362B4" w:rsidP="00446B16">
      <w:pPr>
        <w:shd w:val="clear" w:color="auto" w:fill="FFFFFF"/>
        <w:spacing w:line="240" w:lineRule="auto"/>
        <w:rPr>
          <w:rFonts w:cs="Helvetica"/>
          <w:color w:val="002060"/>
          <w:lang w:eastAsia="it-IT"/>
        </w:rPr>
      </w:pPr>
      <w:r w:rsidRPr="000263DF">
        <w:rPr>
          <w:rFonts w:cs="Helvetica"/>
          <w:color w:val="002060"/>
          <w:lang w:eastAsia="it-IT"/>
        </w:rPr>
        <w:t>In Italia, il 6 luglio 2016</w:t>
      </w:r>
      <w:r w:rsidRPr="000263DF">
        <w:rPr>
          <w:rFonts w:cs="Helvetica"/>
          <w:b/>
          <w:bCs/>
          <w:color w:val="002060"/>
          <w:lang w:eastAsia="it-IT"/>
        </w:rPr>
        <w:t xml:space="preserve"> Emmanuel </w:t>
      </w:r>
      <w:proofErr w:type="spellStart"/>
      <w:r w:rsidRPr="000263DF">
        <w:rPr>
          <w:rFonts w:cs="Helvetica"/>
          <w:b/>
          <w:bCs/>
          <w:color w:val="002060"/>
          <w:lang w:eastAsia="it-IT"/>
        </w:rPr>
        <w:t>Chidi</w:t>
      </w:r>
      <w:proofErr w:type="spellEnd"/>
      <w:r w:rsidRPr="000263DF">
        <w:rPr>
          <w:rFonts w:cs="Helvetica"/>
          <w:b/>
          <w:bCs/>
          <w:color w:val="002060"/>
          <w:lang w:eastAsia="it-IT"/>
        </w:rPr>
        <w:t xml:space="preserve"> </w:t>
      </w:r>
      <w:proofErr w:type="spellStart"/>
      <w:r w:rsidRPr="000263DF">
        <w:rPr>
          <w:rFonts w:cs="Helvetica"/>
          <w:b/>
          <w:bCs/>
          <w:color w:val="002060"/>
          <w:lang w:eastAsia="it-IT"/>
        </w:rPr>
        <w:t>Nnamdi</w:t>
      </w:r>
      <w:proofErr w:type="spellEnd"/>
      <w:r w:rsidRPr="000263DF">
        <w:rPr>
          <w:rFonts w:cs="Helvetica"/>
          <w:color w:val="002060"/>
          <w:lang w:eastAsia="it-IT"/>
        </w:rPr>
        <w:t xml:space="preserve">, nigeriano di 36 anni, muore in ospedale dopo essere stato picchiato violentemente da Amedeo Mancini, quarantenne ultrà della squadra locale di calcio. Le istituzioni si stringono compatte attorno alla vedova di Emmanuel condannando nettamente la matrice razzista; allo stesso tempo, però, il fatto di </w:t>
      </w:r>
      <w:r w:rsidRPr="000263DF">
        <w:rPr>
          <w:rFonts w:cs="Helvetica"/>
          <w:b/>
          <w:bCs/>
          <w:color w:val="002060"/>
          <w:lang w:eastAsia="it-IT"/>
        </w:rPr>
        <w:t>cronaca nera diventa tema politico</w:t>
      </w:r>
      <w:r w:rsidRPr="000263DF">
        <w:rPr>
          <w:rFonts w:cs="Helvetica"/>
          <w:color w:val="002060"/>
          <w:lang w:eastAsia="it-IT"/>
        </w:rPr>
        <w:t xml:space="preserve"> e iniziano le prime schermaglie, fra opinioni divergenti su razzismo, politiche di immigrazione, discorsi di odio.</w:t>
      </w:r>
    </w:p>
    <w:p w:rsidR="000362B4" w:rsidRPr="000263DF" w:rsidRDefault="000362B4" w:rsidP="00446B16">
      <w:pPr>
        <w:shd w:val="clear" w:color="auto" w:fill="FFFFFF"/>
        <w:spacing w:line="240" w:lineRule="auto"/>
        <w:rPr>
          <w:rFonts w:cs="Helvetica"/>
          <w:color w:val="002060"/>
          <w:lang w:eastAsia="it-IT"/>
        </w:rPr>
      </w:pPr>
      <w:proofErr w:type="spellStart"/>
      <w:r w:rsidRPr="000263DF">
        <w:rPr>
          <w:rFonts w:cs="Helvetica"/>
          <w:b/>
          <w:bCs/>
          <w:color w:val="002060"/>
          <w:lang w:eastAsia="it-IT"/>
        </w:rPr>
        <w:t>Hate</w:t>
      </w:r>
      <w:proofErr w:type="spellEnd"/>
      <w:r w:rsidRPr="000263DF">
        <w:rPr>
          <w:rFonts w:cs="Helvetica"/>
          <w:b/>
          <w:bCs/>
          <w:color w:val="002060"/>
          <w:lang w:eastAsia="it-IT"/>
        </w:rPr>
        <w:t xml:space="preserve"> </w:t>
      </w:r>
      <w:proofErr w:type="spellStart"/>
      <w:r w:rsidRPr="000263DF">
        <w:rPr>
          <w:rFonts w:cs="Helvetica"/>
          <w:b/>
          <w:bCs/>
          <w:color w:val="002060"/>
          <w:lang w:eastAsia="it-IT"/>
        </w:rPr>
        <w:t>speech</w:t>
      </w:r>
      <w:proofErr w:type="spellEnd"/>
      <w:r w:rsidRPr="000263DF">
        <w:rPr>
          <w:rFonts w:cs="Helvetica"/>
          <w:b/>
          <w:bCs/>
          <w:color w:val="002060"/>
          <w:lang w:eastAsia="it-IT"/>
        </w:rPr>
        <w:t xml:space="preserve"> e </w:t>
      </w:r>
      <w:proofErr w:type="spellStart"/>
      <w:r w:rsidRPr="000263DF">
        <w:rPr>
          <w:rFonts w:cs="Helvetica"/>
          <w:b/>
          <w:bCs/>
          <w:color w:val="002060"/>
          <w:lang w:eastAsia="it-IT"/>
        </w:rPr>
        <w:t>deumanizzazione</w:t>
      </w:r>
      <w:proofErr w:type="spellEnd"/>
      <w:r w:rsidRPr="000263DF">
        <w:rPr>
          <w:rFonts w:cs="Helvetica"/>
          <w:b/>
          <w:bCs/>
          <w:color w:val="002060"/>
          <w:lang w:eastAsia="it-IT"/>
        </w:rPr>
        <w:t xml:space="preserve"> del linguaggio</w:t>
      </w:r>
    </w:p>
    <w:p w:rsidR="000362B4" w:rsidRPr="000263DF" w:rsidRDefault="000362B4" w:rsidP="00446B16">
      <w:pPr>
        <w:shd w:val="clear" w:color="auto" w:fill="FFFFFF"/>
        <w:spacing w:line="240" w:lineRule="auto"/>
        <w:rPr>
          <w:rFonts w:cs="Helvetica"/>
          <w:color w:val="002060"/>
          <w:lang w:eastAsia="it-IT"/>
        </w:rPr>
      </w:pPr>
      <w:r w:rsidRPr="000263DF">
        <w:rPr>
          <w:rFonts w:cs="Helvetica"/>
          <w:color w:val="002060"/>
          <w:lang w:eastAsia="it-IT"/>
        </w:rPr>
        <w:t xml:space="preserve">"Il </w:t>
      </w:r>
      <w:proofErr w:type="spellStart"/>
      <w:r w:rsidRPr="000263DF">
        <w:rPr>
          <w:rFonts w:cs="Helvetica"/>
          <w:color w:val="002060"/>
          <w:lang w:eastAsia="it-IT"/>
        </w:rPr>
        <w:t>Guardian</w:t>
      </w:r>
      <w:proofErr w:type="spellEnd"/>
      <w:r w:rsidRPr="000263DF">
        <w:rPr>
          <w:rFonts w:cs="Helvetica"/>
          <w:color w:val="002060"/>
          <w:lang w:eastAsia="it-IT"/>
        </w:rPr>
        <w:t xml:space="preserve"> ha definito la nostra era come quella della rabbia e le </w:t>
      </w:r>
      <w:r w:rsidRPr="000263DF">
        <w:rPr>
          <w:rFonts w:cs="Helvetica"/>
          <w:b/>
          <w:bCs/>
          <w:color w:val="002060"/>
          <w:lang w:eastAsia="it-IT"/>
        </w:rPr>
        <w:t>bufale online lucrano proprio sull’odio</w:t>
      </w:r>
      <w:r w:rsidRPr="000263DF">
        <w:rPr>
          <w:rFonts w:cs="Helvetica"/>
          <w:color w:val="002060"/>
          <w:lang w:eastAsia="it-IT"/>
        </w:rPr>
        <w:t>. Le vittime dell’odio sono coloro che hanno meno strumenti per difendersi, è per questo che in Parlamento europeo ci siamo soffermati sull’</w:t>
      </w:r>
      <w:proofErr w:type="spellStart"/>
      <w:r w:rsidRPr="000263DF">
        <w:rPr>
          <w:rFonts w:cs="Helvetica"/>
          <w:color w:val="002060"/>
          <w:lang w:eastAsia="it-IT"/>
        </w:rPr>
        <w:t>hate</w:t>
      </w:r>
      <w:proofErr w:type="spellEnd"/>
      <w:r w:rsidRPr="000263DF">
        <w:rPr>
          <w:rFonts w:cs="Helvetica"/>
          <w:color w:val="002060"/>
          <w:lang w:eastAsia="it-IT"/>
        </w:rPr>
        <w:t xml:space="preserve"> </w:t>
      </w:r>
      <w:proofErr w:type="spellStart"/>
      <w:r w:rsidRPr="000263DF">
        <w:rPr>
          <w:rFonts w:cs="Helvetica"/>
          <w:color w:val="002060"/>
          <w:lang w:eastAsia="it-IT"/>
        </w:rPr>
        <w:t>speech</w:t>
      </w:r>
      <w:proofErr w:type="spellEnd"/>
      <w:r w:rsidRPr="000263DF">
        <w:rPr>
          <w:rFonts w:cs="Helvetica"/>
          <w:color w:val="002060"/>
          <w:lang w:eastAsia="it-IT"/>
        </w:rPr>
        <w:t xml:space="preserve">, l’illecito incitamento all’odio online», così </w:t>
      </w:r>
      <w:proofErr w:type="spellStart"/>
      <w:r w:rsidRPr="000263DF">
        <w:rPr>
          <w:rFonts w:cs="Helvetica"/>
          <w:color w:val="002060"/>
          <w:lang w:eastAsia="it-IT"/>
        </w:rPr>
        <w:t>Cécile</w:t>
      </w:r>
      <w:proofErr w:type="spellEnd"/>
      <w:r w:rsidRPr="000263DF">
        <w:rPr>
          <w:rFonts w:cs="Helvetica"/>
          <w:color w:val="002060"/>
          <w:lang w:eastAsia="it-IT"/>
        </w:rPr>
        <w:t xml:space="preserve"> </w:t>
      </w:r>
      <w:proofErr w:type="spellStart"/>
      <w:r w:rsidRPr="000263DF">
        <w:rPr>
          <w:rFonts w:cs="Helvetica"/>
          <w:color w:val="002060"/>
          <w:lang w:eastAsia="it-IT"/>
        </w:rPr>
        <w:t>Kyenge</w:t>
      </w:r>
      <w:proofErr w:type="spellEnd"/>
      <w:r w:rsidRPr="000263DF">
        <w:rPr>
          <w:rFonts w:cs="Helvetica"/>
          <w:color w:val="002060"/>
          <w:lang w:eastAsia="it-IT"/>
        </w:rPr>
        <w:t>, parlamentare europea, ribadisce che «le Istituzioni e la società civile debbono lavorare insieme. Dobbiamo pensare che ci troviamo in momenti difficili per chi produce informazione perché il fruitore ne è inondato".</w:t>
      </w:r>
    </w:p>
    <w:p w:rsidR="000362B4" w:rsidRPr="000263DF" w:rsidRDefault="000362B4" w:rsidP="00446B16">
      <w:pPr>
        <w:shd w:val="clear" w:color="auto" w:fill="FFFFFF"/>
        <w:spacing w:line="240" w:lineRule="auto"/>
        <w:rPr>
          <w:rFonts w:cs="Helvetica"/>
          <w:color w:val="002060"/>
          <w:lang w:eastAsia="it-IT"/>
        </w:rPr>
      </w:pPr>
      <w:r w:rsidRPr="000263DF">
        <w:rPr>
          <w:rFonts w:cs="Helvetica"/>
          <w:color w:val="002060"/>
          <w:lang w:eastAsia="it-IT"/>
        </w:rPr>
        <w:t xml:space="preserve">"Due fattori influenzano i media: </w:t>
      </w:r>
      <w:r w:rsidRPr="000263DF">
        <w:rPr>
          <w:rFonts w:cs="Helvetica"/>
          <w:b/>
          <w:bCs/>
          <w:color w:val="002060"/>
          <w:lang w:eastAsia="it-IT"/>
        </w:rPr>
        <w:t>arrivare per primi e raccontare verità.</w:t>
      </w:r>
      <w:r w:rsidRPr="000263DF">
        <w:rPr>
          <w:rFonts w:cs="Helvetica"/>
          <w:color w:val="002060"/>
          <w:lang w:eastAsia="it-IT"/>
        </w:rPr>
        <w:t xml:space="preserve"> I media si concentrano troppo sul primo, a discapito di ricerca e racconto della verità, che dovrebbe essere primo obiettivo di stampa in un paese libero e democratico. I cittadini chiedono sempre di più informazioni verificate e approfondite. Mantenendo fermo il punto della libertà d’espressione dobbiamo capire quando esso diventa violenza".</w:t>
      </w:r>
    </w:p>
    <w:p w:rsidR="000362B4" w:rsidRPr="000263DF" w:rsidRDefault="000362B4" w:rsidP="00446B16">
      <w:pPr>
        <w:shd w:val="clear" w:color="auto" w:fill="FFFFFF"/>
        <w:spacing w:line="240" w:lineRule="auto"/>
        <w:rPr>
          <w:rFonts w:cs="Helvetica"/>
          <w:color w:val="002060"/>
          <w:lang w:eastAsia="it-IT"/>
        </w:rPr>
      </w:pPr>
      <w:r w:rsidRPr="000263DF">
        <w:rPr>
          <w:rFonts w:cs="Helvetica"/>
          <w:color w:val="002060"/>
          <w:lang w:eastAsia="it-IT"/>
        </w:rPr>
        <w:t>Dunque, nonostante la legislazione contro l’</w:t>
      </w:r>
      <w:proofErr w:type="spellStart"/>
      <w:r w:rsidRPr="000263DF">
        <w:rPr>
          <w:rFonts w:cs="Helvetica"/>
          <w:color w:val="002060"/>
          <w:lang w:eastAsia="it-IT"/>
        </w:rPr>
        <w:t>hate</w:t>
      </w:r>
      <w:proofErr w:type="spellEnd"/>
      <w:r w:rsidRPr="000263DF">
        <w:rPr>
          <w:rFonts w:cs="Helvetica"/>
          <w:color w:val="002060"/>
          <w:lang w:eastAsia="it-IT"/>
        </w:rPr>
        <w:t xml:space="preserve"> </w:t>
      </w:r>
      <w:proofErr w:type="spellStart"/>
      <w:r w:rsidRPr="000263DF">
        <w:rPr>
          <w:rFonts w:cs="Helvetica"/>
          <w:color w:val="002060"/>
          <w:lang w:eastAsia="it-IT"/>
        </w:rPr>
        <w:t>speech</w:t>
      </w:r>
      <w:proofErr w:type="spellEnd"/>
      <w:r w:rsidRPr="000263DF">
        <w:rPr>
          <w:rFonts w:cs="Helvetica"/>
          <w:color w:val="002060"/>
          <w:lang w:eastAsia="it-IT"/>
        </w:rPr>
        <w:t xml:space="preserve"> e le norme di autoregolamentazione delle piattaforme social, si assiste alla proliferazione di </w:t>
      </w:r>
      <w:r w:rsidRPr="000263DF">
        <w:rPr>
          <w:rFonts w:cs="Helvetica"/>
          <w:b/>
          <w:bCs/>
          <w:color w:val="002060"/>
          <w:lang w:eastAsia="it-IT"/>
        </w:rPr>
        <w:t>linguaggi profondamente intolleranti</w:t>
      </w:r>
      <w:r w:rsidRPr="000263DF">
        <w:rPr>
          <w:rFonts w:cs="Helvetica"/>
          <w:color w:val="002060"/>
          <w:lang w:eastAsia="it-IT"/>
        </w:rPr>
        <w:t xml:space="preserve"> a contorno di una vicenda drammatica.</w:t>
      </w:r>
    </w:p>
    <w:p w:rsidR="000362B4" w:rsidRPr="000263DF" w:rsidRDefault="000362B4" w:rsidP="00446B16">
      <w:pPr>
        <w:shd w:val="clear" w:color="auto" w:fill="FFFFFF"/>
        <w:spacing w:line="240" w:lineRule="auto"/>
        <w:rPr>
          <w:rFonts w:cs="Helvetica"/>
          <w:color w:val="002060"/>
          <w:lang w:eastAsia="it-IT"/>
        </w:rPr>
      </w:pPr>
      <w:r w:rsidRPr="000263DF">
        <w:rPr>
          <w:rFonts w:cs="Helvetica"/>
          <w:color w:val="002060"/>
          <w:lang w:eastAsia="it-IT"/>
        </w:rPr>
        <w:lastRenderedPageBreak/>
        <w:t>La tematizzazione politica, però, prolifera mescolando cronaca nera, disagio sociale, visioni politiche fino a sfociare nei social media in un violento scontro ideologico fra accuse di razzismo da una parte ed eccesso di buonismo verso gli immigrati dall’altra.</w:t>
      </w:r>
      <w:r w:rsidR="000814AD">
        <w:rPr>
          <w:rFonts w:cs="Helvetica"/>
          <w:color w:val="002060"/>
          <w:lang w:eastAsia="it-IT"/>
        </w:rPr>
        <w:t xml:space="preserve"> </w:t>
      </w:r>
      <w:r w:rsidRPr="000263DF">
        <w:rPr>
          <w:rFonts w:cs="Helvetica"/>
          <w:color w:val="002060"/>
          <w:lang w:eastAsia="it-IT"/>
        </w:rPr>
        <w:t xml:space="preserve">"La stampa ha avuto un ruolo importante nella </w:t>
      </w:r>
      <w:proofErr w:type="spellStart"/>
      <w:r w:rsidRPr="000263DF">
        <w:rPr>
          <w:rFonts w:cs="Helvetica"/>
          <w:color w:val="002060"/>
          <w:lang w:eastAsia="it-IT"/>
        </w:rPr>
        <w:t>Wilkommenskultur</w:t>
      </w:r>
      <w:proofErr w:type="spellEnd"/>
      <w:r w:rsidRPr="000263DF">
        <w:rPr>
          <w:rFonts w:cs="Helvetica"/>
          <w:color w:val="002060"/>
          <w:lang w:eastAsia="it-IT"/>
        </w:rPr>
        <w:t xml:space="preserve">, nella la “cultura del benvenuto” tedesca – racconta Karl </w:t>
      </w:r>
      <w:proofErr w:type="spellStart"/>
      <w:r w:rsidRPr="000263DF">
        <w:rPr>
          <w:rFonts w:cs="Helvetica"/>
          <w:color w:val="002060"/>
          <w:lang w:eastAsia="it-IT"/>
        </w:rPr>
        <w:t>Hoffmann</w:t>
      </w:r>
      <w:proofErr w:type="spellEnd"/>
      <w:r w:rsidRPr="000263DF">
        <w:rPr>
          <w:rFonts w:cs="Helvetica"/>
          <w:color w:val="002060"/>
          <w:lang w:eastAsia="it-IT"/>
        </w:rPr>
        <w:t>, corrispondente del servizio pubblico radiotelevisivo ARD, comparando la situazione italiana a quella tedesca – Nel 2015 “rifugiati” era stata scelta dalla società della lingua tedesca come parola dell’anno: aveva un’accezione positiva, legata all’accoglienza e all’</w:t>
      </w:r>
      <w:proofErr w:type="spellStart"/>
      <w:r w:rsidRPr="000263DF">
        <w:rPr>
          <w:rFonts w:cs="Helvetica"/>
          <w:color w:val="002060"/>
          <w:lang w:eastAsia="it-IT"/>
        </w:rPr>
        <w:t>empatiaCon</w:t>
      </w:r>
      <w:proofErr w:type="spellEnd"/>
      <w:r w:rsidRPr="000263DF">
        <w:rPr>
          <w:rFonts w:cs="Helvetica"/>
          <w:color w:val="002060"/>
          <w:lang w:eastAsia="it-IT"/>
        </w:rPr>
        <w:t xml:space="preserve"> i fatti di Colonia c’è stato un cambiamento: </w:t>
      </w:r>
      <w:r w:rsidRPr="000263DF">
        <w:rPr>
          <w:rFonts w:cs="Helvetica"/>
          <w:b/>
          <w:bCs/>
          <w:color w:val="002060"/>
          <w:lang w:eastAsia="it-IT"/>
        </w:rPr>
        <w:t>attraverso i social sono stati diffusi paura e odio</w:t>
      </w:r>
      <w:r w:rsidRPr="000263DF">
        <w:rPr>
          <w:rFonts w:cs="Helvetica"/>
          <w:color w:val="002060"/>
          <w:lang w:eastAsia="it-IT"/>
        </w:rPr>
        <w:t xml:space="preserve"> e con essi la percezione che la stampa fosse di parte. Nella classe media si è radicata la convinzione che i media fossero semplici portavoce del governo, parallelamente sempre più gente si affida ai social media per cercare informazioni".</w:t>
      </w:r>
    </w:p>
    <w:p w:rsidR="000362B4" w:rsidRPr="000263DF" w:rsidRDefault="000362B4" w:rsidP="00446B16">
      <w:pPr>
        <w:shd w:val="clear" w:color="auto" w:fill="FFFFFF"/>
        <w:spacing w:line="240" w:lineRule="auto"/>
        <w:rPr>
          <w:rFonts w:cs="Helvetica"/>
          <w:color w:val="002060"/>
          <w:lang w:eastAsia="it-IT"/>
        </w:rPr>
      </w:pPr>
      <w:r w:rsidRPr="000263DF">
        <w:rPr>
          <w:rFonts w:cs="Helvetica"/>
          <w:color w:val="002060"/>
          <w:lang w:eastAsia="it-IT"/>
        </w:rPr>
        <w:t xml:space="preserve">Su </w:t>
      </w:r>
      <w:proofErr w:type="spellStart"/>
      <w:r w:rsidRPr="000263DF">
        <w:rPr>
          <w:rFonts w:cs="Helvetica"/>
          <w:color w:val="002060"/>
          <w:lang w:eastAsia="it-IT"/>
        </w:rPr>
        <w:t>Twitter</w:t>
      </w:r>
      <w:proofErr w:type="spellEnd"/>
      <w:r w:rsidRPr="000263DF">
        <w:rPr>
          <w:rFonts w:cs="Helvetica"/>
          <w:color w:val="002060"/>
          <w:lang w:eastAsia="it-IT"/>
        </w:rPr>
        <w:t xml:space="preserve"> si assiste a una sguaiata </w:t>
      </w:r>
      <w:proofErr w:type="spellStart"/>
      <w:r w:rsidRPr="000263DF">
        <w:rPr>
          <w:rFonts w:cs="Helvetica"/>
          <w:color w:val="002060"/>
          <w:lang w:eastAsia="it-IT"/>
        </w:rPr>
        <w:t>deumanizzazione</w:t>
      </w:r>
      <w:proofErr w:type="spellEnd"/>
      <w:r w:rsidRPr="000263DF">
        <w:rPr>
          <w:rFonts w:cs="Helvetica"/>
          <w:color w:val="002060"/>
          <w:lang w:eastAsia="it-IT"/>
        </w:rPr>
        <w:t xml:space="preserve"> del linguaggio: compaiono insulti razzisti e sessisti violentissimi, si estremizzano opinioni in un conflitto virtuale fra parti avverse, abbandonando ogni remora di giudizio.  È sui social che il dialogo sfocia in conflitto verbale aperto. Così </w:t>
      </w:r>
      <w:r w:rsidRPr="000263DF">
        <w:rPr>
          <w:rFonts w:cs="Helvetica"/>
          <w:b/>
          <w:bCs/>
          <w:color w:val="002060"/>
          <w:lang w:eastAsia="it-IT"/>
        </w:rPr>
        <w:t>le vittime diventano carnefici</w:t>
      </w:r>
      <w:r w:rsidRPr="000263DF">
        <w:rPr>
          <w:rFonts w:cs="Helvetica"/>
          <w:color w:val="002060"/>
          <w:lang w:eastAsia="it-IT"/>
        </w:rPr>
        <w:t>, le violenze vengono giustificate come atti di legittima difesa. Singoli atti e singoli responsabili diventano simboli estesi e generalizzati a interi gruppi. Intere categorie. Profughi, africani, nigeriani e, infine, gli immigrati tutti. Stigmatizzati senza distinzione.</w:t>
      </w:r>
    </w:p>
    <w:p w:rsidR="000362B4" w:rsidRPr="000263DF" w:rsidRDefault="000362B4" w:rsidP="00446B16">
      <w:pPr>
        <w:shd w:val="clear" w:color="auto" w:fill="FFFFFF"/>
        <w:spacing w:line="240" w:lineRule="auto"/>
        <w:rPr>
          <w:rFonts w:cs="Tahoma"/>
          <w:color w:val="002060"/>
        </w:rPr>
      </w:pPr>
      <w:r w:rsidRPr="000263DF">
        <w:rPr>
          <w:rFonts w:cs="Helvetica"/>
          <w:color w:val="002060"/>
          <w:lang w:eastAsia="it-IT"/>
        </w:rPr>
        <w:t>Associazione Carta di Roma</w:t>
      </w:r>
      <w:r w:rsidR="009E3A8D">
        <w:rPr>
          <w:rFonts w:cs="Tahoma"/>
          <w:color w:val="002060"/>
        </w:rPr>
        <w:pict>
          <v:rect id="_x0000_i1044" style="width:231.65pt;height:3pt" o:hralign="right" o:hrstd="t" o:hr="t" fillcolor="#aca899" stroked="f"/>
        </w:pict>
      </w:r>
    </w:p>
    <w:p w:rsidR="00B07BE3" w:rsidRPr="000263DF" w:rsidRDefault="00B07BE3" w:rsidP="00446B16">
      <w:pPr>
        <w:shd w:val="clear" w:color="auto" w:fill="FFFFFF"/>
        <w:spacing w:line="240" w:lineRule="auto"/>
        <w:rPr>
          <w:rFonts w:cs="Tahoma"/>
          <w:color w:val="002060"/>
        </w:rPr>
      </w:pPr>
    </w:p>
    <w:p w:rsidR="00756BE0" w:rsidRPr="000263DF" w:rsidRDefault="009E3A8D" w:rsidP="00446B16">
      <w:pPr>
        <w:shd w:val="clear" w:color="auto" w:fill="FFFFFF"/>
        <w:spacing w:line="240" w:lineRule="auto"/>
        <w:outlineLvl w:val="1"/>
        <w:rPr>
          <w:rFonts w:cs="Helvetica"/>
          <w:color w:val="333333"/>
          <w:kern w:val="36"/>
          <w:sz w:val="38"/>
          <w:szCs w:val="38"/>
          <w:lang w:eastAsia="it-IT"/>
        </w:rPr>
      </w:pPr>
      <w:r>
        <w:rPr>
          <w:rFonts w:cs="Tahoma"/>
          <w:color w:val="002060"/>
        </w:rPr>
        <w:pict>
          <v:rect id="_x0000_i1045" style="width:231.65pt;height:3pt" o:hralign="right" o:hrstd="t" o:hr="t" fillcolor="#aca899" stroked="f"/>
        </w:pict>
      </w:r>
      <w:hyperlink r:id="rId64" w:tooltip="Rimpatri. Mali: &quot;Mai firmato accordo di riammissione con l'Ue&quot;" w:history="1">
        <w:r w:rsidR="00756BE0" w:rsidRPr="00446B16">
          <w:rPr>
            <w:rFonts w:cs="Helvetica"/>
            <w:color w:val="00B0F0"/>
            <w:kern w:val="36"/>
            <w:sz w:val="28"/>
            <w:szCs w:val="28"/>
            <w:lang w:eastAsia="it-IT"/>
          </w:rPr>
          <w:t>Rimpatri. Mali: "Mai firmato accordo di riammissione con l'Ue"</w:t>
        </w:r>
      </w:hyperlink>
      <w:r w:rsidR="00756BE0" w:rsidRPr="00446B16">
        <w:rPr>
          <w:rFonts w:cs="Helvetica"/>
          <w:color w:val="00B0F0"/>
          <w:kern w:val="36"/>
          <w:sz w:val="38"/>
          <w:szCs w:val="38"/>
          <w:lang w:eastAsia="it-IT"/>
        </w:rPr>
        <w:t xml:space="preserve"> </w:t>
      </w:r>
    </w:p>
    <w:p w:rsidR="00756BE0" w:rsidRPr="00446B16" w:rsidRDefault="00756BE0" w:rsidP="00446B16">
      <w:pPr>
        <w:shd w:val="clear" w:color="auto" w:fill="FFFFFF"/>
        <w:spacing w:line="240" w:lineRule="auto"/>
        <w:rPr>
          <w:rFonts w:cs="Helvetica"/>
          <w:color w:val="C00000"/>
          <w:lang w:eastAsia="it-IT"/>
        </w:rPr>
      </w:pPr>
      <w:r w:rsidRPr="00446B16">
        <w:rPr>
          <w:rFonts w:cs="Helvetica"/>
          <w:color w:val="C00000"/>
          <w:lang w:eastAsia="it-IT"/>
        </w:rPr>
        <w:t>Dopo le proteste della società civile, il ministro degli Esteri maliano sconfessa l'intesa con l'Europa. "Non firmeremo un accordo simile"</w:t>
      </w:r>
      <w:r w:rsidR="009E3A8D">
        <w:rPr>
          <w:rFonts w:cs="Tahoma"/>
          <w:color w:val="C00000"/>
        </w:rPr>
        <w:pict>
          <v:rect id="_x0000_i1046" style="width:231.65pt;height:3pt" o:hralign="right" o:hrstd="t" o:hr="t" fillcolor="#aca899" stroked="f"/>
        </w:pict>
      </w:r>
    </w:p>
    <w:p w:rsidR="00756BE0" w:rsidRPr="000263DF" w:rsidRDefault="00756BE0" w:rsidP="00446B16">
      <w:pPr>
        <w:shd w:val="clear" w:color="auto" w:fill="FFFFFF"/>
        <w:spacing w:line="240" w:lineRule="auto"/>
        <w:rPr>
          <w:rFonts w:cs="Helvetica"/>
          <w:color w:val="333333"/>
          <w:sz w:val="21"/>
          <w:szCs w:val="21"/>
          <w:lang w:eastAsia="it-IT"/>
        </w:rPr>
      </w:pPr>
      <w:r w:rsidRPr="000263DF">
        <w:rPr>
          <w:rFonts w:cs="Helvetica"/>
          <w:noProof/>
          <w:color w:val="CC0000"/>
          <w:sz w:val="21"/>
          <w:szCs w:val="21"/>
          <w:lang w:eastAsia="it-IT"/>
        </w:rPr>
        <w:drawing>
          <wp:inline distT="0" distB="0" distL="0" distR="0" wp14:anchorId="61E51BFC" wp14:editId="2D6F6E09">
            <wp:extent cx="3057525" cy="2069680"/>
            <wp:effectExtent l="0" t="0" r="0" b="6985"/>
            <wp:docPr id="11" name="Immagine 11" descr="http://www.stranieriinitalia.it/images/espulsione5.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ranieriinitalia.it/images/espulsione5.jpg">
                      <a:hlinkClick r:id="rId64"/>
                    </pic:cNvPr>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62955" cy="2073356"/>
                    </a:xfrm>
                    <a:prstGeom prst="rect">
                      <a:avLst/>
                    </a:prstGeom>
                    <a:noFill/>
                    <a:ln>
                      <a:noFill/>
                    </a:ln>
                  </pic:spPr>
                </pic:pic>
              </a:graphicData>
            </a:graphic>
          </wp:inline>
        </w:drawing>
      </w:r>
    </w:p>
    <w:p w:rsidR="00756BE0" w:rsidRPr="000263DF" w:rsidRDefault="00756BE0" w:rsidP="00446B16">
      <w:pPr>
        <w:shd w:val="clear" w:color="auto" w:fill="FFFFFF"/>
        <w:spacing w:line="240" w:lineRule="auto"/>
        <w:rPr>
          <w:rFonts w:cs="Helvetica"/>
          <w:color w:val="002060"/>
          <w:lang w:eastAsia="it-IT"/>
        </w:rPr>
      </w:pPr>
      <w:r w:rsidRPr="000263DF">
        <w:rPr>
          <w:rFonts w:cs="Helvetica"/>
          <w:color w:val="002060"/>
          <w:lang w:eastAsia="it-IT"/>
        </w:rPr>
        <w:lastRenderedPageBreak/>
        <w:t xml:space="preserve">Roma - 20 dicembre 2016 - Il ministro degli Esteri del Mali ha smentito ieri che sia stato raggiunto un accordo con l'Unione europea per il rimpatrio dei migranti maliani a cui viene negato l'asilo, come invece annunciato l'11 dicembre scorso in un comunicato congiunto con il ministro degli Esteri olandese, Bert </w:t>
      </w:r>
      <w:proofErr w:type="spellStart"/>
      <w:r w:rsidRPr="000263DF">
        <w:rPr>
          <w:rFonts w:cs="Helvetica"/>
          <w:color w:val="002060"/>
          <w:lang w:eastAsia="it-IT"/>
        </w:rPr>
        <w:t>Koenders</w:t>
      </w:r>
      <w:proofErr w:type="spellEnd"/>
      <w:r w:rsidRPr="000263DF">
        <w:rPr>
          <w:rFonts w:cs="Helvetica"/>
          <w:color w:val="002060"/>
          <w:lang w:eastAsia="it-IT"/>
        </w:rPr>
        <w:t>, a nome dell'Ue.</w:t>
      </w:r>
      <w:r w:rsidR="000263DF" w:rsidRPr="000263DF">
        <w:rPr>
          <w:rFonts w:cs="Helvetica"/>
          <w:color w:val="002060"/>
          <w:lang w:eastAsia="it-IT"/>
        </w:rPr>
        <w:t xml:space="preserve"> </w:t>
      </w:r>
      <w:r w:rsidRPr="000263DF">
        <w:rPr>
          <w:rFonts w:cs="Helvetica"/>
          <w:color w:val="002060"/>
          <w:lang w:eastAsia="it-IT"/>
        </w:rPr>
        <w:t xml:space="preserve">Nella nota era stata annunciata un'intesa volta ad affrontare "le cause profonde della migrazione irregolare" e a "consentire il ritorno dall'Europa dei migranti maliani". In una conferenza stampa tenuta ieri al fianco del ministro per i maliani all'Estero, Abdoulaye </w:t>
      </w:r>
      <w:proofErr w:type="spellStart"/>
      <w:r w:rsidRPr="000263DF">
        <w:rPr>
          <w:rFonts w:cs="Helvetica"/>
          <w:color w:val="002060"/>
          <w:lang w:eastAsia="it-IT"/>
        </w:rPr>
        <w:t>Diop</w:t>
      </w:r>
      <w:proofErr w:type="spellEnd"/>
      <w:r w:rsidRPr="000263DF">
        <w:rPr>
          <w:rFonts w:cs="Helvetica"/>
          <w:color w:val="002060"/>
          <w:lang w:eastAsia="it-IT"/>
        </w:rPr>
        <w:t xml:space="preserve">, riporta </w:t>
      </w:r>
      <w:proofErr w:type="spellStart"/>
      <w:r w:rsidRPr="000263DF">
        <w:rPr>
          <w:rFonts w:cs="Helvetica"/>
          <w:color w:val="002060"/>
          <w:lang w:eastAsia="it-IT"/>
        </w:rPr>
        <w:t>Askanews</w:t>
      </w:r>
      <w:proofErr w:type="spellEnd"/>
      <w:r w:rsidRPr="000263DF">
        <w:rPr>
          <w:rFonts w:cs="Helvetica"/>
          <w:color w:val="002060"/>
          <w:lang w:eastAsia="it-IT"/>
        </w:rPr>
        <w:t xml:space="preserve">, ha espresso "grande sorpresa nel sentir parlare dalla stampa della firma di un accordo di riammissione", dal momento che la visita di </w:t>
      </w:r>
      <w:proofErr w:type="spellStart"/>
      <w:r w:rsidRPr="000263DF">
        <w:rPr>
          <w:rFonts w:cs="Helvetica"/>
          <w:color w:val="002060"/>
          <w:lang w:eastAsia="it-IT"/>
        </w:rPr>
        <w:t>Koenders</w:t>
      </w:r>
      <w:proofErr w:type="spellEnd"/>
      <w:r w:rsidRPr="000263DF">
        <w:rPr>
          <w:rFonts w:cs="Helvetica"/>
          <w:color w:val="002060"/>
          <w:lang w:eastAsia="it-IT"/>
        </w:rPr>
        <w:t xml:space="preserve"> "non comprendeva la firma di un accordo a Bamako". "Quel documento non ha il valore legale di un accordo", ha aggiunto il ministro, facendo riferimento al comunicato congiunto dell'11 dicembre.</w:t>
      </w:r>
      <w:r w:rsidR="000263DF" w:rsidRPr="000263DF">
        <w:rPr>
          <w:rFonts w:cs="Helvetica"/>
          <w:color w:val="002060"/>
          <w:lang w:eastAsia="it-IT"/>
        </w:rPr>
        <w:t xml:space="preserve"> </w:t>
      </w:r>
      <w:r w:rsidRPr="000263DF">
        <w:rPr>
          <w:rFonts w:cs="Helvetica"/>
          <w:color w:val="002060"/>
          <w:lang w:eastAsia="it-IT"/>
        </w:rPr>
        <w:t>"Al suo ritorno i</w:t>
      </w:r>
      <w:r w:rsidR="000263DF" w:rsidRPr="000263DF">
        <w:rPr>
          <w:rFonts w:cs="Helvetica"/>
          <w:color w:val="002060"/>
          <w:lang w:eastAsia="it-IT"/>
        </w:rPr>
        <w:t>n Olanda, il ministro ha mostrat</w:t>
      </w:r>
      <w:r w:rsidRPr="000263DF">
        <w:rPr>
          <w:rFonts w:cs="Helvetica"/>
          <w:color w:val="002060"/>
          <w:lang w:eastAsia="it-IT"/>
        </w:rPr>
        <w:t xml:space="preserve">o come un trofeo questo comunicato stampa per rivendicare la firma di un accordo storico", ha denunciato il capo della diplomazia del Mali. Da parte sua, il ministro per i maliani all'estero, </w:t>
      </w:r>
      <w:proofErr w:type="spellStart"/>
      <w:r w:rsidRPr="000263DF">
        <w:rPr>
          <w:rFonts w:cs="Helvetica"/>
          <w:color w:val="002060"/>
          <w:lang w:eastAsia="it-IT"/>
        </w:rPr>
        <w:t>Abdourhamane</w:t>
      </w:r>
      <w:proofErr w:type="spellEnd"/>
      <w:r w:rsidRPr="000263DF">
        <w:rPr>
          <w:rFonts w:cs="Helvetica"/>
          <w:color w:val="002060"/>
          <w:lang w:eastAsia="it-IT"/>
        </w:rPr>
        <w:t xml:space="preserve"> </w:t>
      </w:r>
      <w:proofErr w:type="spellStart"/>
      <w:r w:rsidRPr="000263DF">
        <w:rPr>
          <w:rFonts w:cs="Helvetica"/>
          <w:color w:val="002060"/>
          <w:lang w:eastAsia="it-IT"/>
        </w:rPr>
        <w:t>Sylla</w:t>
      </w:r>
      <w:proofErr w:type="spellEnd"/>
      <w:r w:rsidRPr="000263DF">
        <w:rPr>
          <w:rFonts w:cs="Helvetica"/>
          <w:color w:val="002060"/>
          <w:lang w:eastAsia="it-IT"/>
        </w:rPr>
        <w:t>, ha assicurato c</w:t>
      </w:r>
      <w:r w:rsidR="000263DF" w:rsidRPr="000263DF">
        <w:rPr>
          <w:rFonts w:cs="Helvetica"/>
          <w:color w:val="002060"/>
          <w:lang w:eastAsia="it-IT"/>
        </w:rPr>
        <w:t>he "un accordo simile non verrà</w:t>
      </w:r>
      <w:r w:rsidRPr="000263DF">
        <w:rPr>
          <w:rFonts w:cs="Helvetica"/>
          <w:color w:val="002060"/>
          <w:lang w:eastAsia="it-IT"/>
        </w:rPr>
        <w:t xml:space="preserve"> firmato dal Mali".</w:t>
      </w:r>
      <w:r w:rsidR="000263DF" w:rsidRPr="000263DF">
        <w:rPr>
          <w:rFonts w:cs="Helvetica"/>
          <w:color w:val="002060"/>
          <w:lang w:eastAsia="it-IT"/>
        </w:rPr>
        <w:t xml:space="preserve"> </w:t>
      </w:r>
      <w:r w:rsidRPr="000263DF">
        <w:rPr>
          <w:rFonts w:cs="Helvetica"/>
          <w:color w:val="002060"/>
          <w:lang w:eastAsia="it-IT"/>
        </w:rPr>
        <w:t>L'intesa era stata fort</w:t>
      </w:r>
      <w:r w:rsidR="000263DF" w:rsidRPr="000263DF">
        <w:rPr>
          <w:rFonts w:cs="Helvetica"/>
          <w:color w:val="002060"/>
          <w:lang w:eastAsia="it-IT"/>
        </w:rPr>
        <w:t>emente contestata dalla società</w:t>
      </w:r>
      <w:r w:rsidRPr="000263DF">
        <w:rPr>
          <w:rFonts w:cs="Helvetica"/>
          <w:color w:val="002060"/>
          <w:lang w:eastAsia="it-IT"/>
        </w:rPr>
        <w:t xml:space="preserve"> civile, denunciando in particolare come un massiccio rimpatrio dei maliani che oggi vivono in Europa potrebbe avere un duro impatto sulle rimesse che oggi arrivano nel Paese. Sono circa quattro milioni i maliani che vivono all'estero, stando ai dati dei ministero dei maliani all'Estero, pari a quasi il 20% della popolazione.</w:t>
      </w:r>
    </w:p>
    <w:p w:rsidR="00756BE0" w:rsidRDefault="00756BE0" w:rsidP="00446B16">
      <w:pPr>
        <w:shd w:val="clear" w:color="auto" w:fill="FFFFFF"/>
        <w:spacing w:line="240" w:lineRule="auto"/>
        <w:rPr>
          <w:rFonts w:cs="Tahoma"/>
          <w:color w:val="002060"/>
        </w:rPr>
      </w:pPr>
      <w:r w:rsidRPr="000263DF">
        <w:rPr>
          <w:rFonts w:cs="Helvetica"/>
          <w:color w:val="002060"/>
          <w:lang w:eastAsia="it-IT"/>
        </w:rPr>
        <w:t xml:space="preserve">Stando ai dati </w:t>
      </w:r>
      <w:proofErr w:type="spellStart"/>
      <w:r w:rsidRPr="000263DF">
        <w:rPr>
          <w:rFonts w:cs="Helvetica"/>
          <w:color w:val="002060"/>
          <w:lang w:eastAsia="it-IT"/>
        </w:rPr>
        <w:t>Eurostat</w:t>
      </w:r>
      <w:proofErr w:type="spellEnd"/>
      <w:r w:rsidRPr="000263DF">
        <w:rPr>
          <w:rFonts w:cs="Helvetica"/>
          <w:color w:val="002060"/>
          <w:lang w:eastAsia="it-IT"/>
        </w:rPr>
        <w:t>, nel 2014 sono state 12.945 le richieste di asilo presentate da cittadini del Mali e 8.405 nel 2015. Secondo i dati diffusi dall'Organizzazione internazionale per le migrazioni (</w:t>
      </w:r>
      <w:proofErr w:type="spellStart"/>
      <w:r w:rsidRPr="000263DF">
        <w:rPr>
          <w:rFonts w:cs="Helvetica"/>
          <w:color w:val="002060"/>
          <w:lang w:eastAsia="it-IT"/>
        </w:rPr>
        <w:t>Oim</w:t>
      </w:r>
      <w:proofErr w:type="spellEnd"/>
      <w:r w:rsidRPr="000263DF">
        <w:rPr>
          <w:rFonts w:cs="Helvetica"/>
          <w:color w:val="002060"/>
          <w:lang w:eastAsia="it-IT"/>
        </w:rPr>
        <w:t>), i maliani giunti in Italia fino al 30 novembre scorso sono stati 9.416, in aumento rispetto ai 5.307 registrati nello stesso periodo dell'anno precedente.</w:t>
      </w:r>
      <w:r w:rsidR="000263DF" w:rsidRPr="000263DF">
        <w:rPr>
          <w:rFonts w:cs="Tahoma"/>
          <w:color w:val="002060"/>
        </w:rPr>
        <w:t xml:space="preserve"> </w:t>
      </w:r>
      <w:r w:rsidR="009E3A8D">
        <w:rPr>
          <w:rFonts w:cs="Tahoma"/>
          <w:color w:val="002060"/>
        </w:rPr>
        <w:pict>
          <v:rect id="_x0000_i1047" style="width:231.65pt;height:3pt" o:hralign="right" o:hrstd="t" o:hr="t" fillcolor="#aca899" stroked="f"/>
        </w:pict>
      </w:r>
    </w:p>
    <w:p w:rsidR="00052132" w:rsidRPr="000263DF" w:rsidRDefault="00052132" w:rsidP="00446B16">
      <w:pPr>
        <w:widowControl w:val="0"/>
        <w:tabs>
          <w:tab w:val="left" w:pos="5184"/>
        </w:tabs>
        <w:spacing w:line="240" w:lineRule="auto"/>
        <w:jc w:val="right"/>
        <w:rPr>
          <w:rFonts w:cs="Tahoma"/>
          <w:color w:val="002060"/>
        </w:rPr>
      </w:pPr>
      <w:bookmarkStart w:id="0" w:name="_GoBack"/>
      <w:bookmarkEnd w:id="0"/>
    </w:p>
    <w:sectPr w:rsidR="00052132" w:rsidRPr="000263DF" w:rsidSect="00CB598E">
      <w:footerReference w:type="default" r:id="rId66"/>
      <w:type w:val="continuous"/>
      <w:pgSz w:w="12242" w:h="15842" w:code="1"/>
      <w:pgMar w:top="1247" w:right="722" w:bottom="1134" w:left="1260" w:header="709" w:footer="709" w:gutter="0"/>
      <w:cols w:num="2" w:space="708" w:equalWidth="0">
        <w:col w:w="4866" w:space="534"/>
        <w:col w:w="4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A8D" w:rsidRDefault="009E3A8D">
      <w:r>
        <w:separator/>
      </w:r>
    </w:p>
  </w:endnote>
  <w:endnote w:type="continuationSeparator" w:id="0">
    <w:p w:rsidR="009E3A8D" w:rsidRDefault="009E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DejaVu Sans Mono">
    <w:charset w:val="80"/>
    <w:family w:val="modern"/>
    <w:pitch w:val="fixed"/>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w:charset w:val="01"/>
    <w:family w:val="auto"/>
    <w:pitch w:val="variable"/>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Proxima Nova Th">
    <w:altName w:val="Proxima Nova Th"/>
    <w:panose1 w:val="00000000000000000000"/>
    <w:charset w:val="00"/>
    <w:family w:val="swiss"/>
    <w:notTrueType/>
    <w:pitch w:val="default"/>
    <w:sig w:usb0="00000003" w:usb1="00000000" w:usb2="00000000" w:usb3="00000000" w:csb0="00000001"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Lt">
    <w:altName w:val="Roboto Lt"/>
    <w:panose1 w:val="00000000000000000000"/>
    <w:charset w:val="00"/>
    <w:family w:val="swiss"/>
    <w:notTrueType/>
    <w:pitch w:val="default"/>
    <w:sig w:usb0="00000003" w:usb1="00000000" w:usb2="00000000" w:usb3="00000000" w:csb0="00000001" w:csb1="00000000"/>
  </w:font>
  <w:font w:name="Roboto Bk">
    <w:altName w:val="Roboto Bk"/>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jalla One">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Narrow">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Narrow,Italic">
    <w:panose1 w:val="00000000000000000000"/>
    <w:charset w:val="00"/>
    <w:family w:val="auto"/>
    <w:notTrueType/>
    <w:pitch w:val="default"/>
    <w:sig w:usb0="00000003" w:usb1="00000000" w:usb2="00000000" w:usb3="00000000" w:csb0="00000001" w:csb1="00000000"/>
  </w:font>
  <w:font w:name="ArialNarrow,Bold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969" w:rsidRDefault="00D53969"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53969" w:rsidRDefault="00D53969" w:rsidP="007F0FA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969" w:rsidRDefault="00D53969"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20A3F">
      <w:rPr>
        <w:rStyle w:val="Numeropagina"/>
        <w:noProof/>
      </w:rPr>
      <w:t>2</w:t>
    </w:r>
    <w:r>
      <w:rPr>
        <w:rStyle w:val="Numeropagina"/>
      </w:rPr>
      <w:fldChar w:fldCharType="end"/>
    </w:r>
  </w:p>
  <w:p w:rsidR="00D53969" w:rsidRDefault="00D53969" w:rsidP="007F0FA9">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969" w:rsidRDefault="00D53969">
    <w:pPr>
      <w:pStyle w:val="Pidipagina"/>
      <w:jc w:val="right"/>
    </w:pPr>
    <w:r>
      <w:fldChar w:fldCharType="begin"/>
    </w:r>
    <w:r>
      <w:instrText xml:space="preserve"> PAGE   \* MERGEFORMAT </w:instrText>
    </w:r>
    <w:r>
      <w:fldChar w:fldCharType="separate"/>
    </w:r>
    <w:r w:rsidR="002F46F9">
      <w:rPr>
        <w:noProof/>
      </w:rPr>
      <w:t>12</w:t>
    </w:r>
    <w:r>
      <w:fldChar w:fldCharType="end"/>
    </w:r>
  </w:p>
  <w:p w:rsidR="00D53969" w:rsidRDefault="00D5396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A8D" w:rsidRDefault="009E3A8D">
      <w:r>
        <w:separator/>
      </w:r>
    </w:p>
  </w:footnote>
  <w:footnote w:type="continuationSeparator" w:id="0">
    <w:p w:rsidR="009E3A8D" w:rsidRDefault="009E3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860"/>
        </w:tabs>
        <w:ind w:left="1860" w:hanging="1860"/>
      </w:pPr>
      <w:rPr>
        <w:rFonts w:ascii="Arial" w:hAnsi="Arial" w:cs="Arial"/>
        <w:color w:val="000000"/>
        <w:sz w:val="22"/>
        <w:szCs w:val="22"/>
      </w:rPr>
    </w:lvl>
  </w:abstractNum>
  <w:abstractNum w:abstractNumId="1">
    <w:nsid w:val="01D02E76"/>
    <w:multiLevelType w:val="multilevel"/>
    <w:tmpl w:val="4C48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478F0"/>
    <w:multiLevelType w:val="multilevel"/>
    <w:tmpl w:val="9D5E8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155DB"/>
    <w:multiLevelType w:val="multilevel"/>
    <w:tmpl w:val="032E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F6A11"/>
    <w:multiLevelType w:val="multilevel"/>
    <w:tmpl w:val="A95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54E43"/>
    <w:multiLevelType w:val="multilevel"/>
    <w:tmpl w:val="2B64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E13A93"/>
    <w:multiLevelType w:val="multilevel"/>
    <w:tmpl w:val="CB10A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20286B"/>
    <w:multiLevelType w:val="multilevel"/>
    <w:tmpl w:val="BCB0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4C58AF"/>
    <w:multiLevelType w:val="multilevel"/>
    <w:tmpl w:val="E8EEA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FF4F79"/>
    <w:multiLevelType w:val="hybridMultilevel"/>
    <w:tmpl w:val="20C8FB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58206AD"/>
    <w:multiLevelType w:val="multilevel"/>
    <w:tmpl w:val="8D74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8B53A5"/>
    <w:multiLevelType w:val="multilevel"/>
    <w:tmpl w:val="5B1A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843C31"/>
    <w:multiLevelType w:val="hybridMultilevel"/>
    <w:tmpl w:val="B8B21F4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45DC480D"/>
    <w:multiLevelType w:val="multilevel"/>
    <w:tmpl w:val="D6CA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413195"/>
    <w:multiLevelType w:val="multilevel"/>
    <w:tmpl w:val="B75E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583F8A"/>
    <w:multiLevelType w:val="multilevel"/>
    <w:tmpl w:val="927E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21733C"/>
    <w:multiLevelType w:val="multilevel"/>
    <w:tmpl w:val="4C3A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E1789B"/>
    <w:multiLevelType w:val="multilevel"/>
    <w:tmpl w:val="3F28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3"/>
  </w:num>
  <w:num w:numId="4">
    <w:abstractNumId w:val="3"/>
  </w:num>
  <w:num w:numId="5">
    <w:abstractNumId w:val="17"/>
  </w:num>
  <w:num w:numId="6">
    <w:abstractNumId w:val="2"/>
  </w:num>
  <w:num w:numId="7">
    <w:abstractNumId w:val="4"/>
  </w:num>
  <w:num w:numId="8">
    <w:abstractNumId w:val="15"/>
  </w:num>
  <w:num w:numId="9">
    <w:abstractNumId w:val="10"/>
  </w:num>
  <w:num w:numId="10">
    <w:abstractNumId w:val="1"/>
  </w:num>
  <w:num w:numId="11">
    <w:abstractNumId w:val="5"/>
  </w:num>
  <w:num w:numId="12">
    <w:abstractNumId w:val="14"/>
  </w:num>
  <w:num w:numId="13">
    <w:abstractNumId w:val="6"/>
  </w:num>
  <w:num w:numId="14">
    <w:abstractNumId w:val="11"/>
  </w:num>
  <w:num w:numId="15">
    <w:abstractNumId w:val="8"/>
  </w:num>
  <w:num w:numId="16">
    <w:abstractNumId w:val="7"/>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A9"/>
    <w:rsid w:val="00000179"/>
    <w:rsid w:val="00000BEE"/>
    <w:rsid w:val="000013FF"/>
    <w:rsid w:val="000014B4"/>
    <w:rsid w:val="00001B00"/>
    <w:rsid w:val="00001B91"/>
    <w:rsid w:val="00001DD4"/>
    <w:rsid w:val="000021B1"/>
    <w:rsid w:val="00002369"/>
    <w:rsid w:val="000023F9"/>
    <w:rsid w:val="000028BE"/>
    <w:rsid w:val="00002AD4"/>
    <w:rsid w:val="00002C3C"/>
    <w:rsid w:val="00002D6F"/>
    <w:rsid w:val="00003109"/>
    <w:rsid w:val="000031EE"/>
    <w:rsid w:val="000037B2"/>
    <w:rsid w:val="00003BAE"/>
    <w:rsid w:val="00003D2A"/>
    <w:rsid w:val="000048D0"/>
    <w:rsid w:val="00005599"/>
    <w:rsid w:val="00006291"/>
    <w:rsid w:val="000067FF"/>
    <w:rsid w:val="00006E2B"/>
    <w:rsid w:val="00006FEF"/>
    <w:rsid w:val="000070AD"/>
    <w:rsid w:val="00007AB6"/>
    <w:rsid w:val="00007D2A"/>
    <w:rsid w:val="00007D34"/>
    <w:rsid w:val="00007E97"/>
    <w:rsid w:val="00007EB8"/>
    <w:rsid w:val="0001012E"/>
    <w:rsid w:val="0001021B"/>
    <w:rsid w:val="000102A2"/>
    <w:rsid w:val="0001089C"/>
    <w:rsid w:val="00010F5F"/>
    <w:rsid w:val="0001121F"/>
    <w:rsid w:val="000113CF"/>
    <w:rsid w:val="000114E4"/>
    <w:rsid w:val="0001195D"/>
    <w:rsid w:val="00011E17"/>
    <w:rsid w:val="0001203F"/>
    <w:rsid w:val="00012777"/>
    <w:rsid w:val="000127AF"/>
    <w:rsid w:val="00012F74"/>
    <w:rsid w:val="0001322F"/>
    <w:rsid w:val="000135B2"/>
    <w:rsid w:val="00013725"/>
    <w:rsid w:val="00013A46"/>
    <w:rsid w:val="00013E9B"/>
    <w:rsid w:val="00013EB4"/>
    <w:rsid w:val="00013F4D"/>
    <w:rsid w:val="00013F97"/>
    <w:rsid w:val="00014001"/>
    <w:rsid w:val="00014897"/>
    <w:rsid w:val="00014B2D"/>
    <w:rsid w:val="00014D7A"/>
    <w:rsid w:val="00014DDB"/>
    <w:rsid w:val="0001502E"/>
    <w:rsid w:val="00015668"/>
    <w:rsid w:val="00015914"/>
    <w:rsid w:val="00015D13"/>
    <w:rsid w:val="00015DEF"/>
    <w:rsid w:val="00016239"/>
    <w:rsid w:val="000162CD"/>
    <w:rsid w:val="00016515"/>
    <w:rsid w:val="00016638"/>
    <w:rsid w:val="00016742"/>
    <w:rsid w:val="000168E0"/>
    <w:rsid w:val="00016A50"/>
    <w:rsid w:val="00016D20"/>
    <w:rsid w:val="00016D9A"/>
    <w:rsid w:val="00017700"/>
    <w:rsid w:val="00017988"/>
    <w:rsid w:val="000179B6"/>
    <w:rsid w:val="00017AE4"/>
    <w:rsid w:val="00020651"/>
    <w:rsid w:val="00020BE8"/>
    <w:rsid w:val="000210BE"/>
    <w:rsid w:val="00021384"/>
    <w:rsid w:val="000213CE"/>
    <w:rsid w:val="000215A6"/>
    <w:rsid w:val="000223D3"/>
    <w:rsid w:val="00022597"/>
    <w:rsid w:val="00022967"/>
    <w:rsid w:val="00022D6E"/>
    <w:rsid w:val="00022E69"/>
    <w:rsid w:val="000233D0"/>
    <w:rsid w:val="00023798"/>
    <w:rsid w:val="000244BE"/>
    <w:rsid w:val="000244DB"/>
    <w:rsid w:val="00024797"/>
    <w:rsid w:val="00024924"/>
    <w:rsid w:val="000249D5"/>
    <w:rsid w:val="00024AE9"/>
    <w:rsid w:val="000251B8"/>
    <w:rsid w:val="0002526D"/>
    <w:rsid w:val="000256D5"/>
    <w:rsid w:val="00025841"/>
    <w:rsid w:val="0002595F"/>
    <w:rsid w:val="00025D97"/>
    <w:rsid w:val="00025EB5"/>
    <w:rsid w:val="000260C2"/>
    <w:rsid w:val="000263DF"/>
    <w:rsid w:val="00026480"/>
    <w:rsid w:val="00026641"/>
    <w:rsid w:val="000267A8"/>
    <w:rsid w:val="000268CC"/>
    <w:rsid w:val="00026A19"/>
    <w:rsid w:val="00026DC5"/>
    <w:rsid w:val="00026EC5"/>
    <w:rsid w:val="0002724D"/>
    <w:rsid w:val="00027C83"/>
    <w:rsid w:val="00030769"/>
    <w:rsid w:val="00030853"/>
    <w:rsid w:val="00030943"/>
    <w:rsid w:val="00030CD5"/>
    <w:rsid w:val="00030D2E"/>
    <w:rsid w:val="00031201"/>
    <w:rsid w:val="00031424"/>
    <w:rsid w:val="00031703"/>
    <w:rsid w:val="000319C7"/>
    <w:rsid w:val="00031CAC"/>
    <w:rsid w:val="00031E51"/>
    <w:rsid w:val="0003207B"/>
    <w:rsid w:val="000323A2"/>
    <w:rsid w:val="000325FF"/>
    <w:rsid w:val="000328D6"/>
    <w:rsid w:val="00032AF2"/>
    <w:rsid w:val="00032BE1"/>
    <w:rsid w:val="00032CB3"/>
    <w:rsid w:val="00032ECF"/>
    <w:rsid w:val="00032F22"/>
    <w:rsid w:val="00032F63"/>
    <w:rsid w:val="0003322D"/>
    <w:rsid w:val="000332C8"/>
    <w:rsid w:val="00033356"/>
    <w:rsid w:val="000334FC"/>
    <w:rsid w:val="00033677"/>
    <w:rsid w:val="00033993"/>
    <w:rsid w:val="00033B7F"/>
    <w:rsid w:val="00033CE1"/>
    <w:rsid w:val="0003416B"/>
    <w:rsid w:val="00034318"/>
    <w:rsid w:val="00034342"/>
    <w:rsid w:val="00034AC8"/>
    <w:rsid w:val="00034EC1"/>
    <w:rsid w:val="0003501F"/>
    <w:rsid w:val="00035080"/>
    <w:rsid w:val="000359E9"/>
    <w:rsid w:val="00035C4D"/>
    <w:rsid w:val="00035C56"/>
    <w:rsid w:val="00035E2E"/>
    <w:rsid w:val="00035EBA"/>
    <w:rsid w:val="000362B4"/>
    <w:rsid w:val="00036332"/>
    <w:rsid w:val="000367F1"/>
    <w:rsid w:val="00036B34"/>
    <w:rsid w:val="000371CA"/>
    <w:rsid w:val="000372C6"/>
    <w:rsid w:val="0003750D"/>
    <w:rsid w:val="000377A3"/>
    <w:rsid w:val="00037C50"/>
    <w:rsid w:val="00040078"/>
    <w:rsid w:val="00040365"/>
    <w:rsid w:val="000406EB"/>
    <w:rsid w:val="00040A28"/>
    <w:rsid w:val="00040C85"/>
    <w:rsid w:val="00040D09"/>
    <w:rsid w:val="00040DC3"/>
    <w:rsid w:val="00040EDB"/>
    <w:rsid w:val="0004112E"/>
    <w:rsid w:val="0004120C"/>
    <w:rsid w:val="0004138B"/>
    <w:rsid w:val="00041AB5"/>
    <w:rsid w:val="00041CDD"/>
    <w:rsid w:val="000423AA"/>
    <w:rsid w:val="00042897"/>
    <w:rsid w:val="00042DC4"/>
    <w:rsid w:val="00042E9E"/>
    <w:rsid w:val="000432F2"/>
    <w:rsid w:val="00043345"/>
    <w:rsid w:val="00043359"/>
    <w:rsid w:val="00043627"/>
    <w:rsid w:val="000436D0"/>
    <w:rsid w:val="000437C7"/>
    <w:rsid w:val="00043A4F"/>
    <w:rsid w:val="000440E8"/>
    <w:rsid w:val="0004417B"/>
    <w:rsid w:val="0004425C"/>
    <w:rsid w:val="00044813"/>
    <w:rsid w:val="0004494E"/>
    <w:rsid w:val="000449D9"/>
    <w:rsid w:val="00044C53"/>
    <w:rsid w:val="00044CDD"/>
    <w:rsid w:val="000451CA"/>
    <w:rsid w:val="000452F3"/>
    <w:rsid w:val="000453AB"/>
    <w:rsid w:val="000455E5"/>
    <w:rsid w:val="000456D0"/>
    <w:rsid w:val="00045C08"/>
    <w:rsid w:val="00046016"/>
    <w:rsid w:val="000465E3"/>
    <w:rsid w:val="00046B74"/>
    <w:rsid w:val="00046DDA"/>
    <w:rsid w:val="0004754E"/>
    <w:rsid w:val="000479A6"/>
    <w:rsid w:val="00047C96"/>
    <w:rsid w:val="00047FBE"/>
    <w:rsid w:val="0005052F"/>
    <w:rsid w:val="000508BD"/>
    <w:rsid w:val="00051524"/>
    <w:rsid w:val="00051556"/>
    <w:rsid w:val="00051A61"/>
    <w:rsid w:val="00051AF2"/>
    <w:rsid w:val="00051D30"/>
    <w:rsid w:val="00051DE0"/>
    <w:rsid w:val="00052132"/>
    <w:rsid w:val="00052494"/>
    <w:rsid w:val="0005331F"/>
    <w:rsid w:val="00053340"/>
    <w:rsid w:val="000533A7"/>
    <w:rsid w:val="000533FA"/>
    <w:rsid w:val="000534A5"/>
    <w:rsid w:val="00053732"/>
    <w:rsid w:val="00053903"/>
    <w:rsid w:val="00053BB6"/>
    <w:rsid w:val="00054015"/>
    <w:rsid w:val="000541A4"/>
    <w:rsid w:val="000545D4"/>
    <w:rsid w:val="000549A8"/>
    <w:rsid w:val="00054A86"/>
    <w:rsid w:val="00054D0B"/>
    <w:rsid w:val="00054D39"/>
    <w:rsid w:val="000550B8"/>
    <w:rsid w:val="000552E0"/>
    <w:rsid w:val="00055785"/>
    <w:rsid w:val="00055831"/>
    <w:rsid w:val="00055C44"/>
    <w:rsid w:val="00055C77"/>
    <w:rsid w:val="00055F00"/>
    <w:rsid w:val="00055F13"/>
    <w:rsid w:val="0005604A"/>
    <w:rsid w:val="0005644D"/>
    <w:rsid w:val="00056B1D"/>
    <w:rsid w:val="00057339"/>
    <w:rsid w:val="000574AA"/>
    <w:rsid w:val="00057EB0"/>
    <w:rsid w:val="00060B70"/>
    <w:rsid w:val="00060DAA"/>
    <w:rsid w:val="000610F3"/>
    <w:rsid w:val="000614C7"/>
    <w:rsid w:val="0006282F"/>
    <w:rsid w:val="000628F6"/>
    <w:rsid w:val="00063089"/>
    <w:rsid w:val="000630D3"/>
    <w:rsid w:val="000634A9"/>
    <w:rsid w:val="00063794"/>
    <w:rsid w:val="00063A65"/>
    <w:rsid w:val="00063C5F"/>
    <w:rsid w:val="00063DEB"/>
    <w:rsid w:val="00064093"/>
    <w:rsid w:val="0006435D"/>
    <w:rsid w:val="00064421"/>
    <w:rsid w:val="00064A87"/>
    <w:rsid w:val="00064C9B"/>
    <w:rsid w:val="00064CF2"/>
    <w:rsid w:val="0006515C"/>
    <w:rsid w:val="000654E4"/>
    <w:rsid w:val="0006562B"/>
    <w:rsid w:val="00065875"/>
    <w:rsid w:val="000658FF"/>
    <w:rsid w:val="00065D96"/>
    <w:rsid w:val="00065FD5"/>
    <w:rsid w:val="00066788"/>
    <w:rsid w:val="0006685D"/>
    <w:rsid w:val="00066887"/>
    <w:rsid w:val="000669E8"/>
    <w:rsid w:val="00066CE2"/>
    <w:rsid w:val="00066EE8"/>
    <w:rsid w:val="0006705F"/>
    <w:rsid w:val="000671C9"/>
    <w:rsid w:val="00067622"/>
    <w:rsid w:val="00067A21"/>
    <w:rsid w:val="00067A98"/>
    <w:rsid w:val="00067AB5"/>
    <w:rsid w:val="00067AE2"/>
    <w:rsid w:val="00067B6C"/>
    <w:rsid w:val="000701CC"/>
    <w:rsid w:val="00070619"/>
    <w:rsid w:val="0007080A"/>
    <w:rsid w:val="0007104A"/>
    <w:rsid w:val="00071084"/>
    <w:rsid w:val="00071438"/>
    <w:rsid w:val="000716CD"/>
    <w:rsid w:val="00071AA1"/>
    <w:rsid w:val="00071C90"/>
    <w:rsid w:val="00071E0A"/>
    <w:rsid w:val="0007205A"/>
    <w:rsid w:val="00072562"/>
    <w:rsid w:val="00072BB5"/>
    <w:rsid w:val="00073051"/>
    <w:rsid w:val="00073934"/>
    <w:rsid w:val="00073DA3"/>
    <w:rsid w:val="00073DBD"/>
    <w:rsid w:val="00073ED3"/>
    <w:rsid w:val="00074829"/>
    <w:rsid w:val="00074914"/>
    <w:rsid w:val="0007516D"/>
    <w:rsid w:val="00075213"/>
    <w:rsid w:val="00075ADA"/>
    <w:rsid w:val="00076177"/>
    <w:rsid w:val="00076447"/>
    <w:rsid w:val="00076708"/>
    <w:rsid w:val="0007684C"/>
    <w:rsid w:val="00076EC0"/>
    <w:rsid w:val="00077C59"/>
    <w:rsid w:val="00080769"/>
    <w:rsid w:val="00080AC8"/>
    <w:rsid w:val="00080CEE"/>
    <w:rsid w:val="00080D05"/>
    <w:rsid w:val="00080DC9"/>
    <w:rsid w:val="0008102A"/>
    <w:rsid w:val="0008140B"/>
    <w:rsid w:val="000814AD"/>
    <w:rsid w:val="0008181E"/>
    <w:rsid w:val="00082570"/>
    <w:rsid w:val="00082939"/>
    <w:rsid w:val="00082D12"/>
    <w:rsid w:val="00082E85"/>
    <w:rsid w:val="00083200"/>
    <w:rsid w:val="000833B1"/>
    <w:rsid w:val="000834AF"/>
    <w:rsid w:val="000837E3"/>
    <w:rsid w:val="00083B1A"/>
    <w:rsid w:val="000843BF"/>
    <w:rsid w:val="00084726"/>
    <w:rsid w:val="00084804"/>
    <w:rsid w:val="00084D4E"/>
    <w:rsid w:val="00084FF5"/>
    <w:rsid w:val="000853F3"/>
    <w:rsid w:val="000856F4"/>
    <w:rsid w:val="00085707"/>
    <w:rsid w:val="00085805"/>
    <w:rsid w:val="00085BA8"/>
    <w:rsid w:val="00086006"/>
    <w:rsid w:val="00086145"/>
    <w:rsid w:val="0008621D"/>
    <w:rsid w:val="0008632D"/>
    <w:rsid w:val="00086457"/>
    <w:rsid w:val="00086493"/>
    <w:rsid w:val="000869D4"/>
    <w:rsid w:val="00086CB6"/>
    <w:rsid w:val="00086CC3"/>
    <w:rsid w:val="00086F33"/>
    <w:rsid w:val="00086FCF"/>
    <w:rsid w:val="000876BD"/>
    <w:rsid w:val="00087D32"/>
    <w:rsid w:val="00087DE4"/>
    <w:rsid w:val="000902E5"/>
    <w:rsid w:val="0009047F"/>
    <w:rsid w:val="00090AB1"/>
    <w:rsid w:val="00090C1E"/>
    <w:rsid w:val="00090CE0"/>
    <w:rsid w:val="00090D8F"/>
    <w:rsid w:val="0009129D"/>
    <w:rsid w:val="00091853"/>
    <w:rsid w:val="00091F35"/>
    <w:rsid w:val="0009203C"/>
    <w:rsid w:val="00092160"/>
    <w:rsid w:val="0009295E"/>
    <w:rsid w:val="00093174"/>
    <w:rsid w:val="00093253"/>
    <w:rsid w:val="00093436"/>
    <w:rsid w:val="0009353C"/>
    <w:rsid w:val="00093928"/>
    <w:rsid w:val="00093DF9"/>
    <w:rsid w:val="00094860"/>
    <w:rsid w:val="000948B1"/>
    <w:rsid w:val="00094D10"/>
    <w:rsid w:val="00094E33"/>
    <w:rsid w:val="0009536C"/>
    <w:rsid w:val="0009538E"/>
    <w:rsid w:val="00095BE1"/>
    <w:rsid w:val="000960A7"/>
    <w:rsid w:val="0009613F"/>
    <w:rsid w:val="00096408"/>
    <w:rsid w:val="00096FD6"/>
    <w:rsid w:val="00097035"/>
    <w:rsid w:val="000971CD"/>
    <w:rsid w:val="000974B6"/>
    <w:rsid w:val="00097860"/>
    <w:rsid w:val="00097A97"/>
    <w:rsid w:val="00097AB1"/>
    <w:rsid w:val="000A02E4"/>
    <w:rsid w:val="000A03F9"/>
    <w:rsid w:val="000A107E"/>
    <w:rsid w:val="000A1136"/>
    <w:rsid w:val="000A13A0"/>
    <w:rsid w:val="000A16B4"/>
    <w:rsid w:val="000A1D6C"/>
    <w:rsid w:val="000A2029"/>
    <w:rsid w:val="000A2532"/>
    <w:rsid w:val="000A32A9"/>
    <w:rsid w:val="000A3D19"/>
    <w:rsid w:val="000A3E2E"/>
    <w:rsid w:val="000A3E9F"/>
    <w:rsid w:val="000A4435"/>
    <w:rsid w:val="000A45EF"/>
    <w:rsid w:val="000A4C4D"/>
    <w:rsid w:val="000A4D49"/>
    <w:rsid w:val="000A4DCD"/>
    <w:rsid w:val="000A4E51"/>
    <w:rsid w:val="000A4E8E"/>
    <w:rsid w:val="000A54FE"/>
    <w:rsid w:val="000A5526"/>
    <w:rsid w:val="000A5B12"/>
    <w:rsid w:val="000A5BDA"/>
    <w:rsid w:val="000A5C6D"/>
    <w:rsid w:val="000A5D20"/>
    <w:rsid w:val="000A5F57"/>
    <w:rsid w:val="000A6200"/>
    <w:rsid w:val="000A6388"/>
    <w:rsid w:val="000A6653"/>
    <w:rsid w:val="000A6ABB"/>
    <w:rsid w:val="000A6CDE"/>
    <w:rsid w:val="000A7350"/>
    <w:rsid w:val="000A761F"/>
    <w:rsid w:val="000A7718"/>
    <w:rsid w:val="000A7A8A"/>
    <w:rsid w:val="000A7B6B"/>
    <w:rsid w:val="000A7DEF"/>
    <w:rsid w:val="000B13AB"/>
    <w:rsid w:val="000B13DB"/>
    <w:rsid w:val="000B1A78"/>
    <w:rsid w:val="000B1BB5"/>
    <w:rsid w:val="000B1E57"/>
    <w:rsid w:val="000B1F47"/>
    <w:rsid w:val="000B2018"/>
    <w:rsid w:val="000B248E"/>
    <w:rsid w:val="000B2717"/>
    <w:rsid w:val="000B2727"/>
    <w:rsid w:val="000B278F"/>
    <w:rsid w:val="000B27AD"/>
    <w:rsid w:val="000B27AE"/>
    <w:rsid w:val="000B2972"/>
    <w:rsid w:val="000B2FBF"/>
    <w:rsid w:val="000B3157"/>
    <w:rsid w:val="000B36B2"/>
    <w:rsid w:val="000B39BD"/>
    <w:rsid w:val="000B3B13"/>
    <w:rsid w:val="000B3CFB"/>
    <w:rsid w:val="000B3D17"/>
    <w:rsid w:val="000B42FF"/>
    <w:rsid w:val="000B44AF"/>
    <w:rsid w:val="000B4A08"/>
    <w:rsid w:val="000B4AFE"/>
    <w:rsid w:val="000B4C5A"/>
    <w:rsid w:val="000B4F4C"/>
    <w:rsid w:val="000B52F6"/>
    <w:rsid w:val="000B5866"/>
    <w:rsid w:val="000B5AD0"/>
    <w:rsid w:val="000B5D00"/>
    <w:rsid w:val="000B5E28"/>
    <w:rsid w:val="000B5FC4"/>
    <w:rsid w:val="000B61C3"/>
    <w:rsid w:val="000B6548"/>
    <w:rsid w:val="000B6993"/>
    <w:rsid w:val="000B76DA"/>
    <w:rsid w:val="000B78E9"/>
    <w:rsid w:val="000B7902"/>
    <w:rsid w:val="000B7AD7"/>
    <w:rsid w:val="000B7EE8"/>
    <w:rsid w:val="000B7F2E"/>
    <w:rsid w:val="000C008A"/>
    <w:rsid w:val="000C0607"/>
    <w:rsid w:val="000C0A03"/>
    <w:rsid w:val="000C0A99"/>
    <w:rsid w:val="000C1689"/>
    <w:rsid w:val="000C18C4"/>
    <w:rsid w:val="000C1A95"/>
    <w:rsid w:val="000C1B18"/>
    <w:rsid w:val="000C1CAB"/>
    <w:rsid w:val="000C1E60"/>
    <w:rsid w:val="000C2DD7"/>
    <w:rsid w:val="000C30EA"/>
    <w:rsid w:val="000C3168"/>
    <w:rsid w:val="000C3A15"/>
    <w:rsid w:val="000C3CA4"/>
    <w:rsid w:val="000C3CE3"/>
    <w:rsid w:val="000C4180"/>
    <w:rsid w:val="000C419B"/>
    <w:rsid w:val="000C4F61"/>
    <w:rsid w:val="000C503D"/>
    <w:rsid w:val="000C5066"/>
    <w:rsid w:val="000C52A4"/>
    <w:rsid w:val="000C54B4"/>
    <w:rsid w:val="000C5527"/>
    <w:rsid w:val="000C57BC"/>
    <w:rsid w:val="000C58D4"/>
    <w:rsid w:val="000C5A94"/>
    <w:rsid w:val="000C5CB5"/>
    <w:rsid w:val="000C5E9E"/>
    <w:rsid w:val="000C5EC5"/>
    <w:rsid w:val="000C605D"/>
    <w:rsid w:val="000C6B65"/>
    <w:rsid w:val="000C71A1"/>
    <w:rsid w:val="000C7614"/>
    <w:rsid w:val="000C768F"/>
    <w:rsid w:val="000C76D1"/>
    <w:rsid w:val="000C7BE3"/>
    <w:rsid w:val="000C7EFE"/>
    <w:rsid w:val="000C7F1A"/>
    <w:rsid w:val="000D0251"/>
    <w:rsid w:val="000D02B0"/>
    <w:rsid w:val="000D02E5"/>
    <w:rsid w:val="000D03BF"/>
    <w:rsid w:val="000D09F5"/>
    <w:rsid w:val="000D0A2A"/>
    <w:rsid w:val="000D0D64"/>
    <w:rsid w:val="000D0F28"/>
    <w:rsid w:val="000D1116"/>
    <w:rsid w:val="000D115A"/>
    <w:rsid w:val="000D1AE7"/>
    <w:rsid w:val="000D1D99"/>
    <w:rsid w:val="000D258B"/>
    <w:rsid w:val="000D26BC"/>
    <w:rsid w:val="000D2AD2"/>
    <w:rsid w:val="000D323E"/>
    <w:rsid w:val="000D338D"/>
    <w:rsid w:val="000D4029"/>
    <w:rsid w:val="000D4462"/>
    <w:rsid w:val="000D4896"/>
    <w:rsid w:val="000D54A7"/>
    <w:rsid w:val="000D56C6"/>
    <w:rsid w:val="000D5AAA"/>
    <w:rsid w:val="000D5B7C"/>
    <w:rsid w:val="000D5EE7"/>
    <w:rsid w:val="000D60C1"/>
    <w:rsid w:val="000D6172"/>
    <w:rsid w:val="000D691E"/>
    <w:rsid w:val="000D7C2D"/>
    <w:rsid w:val="000D7DE2"/>
    <w:rsid w:val="000E0354"/>
    <w:rsid w:val="000E077D"/>
    <w:rsid w:val="000E0D02"/>
    <w:rsid w:val="000E0EA5"/>
    <w:rsid w:val="000E1037"/>
    <w:rsid w:val="000E1969"/>
    <w:rsid w:val="000E1B1E"/>
    <w:rsid w:val="000E21B8"/>
    <w:rsid w:val="000E2208"/>
    <w:rsid w:val="000E2448"/>
    <w:rsid w:val="000E25AE"/>
    <w:rsid w:val="000E2B01"/>
    <w:rsid w:val="000E300B"/>
    <w:rsid w:val="000E352D"/>
    <w:rsid w:val="000E3BD4"/>
    <w:rsid w:val="000E4301"/>
    <w:rsid w:val="000E4530"/>
    <w:rsid w:val="000E488E"/>
    <w:rsid w:val="000E4A6E"/>
    <w:rsid w:val="000E4C9B"/>
    <w:rsid w:val="000E50BA"/>
    <w:rsid w:val="000E519D"/>
    <w:rsid w:val="000E5293"/>
    <w:rsid w:val="000E538A"/>
    <w:rsid w:val="000E5939"/>
    <w:rsid w:val="000E5E25"/>
    <w:rsid w:val="000E6947"/>
    <w:rsid w:val="000E695F"/>
    <w:rsid w:val="000E6DAB"/>
    <w:rsid w:val="000E767A"/>
    <w:rsid w:val="000E7870"/>
    <w:rsid w:val="000E7ED3"/>
    <w:rsid w:val="000E7F31"/>
    <w:rsid w:val="000E7F51"/>
    <w:rsid w:val="000F0198"/>
    <w:rsid w:val="000F0213"/>
    <w:rsid w:val="000F06E7"/>
    <w:rsid w:val="000F0787"/>
    <w:rsid w:val="000F07CD"/>
    <w:rsid w:val="000F0B1B"/>
    <w:rsid w:val="000F0C35"/>
    <w:rsid w:val="000F0E27"/>
    <w:rsid w:val="000F112D"/>
    <w:rsid w:val="000F117E"/>
    <w:rsid w:val="000F1342"/>
    <w:rsid w:val="000F145C"/>
    <w:rsid w:val="000F1661"/>
    <w:rsid w:val="000F1AFE"/>
    <w:rsid w:val="000F1DF9"/>
    <w:rsid w:val="000F203C"/>
    <w:rsid w:val="000F2335"/>
    <w:rsid w:val="000F2491"/>
    <w:rsid w:val="000F2C4F"/>
    <w:rsid w:val="000F2D49"/>
    <w:rsid w:val="000F2D98"/>
    <w:rsid w:val="000F301B"/>
    <w:rsid w:val="000F3252"/>
    <w:rsid w:val="000F3B6A"/>
    <w:rsid w:val="000F4230"/>
    <w:rsid w:val="000F4325"/>
    <w:rsid w:val="000F4429"/>
    <w:rsid w:val="000F4979"/>
    <w:rsid w:val="000F4BBD"/>
    <w:rsid w:val="000F4CF1"/>
    <w:rsid w:val="000F524B"/>
    <w:rsid w:val="000F5992"/>
    <w:rsid w:val="000F5D56"/>
    <w:rsid w:val="000F612D"/>
    <w:rsid w:val="000F65A9"/>
    <w:rsid w:val="000F69E9"/>
    <w:rsid w:val="000F6AE7"/>
    <w:rsid w:val="000F70F3"/>
    <w:rsid w:val="000F73E3"/>
    <w:rsid w:val="000F741C"/>
    <w:rsid w:val="000F75F7"/>
    <w:rsid w:val="000F7788"/>
    <w:rsid w:val="000F7993"/>
    <w:rsid w:val="001001D0"/>
    <w:rsid w:val="001004D1"/>
    <w:rsid w:val="00100A69"/>
    <w:rsid w:val="00100D1F"/>
    <w:rsid w:val="00101093"/>
    <w:rsid w:val="001014EA"/>
    <w:rsid w:val="0010179C"/>
    <w:rsid w:val="00101B8E"/>
    <w:rsid w:val="00101DC8"/>
    <w:rsid w:val="00101E18"/>
    <w:rsid w:val="00101E76"/>
    <w:rsid w:val="001021EC"/>
    <w:rsid w:val="0010221D"/>
    <w:rsid w:val="001022F5"/>
    <w:rsid w:val="00102589"/>
    <w:rsid w:val="00102C6A"/>
    <w:rsid w:val="00103154"/>
    <w:rsid w:val="00103351"/>
    <w:rsid w:val="00103547"/>
    <w:rsid w:val="0010378F"/>
    <w:rsid w:val="001038C6"/>
    <w:rsid w:val="00103B34"/>
    <w:rsid w:val="001040A1"/>
    <w:rsid w:val="00104182"/>
    <w:rsid w:val="001041EF"/>
    <w:rsid w:val="00104243"/>
    <w:rsid w:val="001048F5"/>
    <w:rsid w:val="00104915"/>
    <w:rsid w:val="00104BDF"/>
    <w:rsid w:val="00105051"/>
    <w:rsid w:val="00105070"/>
    <w:rsid w:val="0010522A"/>
    <w:rsid w:val="00105282"/>
    <w:rsid w:val="001052E5"/>
    <w:rsid w:val="00105581"/>
    <w:rsid w:val="001057FC"/>
    <w:rsid w:val="00105D31"/>
    <w:rsid w:val="00105D34"/>
    <w:rsid w:val="001060EE"/>
    <w:rsid w:val="00106320"/>
    <w:rsid w:val="00106440"/>
    <w:rsid w:val="00106605"/>
    <w:rsid w:val="0010661D"/>
    <w:rsid w:val="00106942"/>
    <w:rsid w:val="00106DB2"/>
    <w:rsid w:val="00106ECA"/>
    <w:rsid w:val="001070FF"/>
    <w:rsid w:val="00107587"/>
    <w:rsid w:val="00107677"/>
    <w:rsid w:val="001076E3"/>
    <w:rsid w:val="00110B21"/>
    <w:rsid w:val="00110DC0"/>
    <w:rsid w:val="00110E93"/>
    <w:rsid w:val="00111279"/>
    <w:rsid w:val="00112337"/>
    <w:rsid w:val="001123E4"/>
    <w:rsid w:val="001125AE"/>
    <w:rsid w:val="001128FC"/>
    <w:rsid w:val="001129DC"/>
    <w:rsid w:val="00112AA5"/>
    <w:rsid w:val="00112DFB"/>
    <w:rsid w:val="00113A46"/>
    <w:rsid w:val="00114834"/>
    <w:rsid w:val="001148DC"/>
    <w:rsid w:val="00114972"/>
    <w:rsid w:val="00114AF8"/>
    <w:rsid w:val="0011542C"/>
    <w:rsid w:val="0011551B"/>
    <w:rsid w:val="00116364"/>
    <w:rsid w:val="0011656D"/>
    <w:rsid w:val="001166E3"/>
    <w:rsid w:val="00116A49"/>
    <w:rsid w:val="00116E78"/>
    <w:rsid w:val="001177BD"/>
    <w:rsid w:val="00117ECE"/>
    <w:rsid w:val="00120347"/>
    <w:rsid w:val="00120621"/>
    <w:rsid w:val="00120636"/>
    <w:rsid w:val="00120640"/>
    <w:rsid w:val="00120CF3"/>
    <w:rsid w:val="0012108A"/>
    <w:rsid w:val="001210E3"/>
    <w:rsid w:val="001212EC"/>
    <w:rsid w:val="001214C1"/>
    <w:rsid w:val="00121A26"/>
    <w:rsid w:val="00121FBF"/>
    <w:rsid w:val="00122324"/>
    <w:rsid w:val="001225A2"/>
    <w:rsid w:val="0012269D"/>
    <w:rsid w:val="00122774"/>
    <w:rsid w:val="00122C04"/>
    <w:rsid w:val="00122D9C"/>
    <w:rsid w:val="001230F6"/>
    <w:rsid w:val="0012316A"/>
    <w:rsid w:val="00123376"/>
    <w:rsid w:val="0012368D"/>
    <w:rsid w:val="00124086"/>
    <w:rsid w:val="00124534"/>
    <w:rsid w:val="0012470F"/>
    <w:rsid w:val="001247B0"/>
    <w:rsid w:val="0012485D"/>
    <w:rsid w:val="001248C0"/>
    <w:rsid w:val="00124E76"/>
    <w:rsid w:val="001254B4"/>
    <w:rsid w:val="001254E4"/>
    <w:rsid w:val="0012586C"/>
    <w:rsid w:val="001258FC"/>
    <w:rsid w:val="00125A71"/>
    <w:rsid w:val="00126185"/>
    <w:rsid w:val="001262CB"/>
    <w:rsid w:val="001265C0"/>
    <w:rsid w:val="0012689B"/>
    <w:rsid w:val="00126D1D"/>
    <w:rsid w:val="001276F6"/>
    <w:rsid w:val="0013006B"/>
    <w:rsid w:val="0013026C"/>
    <w:rsid w:val="001303CC"/>
    <w:rsid w:val="001304C1"/>
    <w:rsid w:val="00130868"/>
    <w:rsid w:val="0013089F"/>
    <w:rsid w:val="001308D2"/>
    <w:rsid w:val="001309C3"/>
    <w:rsid w:val="00130C47"/>
    <w:rsid w:val="0013104C"/>
    <w:rsid w:val="00131375"/>
    <w:rsid w:val="00131CA5"/>
    <w:rsid w:val="00131F56"/>
    <w:rsid w:val="00132286"/>
    <w:rsid w:val="001325D1"/>
    <w:rsid w:val="0013285A"/>
    <w:rsid w:val="00132AB2"/>
    <w:rsid w:val="001331EE"/>
    <w:rsid w:val="00133B19"/>
    <w:rsid w:val="00133D7D"/>
    <w:rsid w:val="00133DCC"/>
    <w:rsid w:val="00133E5E"/>
    <w:rsid w:val="00133F45"/>
    <w:rsid w:val="001340D3"/>
    <w:rsid w:val="001347B7"/>
    <w:rsid w:val="00134AFC"/>
    <w:rsid w:val="00134E9B"/>
    <w:rsid w:val="001350E5"/>
    <w:rsid w:val="001354BA"/>
    <w:rsid w:val="0013597B"/>
    <w:rsid w:val="00135A76"/>
    <w:rsid w:val="0013617C"/>
    <w:rsid w:val="0013644D"/>
    <w:rsid w:val="00136937"/>
    <w:rsid w:val="00136C47"/>
    <w:rsid w:val="00136CB9"/>
    <w:rsid w:val="00137048"/>
    <w:rsid w:val="00137408"/>
    <w:rsid w:val="0013752E"/>
    <w:rsid w:val="001375D4"/>
    <w:rsid w:val="00137762"/>
    <w:rsid w:val="0013780B"/>
    <w:rsid w:val="0013786F"/>
    <w:rsid w:val="00137A93"/>
    <w:rsid w:val="00137E14"/>
    <w:rsid w:val="00140356"/>
    <w:rsid w:val="00140479"/>
    <w:rsid w:val="00140775"/>
    <w:rsid w:val="00140870"/>
    <w:rsid w:val="001408BE"/>
    <w:rsid w:val="00140AB4"/>
    <w:rsid w:val="00140F53"/>
    <w:rsid w:val="0014105D"/>
    <w:rsid w:val="001418EF"/>
    <w:rsid w:val="001418FB"/>
    <w:rsid w:val="00141C51"/>
    <w:rsid w:val="00141F31"/>
    <w:rsid w:val="00141F6A"/>
    <w:rsid w:val="00141FAD"/>
    <w:rsid w:val="001420BF"/>
    <w:rsid w:val="001421A8"/>
    <w:rsid w:val="0014229A"/>
    <w:rsid w:val="00142466"/>
    <w:rsid w:val="00142528"/>
    <w:rsid w:val="001425D3"/>
    <w:rsid w:val="001425DD"/>
    <w:rsid w:val="0014260D"/>
    <w:rsid w:val="001426D3"/>
    <w:rsid w:val="00142877"/>
    <w:rsid w:val="00142945"/>
    <w:rsid w:val="00142DC3"/>
    <w:rsid w:val="001433D0"/>
    <w:rsid w:val="0014392E"/>
    <w:rsid w:val="00144335"/>
    <w:rsid w:val="00144637"/>
    <w:rsid w:val="00144652"/>
    <w:rsid w:val="001447C1"/>
    <w:rsid w:val="001451E8"/>
    <w:rsid w:val="00145C87"/>
    <w:rsid w:val="00145DC2"/>
    <w:rsid w:val="00145E06"/>
    <w:rsid w:val="00145F2C"/>
    <w:rsid w:val="001460FA"/>
    <w:rsid w:val="0014644F"/>
    <w:rsid w:val="001466C2"/>
    <w:rsid w:val="001477ED"/>
    <w:rsid w:val="00147877"/>
    <w:rsid w:val="00147959"/>
    <w:rsid w:val="00147BEB"/>
    <w:rsid w:val="00147C3D"/>
    <w:rsid w:val="00147EEA"/>
    <w:rsid w:val="00150422"/>
    <w:rsid w:val="0015061F"/>
    <w:rsid w:val="0015071A"/>
    <w:rsid w:val="00150862"/>
    <w:rsid w:val="0015094A"/>
    <w:rsid w:val="001516DE"/>
    <w:rsid w:val="001519FC"/>
    <w:rsid w:val="00151A10"/>
    <w:rsid w:val="00151AFA"/>
    <w:rsid w:val="00152613"/>
    <w:rsid w:val="00152639"/>
    <w:rsid w:val="00152AB1"/>
    <w:rsid w:val="00153054"/>
    <w:rsid w:val="001531E7"/>
    <w:rsid w:val="00153527"/>
    <w:rsid w:val="0015375D"/>
    <w:rsid w:val="0015390D"/>
    <w:rsid w:val="001539CA"/>
    <w:rsid w:val="001546DB"/>
    <w:rsid w:val="00154733"/>
    <w:rsid w:val="001547D4"/>
    <w:rsid w:val="00154C61"/>
    <w:rsid w:val="00154CC5"/>
    <w:rsid w:val="00154E83"/>
    <w:rsid w:val="00154F12"/>
    <w:rsid w:val="00155319"/>
    <w:rsid w:val="00155503"/>
    <w:rsid w:val="00155570"/>
    <w:rsid w:val="001557D9"/>
    <w:rsid w:val="0015588A"/>
    <w:rsid w:val="00155C14"/>
    <w:rsid w:val="00156012"/>
    <w:rsid w:val="001561A3"/>
    <w:rsid w:val="001561A5"/>
    <w:rsid w:val="001572EC"/>
    <w:rsid w:val="001573B1"/>
    <w:rsid w:val="001573DB"/>
    <w:rsid w:val="00157561"/>
    <w:rsid w:val="00157977"/>
    <w:rsid w:val="00157B51"/>
    <w:rsid w:val="00157BE2"/>
    <w:rsid w:val="00157F7D"/>
    <w:rsid w:val="00157FE2"/>
    <w:rsid w:val="001601F9"/>
    <w:rsid w:val="0016038D"/>
    <w:rsid w:val="001604F3"/>
    <w:rsid w:val="00160525"/>
    <w:rsid w:val="00160CFB"/>
    <w:rsid w:val="00160ED9"/>
    <w:rsid w:val="001612F6"/>
    <w:rsid w:val="001618C0"/>
    <w:rsid w:val="00161994"/>
    <w:rsid w:val="00161A3A"/>
    <w:rsid w:val="00161F04"/>
    <w:rsid w:val="00162918"/>
    <w:rsid w:val="001631CB"/>
    <w:rsid w:val="001632E6"/>
    <w:rsid w:val="0016370E"/>
    <w:rsid w:val="0016401C"/>
    <w:rsid w:val="001641E8"/>
    <w:rsid w:val="0016449F"/>
    <w:rsid w:val="001646E4"/>
    <w:rsid w:val="001649A6"/>
    <w:rsid w:val="00164C53"/>
    <w:rsid w:val="00165473"/>
    <w:rsid w:val="00165C88"/>
    <w:rsid w:val="00165DD7"/>
    <w:rsid w:val="00165E7B"/>
    <w:rsid w:val="00165ECB"/>
    <w:rsid w:val="00165EE7"/>
    <w:rsid w:val="00165F9C"/>
    <w:rsid w:val="00165FD1"/>
    <w:rsid w:val="0016663C"/>
    <w:rsid w:val="001666C4"/>
    <w:rsid w:val="001667A1"/>
    <w:rsid w:val="00166BAB"/>
    <w:rsid w:val="00166EA0"/>
    <w:rsid w:val="00166F8A"/>
    <w:rsid w:val="001673BE"/>
    <w:rsid w:val="00170BF7"/>
    <w:rsid w:val="00170C16"/>
    <w:rsid w:val="00170DBB"/>
    <w:rsid w:val="00171659"/>
    <w:rsid w:val="001717C6"/>
    <w:rsid w:val="00171A45"/>
    <w:rsid w:val="00171AAD"/>
    <w:rsid w:val="00171E49"/>
    <w:rsid w:val="001723AA"/>
    <w:rsid w:val="00172436"/>
    <w:rsid w:val="0017251F"/>
    <w:rsid w:val="001726B1"/>
    <w:rsid w:val="00173541"/>
    <w:rsid w:val="001737F3"/>
    <w:rsid w:val="00173A9C"/>
    <w:rsid w:val="00173C9C"/>
    <w:rsid w:val="00173FCB"/>
    <w:rsid w:val="00174222"/>
    <w:rsid w:val="0017435C"/>
    <w:rsid w:val="001743F5"/>
    <w:rsid w:val="001744CE"/>
    <w:rsid w:val="001745BC"/>
    <w:rsid w:val="001745F1"/>
    <w:rsid w:val="0017463F"/>
    <w:rsid w:val="00174B69"/>
    <w:rsid w:val="00174D12"/>
    <w:rsid w:val="001751D6"/>
    <w:rsid w:val="001759D2"/>
    <w:rsid w:val="001761F9"/>
    <w:rsid w:val="00176357"/>
    <w:rsid w:val="001764D7"/>
    <w:rsid w:val="00176751"/>
    <w:rsid w:val="00176B11"/>
    <w:rsid w:val="00176D42"/>
    <w:rsid w:val="00176D70"/>
    <w:rsid w:val="00176FD9"/>
    <w:rsid w:val="001770A8"/>
    <w:rsid w:val="00177531"/>
    <w:rsid w:val="001776AD"/>
    <w:rsid w:val="00177B8E"/>
    <w:rsid w:val="00177E25"/>
    <w:rsid w:val="00177E28"/>
    <w:rsid w:val="00177FE9"/>
    <w:rsid w:val="0018021E"/>
    <w:rsid w:val="001802BA"/>
    <w:rsid w:val="00180C98"/>
    <w:rsid w:val="00180EFA"/>
    <w:rsid w:val="00181284"/>
    <w:rsid w:val="00181408"/>
    <w:rsid w:val="001819F2"/>
    <w:rsid w:val="00181B40"/>
    <w:rsid w:val="00181EF2"/>
    <w:rsid w:val="00181F00"/>
    <w:rsid w:val="0018214F"/>
    <w:rsid w:val="001821D7"/>
    <w:rsid w:val="001822A2"/>
    <w:rsid w:val="0018282C"/>
    <w:rsid w:val="00182E10"/>
    <w:rsid w:val="00182EF4"/>
    <w:rsid w:val="001831FD"/>
    <w:rsid w:val="00183228"/>
    <w:rsid w:val="001835BF"/>
    <w:rsid w:val="001839C8"/>
    <w:rsid w:val="00183E41"/>
    <w:rsid w:val="00183E4B"/>
    <w:rsid w:val="00183FE0"/>
    <w:rsid w:val="00184EA3"/>
    <w:rsid w:val="0018524D"/>
    <w:rsid w:val="001857B3"/>
    <w:rsid w:val="001859FB"/>
    <w:rsid w:val="00185B77"/>
    <w:rsid w:val="00185C15"/>
    <w:rsid w:val="00185F89"/>
    <w:rsid w:val="00186008"/>
    <w:rsid w:val="001873AA"/>
    <w:rsid w:val="001874D2"/>
    <w:rsid w:val="0018750F"/>
    <w:rsid w:val="0018770F"/>
    <w:rsid w:val="00187936"/>
    <w:rsid w:val="00187A60"/>
    <w:rsid w:val="00187BAF"/>
    <w:rsid w:val="00187BF7"/>
    <w:rsid w:val="00187D19"/>
    <w:rsid w:val="00190249"/>
    <w:rsid w:val="001905EA"/>
    <w:rsid w:val="00190B7E"/>
    <w:rsid w:val="00191277"/>
    <w:rsid w:val="00191D23"/>
    <w:rsid w:val="001921AC"/>
    <w:rsid w:val="001922D5"/>
    <w:rsid w:val="00192757"/>
    <w:rsid w:val="00192DDA"/>
    <w:rsid w:val="0019359E"/>
    <w:rsid w:val="001937E4"/>
    <w:rsid w:val="00193E1C"/>
    <w:rsid w:val="0019467A"/>
    <w:rsid w:val="00194C8F"/>
    <w:rsid w:val="00194EA2"/>
    <w:rsid w:val="00194FA3"/>
    <w:rsid w:val="001954F2"/>
    <w:rsid w:val="0019567F"/>
    <w:rsid w:val="0019568D"/>
    <w:rsid w:val="0019581B"/>
    <w:rsid w:val="00195FF3"/>
    <w:rsid w:val="001962FE"/>
    <w:rsid w:val="00196397"/>
    <w:rsid w:val="001963B2"/>
    <w:rsid w:val="001964E4"/>
    <w:rsid w:val="00197BAC"/>
    <w:rsid w:val="00197CDD"/>
    <w:rsid w:val="00197DB6"/>
    <w:rsid w:val="001A017C"/>
    <w:rsid w:val="001A0355"/>
    <w:rsid w:val="001A0431"/>
    <w:rsid w:val="001A05BC"/>
    <w:rsid w:val="001A0C3D"/>
    <w:rsid w:val="001A0E64"/>
    <w:rsid w:val="001A10A4"/>
    <w:rsid w:val="001A115F"/>
    <w:rsid w:val="001A1579"/>
    <w:rsid w:val="001A1653"/>
    <w:rsid w:val="001A1694"/>
    <w:rsid w:val="001A19C0"/>
    <w:rsid w:val="001A19D1"/>
    <w:rsid w:val="001A1BC2"/>
    <w:rsid w:val="001A1F1B"/>
    <w:rsid w:val="001A218A"/>
    <w:rsid w:val="001A2474"/>
    <w:rsid w:val="001A24E7"/>
    <w:rsid w:val="001A2688"/>
    <w:rsid w:val="001A2DBB"/>
    <w:rsid w:val="001A32D6"/>
    <w:rsid w:val="001A3348"/>
    <w:rsid w:val="001A3397"/>
    <w:rsid w:val="001A3502"/>
    <w:rsid w:val="001A3EB2"/>
    <w:rsid w:val="001A458A"/>
    <w:rsid w:val="001A4673"/>
    <w:rsid w:val="001A4915"/>
    <w:rsid w:val="001A4A65"/>
    <w:rsid w:val="001A4A92"/>
    <w:rsid w:val="001A4DFE"/>
    <w:rsid w:val="001A52B3"/>
    <w:rsid w:val="001A55DA"/>
    <w:rsid w:val="001A57AC"/>
    <w:rsid w:val="001A5AC2"/>
    <w:rsid w:val="001A61FE"/>
    <w:rsid w:val="001A630E"/>
    <w:rsid w:val="001A6569"/>
    <w:rsid w:val="001A684D"/>
    <w:rsid w:val="001A68D3"/>
    <w:rsid w:val="001A691C"/>
    <w:rsid w:val="001A6B0C"/>
    <w:rsid w:val="001A6F6B"/>
    <w:rsid w:val="001A700A"/>
    <w:rsid w:val="001A70CC"/>
    <w:rsid w:val="001A72CE"/>
    <w:rsid w:val="001A7421"/>
    <w:rsid w:val="001A7641"/>
    <w:rsid w:val="001A7A04"/>
    <w:rsid w:val="001A7BB1"/>
    <w:rsid w:val="001A7F0C"/>
    <w:rsid w:val="001B01F2"/>
    <w:rsid w:val="001B028C"/>
    <w:rsid w:val="001B0602"/>
    <w:rsid w:val="001B07EF"/>
    <w:rsid w:val="001B1625"/>
    <w:rsid w:val="001B174D"/>
    <w:rsid w:val="001B1E6C"/>
    <w:rsid w:val="001B1F98"/>
    <w:rsid w:val="001B2546"/>
    <w:rsid w:val="001B27E1"/>
    <w:rsid w:val="001B28BA"/>
    <w:rsid w:val="001B2BC1"/>
    <w:rsid w:val="001B2DC4"/>
    <w:rsid w:val="001B2E70"/>
    <w:rsid w:val="001B31D5"/>
    <w:rsid w:val="001B32DF"/>
    <w:rsid w:val="001B35FE"/>
    <w:rsid w:val="001B361A"/>
    <w:rsid w:val="001B3733"/>
    <w:rsid w:val="001B3924"/>
    <w:rsid w:val="001B45CC"/>
    <w:rsid w:val="001B46CF"/>
    <w:rsid w:val="001B49EF"/>
    <w:rsid w:val="001B4DAC"/>
    <w:rsid w:val="001B53A2"/>
    <w:rsid w:val="001B578B"/>
    <w:rsid w:val="001B58FE"/>
    <w:rsid w:val="001B5A87"/>
    <w:rsid w:val="001B5FD2"/>
    <w:rsid w:val="001B619C"/>
    <w:rsid w:val="001B61A6"/>
    <w:rsid w:val="001B6277"/>
    <w:rsid w:val="001B64DF"/>
    <w:rsid w:val="001B67BF"/>
    <w:rsid w:val="001B6A36"/>
    <w:rsid w:val="001B6BB5"/>
    <w:rsid w:val="001B6F2B"/>
    <w:rsid w:val="001B7079"/>
    <w:rsid w:val="001B7907"/>
    <w:rsid w:val="001B7FD4"/>
    <w:rsid w:val="001C057C"/>
    <w:rsid w:val="001C0590"/>
    <w:rsid w:val="001C0BC6"/>
    <w:rsid w:val="001C178B"/>
    <w:rsid w:val="001C18FE"/>
    <w:rsid w:val="001C19F7"/>
    <w:rsid w:val="001C1D84"/>
    <w:rsid w:val="001C2172"/>
    <w:rsid w:val="001C26C2"/>
    <w:rsid w:val="001C2BD9"/>
    <w:rsid w:val="001C301A"/>
    <w:rsid w:val="001C3782"/>
    <w:rsid w:val="001C37B3"/>
    <w:rsid w:val="001C3846"/>
    <w:rsid w:val="001C38AA"/>
    <w:rsid w:val="001C3D70"/>
    <w:rsid w:val="001C3E30"/>
    <w:rsid w:val="001C3F98"/>
    <w:rsid w:val="001C4184"/>
    <w:rsid w:val="001C41ED"/>
    <w:rsid w:val="001C42C2"/>
    <w:rsid w:val="001C4504"/>
    <w:rsid w:val="001C4506"/>
    <w:rsid w:val="001C482F"/>
    <w:rsid w:val="001C4F2D"/>
    <w:rsid w:val="001C4F73"/>
    <w:rsid w:val="001C550B"/>
    <w:rsid w:val="001C5663"/>
    <w:rsid w:val="001C5C48"/>
    <w:rsid w:val="001C5DD3"/>
    <w:rsid w:val="001C5EBE"/>
    <w:rsid w:val="001C6F12"/>
    <w:rsid w:val="001C6FA1"/>
    <w:rsid w:val="001C7076"/>
    <w:rsid w:val="001C70C7"/>
    <w:rsid w:val="001C7150"/>
    <w:rsid w:val="001C7A15"/>
    <w:rsid w:val="001C7B5A"/>
    <w:rsid w:val="001D0042"/>
    <w:rsid w:val="001D0074"/>
    <w:rsid w:val="001D0B18"/>
    <w:rsid w:val="001D0BDE"/>
    <w:rsid w:val="001D0C40"/>
    <w:rsid w:val="001D0D31"/>
    <w:rsid w:val="001D0DD2"/>
    <w:rsid w:val="001D129D"/>
    <w:rsid w:val="001D130F"/>
    <w:rsid w:val="001D1653"/>
    <w:rsid w:val="001D19C9"/>
    <w:rsid w:val="001D1B23"/>
    <w:rsid w:val="001D252A"/>
    <w:rsid w:val="001D27B5"/>
    <w:rsid w:val="001D292D"/>
    <w:rsid w:val="001D2C2B"/>
    <w:rsid w:val="001D3031"/>
    <w:rsid w:val="001D304C"/>
    <w:rsid w:val="001D3581"/>
    <w:rsid w:val="001D3E16"/>
    <w:rsid w:val="001D4368"/>
    <w:rsid w:val="001D49AD"/>
    <w:rsid w:val="001D4D47"/>
    <w:rsid w:val="001D4F91"/>
    <w:rsid w:val="001D555B"/>
    <w:rsid w:val="001D58B1"/>
    <w:rsid w:val="001D58EE"/>
    <w:rsid w:val="001D5A46"/>
    <w:rsid w:val="001D5FBA"/>
    <w:rsid w:val="001D61FF"/>
    <w:rsid w:val="001D643C"/>
    <w:rsid w:val="001D6539"/>
    <w:rsid w:val="001D67EB"/>
    <w:rsid w:val="001D6849"/>
    <w:rsid w:val="001D6AD2"/>
    <w:rsid w:val="001D6B42"/>
    <w:rsid w:val="001D6D04"/>
    <w:rsid w:val="001D6EB6"/>
    <w:rsid w:val="001D79E3"/>
    <w:rsid w:val="001E0472"/>
    <w:rsid w:val="001E0FAC"/>
    <w:rsid w:val="001E1401"/>
    <w:rsid w:val="001E1BB6"/>
    <w:rsid w:val="001E1C1B"/>
    <w:rsid w:val="001E1F2B"/>
    <w:rsid w:val="001E1FEC"/>
    <w:rsid w:val="001E264A"/>
    <w:rsid w:val="001E2665"/>
    <w:rsid w:val="001E2F27"/>
    <w:rsid w:val="001E2F6E"/>
    <w:rsid w:val="001E31D8"/>
    <w:rsid w:val="001E3758"/>
    <w:rsid w:val="001E3860"/>
    <w:rsid w:val="001E4A9C"/>
    <w:rsid w:val="001E4BBC"/>
    <w:rsid w:val="001E4D61"/>
    <w:rsid w:val="001E4E4F"/>
    <w:rsid w:val="001E534E"/>
    <w:rsid w:val="001E56D3"/>
    <w:rsid w:val="001E5832"/>
    <w:rsid w:val="001E5E5A"/>
    <w:rsid w:val="001E65A3"/>
    <w:rsid w:val="001E67F5"/>
    <w:rsid w:val="001E6A2A"/>
    <w:rsid w:val="001E6BEB"/>
    <w:rsid w:val="001E7000"/>
    <w:rsid w:val="001E700E"/>
    <w:rsid w:val="001E70BB"/>
    <w:rsid w:val="001E7B3C"/>
    <w:rsid w:val="001E7C10"/>
    <w:rsid w:val="001E7CB2"/>
    <w:rsid w:val="001F020C"/>
    <w:rsid w:val="001F0359"/>
    <w:rsid w:val="001F04A6"/>
    <w:rsid w:val="001F0594"/>
    <w:rsid w:val="001F0792"/>
    <w:rsid w:val="001F0B93"/>
    <w:rsid w:val="001F0D64"/>
    <w:rsid w:val="001F0E57"/>
    <w:rsid w:val="001F0EE3"/>
    <w:rsid w:val="001F0F76"/>
    <w:rsid w:val="001F1195"/>
    <w:rsid w:val="001F1258"/>
    <w:rsid w:val="001F1320"/>
    <w:rsid w:val="001F19FB"/>
    <w:rsid w:val="001F1C66"/>
    <w:rsid w:val="001F1CEB"/>
    <w:rsid w:val="001F1D8E"/>
    <w:rsid w:val="001F225D"/>
    <w:rsid w:val="001F2741"/>
    <w:rsid w:val="001F27BC"/>
    <w:rsid w:val="001F2B58"/>
    <w:rsid w:val="001F2EF8"/>
    <w:rsid w:val="001F2F7D"/>
    <w:rsid w:val="001F30C8"/>
    <w:rsid w:val="001F30D6"/>
    <w:rsid w:val="001F3C85"/>
    <w:rsid w:val="001F3C93"/>
    <w:rsid w:val="001F3E4E"/>
    <w:rsid w:val="001F4101"/>
    <w:rsid w:val="001F415B"/>
    <w:rsid w:val="001F484A"/>
    <w:rsid w:val="001F485C"/>
    <w:rsid w:val="001F4EBC"/>
    <w:rsid w:val="001F50A4"/>
    <w:rsid w:val="001F5606"/>
    <w:rsid w:val="001F577C"/>
    <w:rsid w:val="001F593F"/>
    <w:rsid w:val="001F5A95"/>
    <w:rsid w:val="001F5AAB"/>
    <w:rsid w:val="001F5ABB"/>
    <w:rsid w:val="001F64E3"/>
    <w:rsid w:val="001F6628"/>
    <w:rsid w:val="001F66AA"/>
    <w:rsid w:val="001F6767"/>
    <w:rsid w:val="001F6C3D"/>
    <w:rsid w:val="001F6C5D"/>
    <w:rsid w:val="001F74A6"/>
    <w:rsid w:val="001F79CA"/>
    <w:rsid w:val="0020008D"/>
    <w:rsid w:val="0020037C"/>
    <w:rsid w:val="00200D0B"/>
    <w:rsid w:val="002011B0"/>
    <w:rsid w:val="00201F12"/>
    <w:rsid w:val="002021F4"/>
    <w:rsid w:val="00202725"/>
    <w:rsid w:val="002029AC"/>
    <w:rsid w:val="00202AC3"/>
    <w:rsid w:val="00202C19"/>
    <w:rsid w:val="0020332B"/>
    <w:rsid w:val="00203612"/>
    <w:rsid w:val="00203CAC"/>
    <w:rsid w:val="00203F0C"/>
    <w:rsid w:val="0020433E"/>
    <w:rsid w:val="002043F1"/>
    <w:rsid w:val="00204483"/>
    <w:rsid w:val="002047E1"/>
    <w:rsid w:val="00204946"/>
    <w:rsid w:val="00204C44"/>
    <w:rsid w:val="00204C91"/>
    <w:rsid w:val="00204F36"/>
    <w:rsid w:val="00205ACF"/>
    <w:rsid w:val="00205B83"/>
    <w:rsid w:val="00206E3D"/>
    <w:rsid w:val="00206FAA"/>
    <w:rsid w:val="00207271"/>
    <w:rsid w:val="00207618"/>
    <w:rsid w:val="00207B4D"/>
    <w:rsid w:val="00207C31"/>
    <w:rsid w:val="00207D34"/>
    <w:rsid w:val="0021014C"/>
    <w:rsid w:val="00210190"/>
    <w:rsid w:val="0021033E"/>
    <w:rsid w:val="002108F7"/>
    <w:rsid w:val="00210D3A"/>
    <w:rsid w:val="00211422"/>
    <w:rsid w:val="00211706"/>
    <w:rsid w:val="002118C0"/>
    <w:rsid w:val="002127ED"/>
    <w:rsid w:val="00212C94"/>
    <w:rsid w:val="00212CCC"/>
    <w:rsid w:val="0021315E"/>
    <w:rsid w:val="002132CC"/>
    <w:rsid w:val="00213A4B"/>
    <w:rsid w:val="00213ACB"/>
    <w:rsid w:val="00213BED"/>
    <w:rsid w:val="00213C50"/>
    <w:rsid w:val="00213F08"/>
    <w:rsid w:val="00214096"/>
    <w:rsid w:val="00214956"/>
    <w:rsid w:val="002154EB"/>
    <w:rsid w:val="0021555A"/>
    <w:rsid w:val="00215A2C"/>
    <w:rsid w:val="00215EAB"/>
    <w:rsid w:val="00215FEB"/>
    <w:rsid w:val="002161F3"/>
    <w:rsid w:val="00216555"/>
    <w:rsid w:val="0021661E"/>
    <w:rsid w:val="0021723E"/>
    <w:rsid w:val="00217410"/>
    <w:rsid w:val="0021748A"/>
    <w:rsid w:val="0022016D"/>
    <w:rsid w:val="002204A5"/>
    <w:rsid w:val="002210CB"/>
    <w:rsid w:val="0022180F"/>
    <w:rsid w:val="0022183C"/>
    <w:rsid w:val="002218BF"/>
    <w:rsid w:val="00221A34"/>
    <w:rsid w:val="00221E6A"/>
    <w:rsid w:val="00222532"/>
    <w:rsid w:val="0022282F"/>
    <w:rsid w:val="00222B97"/>
    <w:rsid w:val="00222C0A"/>
    <w:rsid w:val="00222C6D"/>
    <w:rsid w:val="0022315E"/>
    <w:rsid w:val="002234D5"/>
    <w:rsid w:val="00223CDA"/>
    <w:rsid w:val="00223E03"/>
    <w:rsid w:val="00224031"/>
    <w:rsid w:val="0022424C"/>
    <w:rsid w:val="0022454F"/>
    <w:rsid w:val="002245FB"/>
    <w:rsid w:val="00224674"/>
    <w:rsid w:val="002248ED"/>
    <w:rsid w:val="00224BC7"/>
    <w:rsid w:val="002258BE"/>
    <w:rsid w:val="002259B3"/>
    <w:rsid w:val="00225BC2"/>
    <w:rsid w:val="002260E8"/>
    <w:rsid w:val="00226371"/>
    <w:rsid w:val="0022639D"/>
    <w:rsid w:val="0022651A"/>
    <w:rsid w:val="0022657B"/>
    <w:rsid w:val="002277CE"/>
    <w:rsid w:val="0022792F"/>
    <w:rsid w:val="00227B3F"/>
    <w:rsid w:val="00230025"/>
    <w:rsid w:val="0023067C"/>
    <w:rsid w:val="00230872"/>
    <w:rsid w:val="00230C4E"/>
    <w:rsid w:val="0023112B"/>
    <w:rsid w:val="0023116E"/>
    <w:rsid w:val="002312E2"/>
    <w:rsid w:val="00231961"/>
    <w:rsid w:val="00231A3D"/>
    <w:rsid w:val="00231AC5"/>
    <w:rsid w:val="00231C01"/>
    <w:rsid w:val="00231C0C"/>
    <w:rsid w:val="00231C1C"/>
    <w:rsid w:val="0023228F"/>
    <w:rsid w:val="0023260C"/>
    <w:rsid w:val="0023296C"/>
    <w:rsid w:val="00232AEC"/>
    <w:rsid w:val="00232C9F"/>
    <w:rsid w:val="00232CCB"/>
    <w:rsid w:val="002337A5"/>
    <w:rsid w:val="00233A45"/>
    <w:rsid w:val="00233D80"/>
    <w:rsid w:val="00234827"/>
    <w:rsid w:val="00234867"/>
    <w:rsid w:val="00234AC3"/>
    <w:rsid w:val="00235868"/>
    <w:rsid w:val="00235B2F"/>
    <w:rsid w:val="00235BF0"/>
    <w:rsid w:val="0023604A"/>
    <w:rsid w:val="00236173"/>
    <w:rsid w:val="00236391"/>
    <w:rsid w:val="002364BB"/>
    <w:rsid w:val="00236B34"/>
    <w:rsid w:val="00236D26"/>
    <w:rsid w:val="002374EE"/>
    <w:rsid w:val="00237B8F"/>
    <w:rsid w:val="00237C14"/>
    <w:rsid w:val="00237C5C"/>
    <w:rsid w:val="00237CFB"/>
    <w:rsid w:val="00237DDC"/>
    <w:rsid w:val="00237DF7"/>
    <w:rsid w:val="00237F89"/>
    <w:rsid w:val="00240234"/>
    <w:rsid w:val="002403CE"/>
    <w:rsid w:val="00240571"/>
    <w:rsid w:val="00240918"/>
    <w:rsid w:val="00240F9D"/>
    <w:rsid w:val="0024152E"/>
    <w:rsid w:val="00241E4F"/>
    <w:rsid w:val="002423BB"/>
    <w:rsid w:val="002424F6"/>
    <w:rsid w:val="0024267E"/>
    <w:rsid w:val="00242A46"/>
    <w:rsid w:val="00242A87"/>
    <w:rsid w:val="00242DF1"/>
    <w:rsid w:val="00242E7A"/>
    <w:rsid w:val="00242F94"/>
    <w:rsid w:val="002432F1"/>
    <w:rsid w:val="0024362D"/>
    <w:rsid w:val="00243BB8"/>
    <w:rsid w:val="00243D5E"/>
    <w:rsid w:val="002440F4"/>
    <w:rsid w:val="002442E6"/>
    <w:rsid w:val="0024434F"/>
    <w:rsid w:val="00244DCA"/>
    <w:rsid w:val="002452C5"/>
    <w:rsid w:val="00246515"/>
    <w:rsid w:val="0024653A"/>
    <w:rsid w:val="002466D6"/>
    <w:rsid w:val="00246851"/>
    <w:rsid w:val="002468F7"/>
    <w:rsid w:val="002469AF"/>
    <w:rsid w:val="0024772F"/>
    <w:rsid w:val="0024797D"/>
    <w:rsid w:val="00247B25"/>
    <w:rsid w:val="002501FA"/>
    <w:rsid w:val="00250330"/>
    <w:rsid w:val="002509C9"/>
    <w:rsid w:val="00250AC1"/>
    <w:rsid w:val="00250BC8"/>
    <w:rsid w:val="00250E53"/>
    <w:rsid w:val="00250FAE"/>
    <w:rsid w:val="002513E7"/>
    <w:rsid w:val="00251417"/>
    <w:rsid w:val="002518E3"/>
    <w:rsid w:val="00251C20"/>
    <w:rsid w:val="00251E07"/>
    <w:rsid w:val="00252036"/>
    <w:rsid w:val="002522A4"/>
    <w:rsid w:val="002526A1"/>
    <w:rsid w:val="0025278B"/>
    <w:rsid w:val="002527AF"/>
    <w:rsid w:val="00252877"/>
    <w:rsid w:val="00252A80"/>
    <w:rsid w:val="00252CF5"/>
    <w:rsid w:val="00252D82"/>
    <w:rsid w:val="00253513"/>
    <w:rsid w:val="00253A6A"/>
    <w:rsid w:val="00253F98"/>
    <w:rsid w:val="00254711"/>
    <w:rsid w:val="002548E9"/>
    <w:rsid w:val="00254CC0"/>
    <w:rsid w:val="00255132"/>
    <w:rsid w:val="00255281"/>
    <w:rsid w:val="002553E5"/>
    <w:rsid w:val="0025545E"/>
    <w:rsid w:val="00255893"/>
    <w:rsid w:val="00255B4E"/>
    <w:rsid w:val="00255F3B"/>
    <w:rsid w:val="00255FAF"/>
    <w:rsid w:val="00256310"/>
    <w:rsid w:val="002569D3"/>
    <w:rsid w:val="002569F3"/>
    <w:rsid w:val="00256F97"/>
    <w:rsid w:val="00257091"/>
    <w:rsid w:val="00257231"/>
    <w:rsid w:val="00257581"/>
    <w:rsid w:val="002576D8"/>
    <w:rsid w:val="00257771"/>
    <w:rsid w:val="002578E4"/>
    <w:rsid w:val="002579E7"/>
    <w:rsid w:val="00260098"/>
    <w:rsid w:val="002600F2"/>
    <w:rsid w:val="002601B0"/>
    <w:rsid w:val="00260903"/>
    <w:rsid w:val="00260A41"/>
    <w:rsid w:val="00260FDD"/>
    <w:rsid w:val="00261743"/>
    <w:rsid w:val="00261AE7"/>
    <w:rsid w:val="00261D1C"/>
    <w:rsid w:val="00261E5B"/>
    <w:rsid w:val="00262242"/>
    <w:rsid w:val="0026249F"/>
    <w:rsid w:val="002626C0"/>
    <w:rsid w:val="00262737"/>
    <w:rsid w:val="0026280A"/>
    <w:rsid w:val="00262892"/>
    <w:rsid w:val="00262C8D"/>
    <w:rsid w:val="00262DD8"/>
    <w:rsid w:val="00262E9E"/>
    <w:rsid w:val="00262F47"/>
    <w:rsid w:val="0026306C"/>
    <w:rsid w:val="00263621"/>
    <w:rsid w:val="0026386D"/>
    <w:rsid w:val="00263A74"/>
    <w:rsid w:val="00263E0D"/>
    <w:rsid w:val="00263EA2"/>
    <w:rsid w:val="0026429E"/>
    <w:rsid w:val="0026509B"/>
    <w:rsid w:val="002650F0"/>
    <w:rsid w:val="00265229"/>
    <w:rsid w:val="002653D9"/>
    <w:rsid w:val="00265489"/>
    <w:rsid w:val="00265586"/>
    <w:rsid w:val="0026569D"/>
    <w:rsid w:val="002658E4"/>
    <w:rsid w:val="00265B44"/>
    <w:rsid w:val="002663D6"/>
    <w:rsid w:val="002665F9"/>
    <w:rsid w:val="00266C8F"/>
    <w:rsid w:val="00266FE0"/>
    <w:rsid w:val="00267232"/>
    <w:rsid w:val="0026789E"/>
    <w:rsid w:val="002678EC"/>
    <w:rsid w:val="0026793B"/>
    <w:rsid w:val="00267BF6"/>
    <w:rsid w:val="00267E77"/>
    <w:rsid w:val="0027096C"/>
    <w:rsid w:val="00270AE4"/>
    <w:rsid w:val="00270ED3"/>
    <w:rsid w:val="00270F47"/>
    <w:rsid w:val="00271490"/>
    <w:rsid w:val="00271D6D"/>
    <w:rsid w:val="00272710"/>
    <w:rsid w:val="002729D8"/>
    <w:rsid w:val="00272EF8"/>
    <w:rsid w:val="00273532"/>
    <w:rsid w:val="0027385A"/>
    <w:rsid w:val="00274355"/>
    <w:rsid w:val="0027481C"/>
    <w:rsid w:val="00274A60"/>
    <w:rsid w:val="00274FDA"/>
    <w:rsid w:val="0027546E"/>
    <w:rsid w:val="00275916"/>
    <w:rsid w:val="00275A96"/>
    <w:rsid w:val="00275B3A"/>
    <w:rsid w:val="00275EAE"/>
    <w:rsid w:val="00275FE9"/>
    <w:rsid w:val="00276A18"/>
    <w:rsid w:val="00276EDA"/>
    <w:rsid w:val="00277184"/>
    <w:rsid w:val="00277786"/>
    <w:rsid w:val="00277790"/>
    <w:rsid w:val="0027780F"/>
    <w:rsid w:val="002778DD"/>
    <w:rsid w:val="002778FD"/>
    <w:rsid w:val="00277C28"/>
    <w:rsid w:val="00277C3B"/>
    <w:rsid w:val="002800F9"/>
    <w:rsid w:val="0028041E"/>
    <w:rsid w:val="00280622"/>
    <w:rsid w:val="00280635"/>
    <w:rsid w:val="0028097B"/>
    <w:rsid w:val="00280A24"/>
    <w:rsid w:val="00280A55"/>
    <w:rsid w:val="00280A58"/>
    <w:rsid w:val="0028105A"/>
    <w:rsid w:val="0028117E"/>
    <w:rsid w:val="00281452"/>
    <w:rsid w:val="00281588"/>
    <w:rsid w:val="00281ADD"/>
    <w:rsid w:val="00281B45"/>
    <w:rsid w:val="00281BA3"/>
    <w:rsid w:val="00281CA9"/>
    <w:rsid w:val="002823E1"/>
    <w:rsid w:val="0028368F"/>
    <w:rsid w:val="00283920"/>
    <w:rsid w:val="00283D65"/>
    <w:rsid w:val="0028440D"/>
    <w:rsid w:val="00284635"/>
    <w:rsid w:val="0028487A"/>
    <w:rsid w:val="00284960"/>
    <w:rsid w:val="00284A9D"/>
    <w:rsid w:val="00284ED2"/>
    <w:rsid w:val="00284F85"/>
    <w:rsid w:val="00285223"/>
    <w:rsid w:val="002853B5"/>
    <w:rsid w:val="00285487"/>
    <w:rsid w:val="00285622"/>
    <w:rsid w:val="0028594B"/>
    <w:rsid w:val="00286399"/>
    <w:rsid w:val="002868FA"/>
    <w:rsid w:val="00286B2F"/>
    <w:rsid w:val="00286F5F"/>
    <w:rsid w:val="002874FB"/>
    <w:rsid w:val="002900D1"/>
    <w:rsid w:val="0029033F"/>
    <w:rsid w:val="00290599"/>
    <w:rsid w:val="0029088C"/>
    <w:rsid w:val="002908E6"/>
    <w:rsid w:val="002908F2"/>
    <w:rsid w:val="00290934"/>
    <w:rsid w:val="00290A01"/>
    <w:rsid w:val="002914EA"/>
    <w:rsid w:val="002922F1"/>
    <w:rsid w:val="00292470"/>
    <w:rsid w:val="002924EE"/>
    <w:rsid w:val="00292C97"/>
    <w:rsid w:val="00292D27"/>
    <w:rsid w:val="00292FE5"/>
    <w:rsid w:val="00293054"/>
    <w:rsid w:val="00293071"/>
    <w:rsid w:val="002931E0"/>
    <w:rsid w:val="0029324D"/>
    <w:rsid w:val="002935C4"/>
    <w:rsid w:val="00293AB6"/>
    <w:rsid w:val="00293DF8"/>
    <w:rsid w:val="00294149"/>
    <w:rsid w:val="00294274"/>
    <w:rsid w:val="002944DD"/>
    <w:rsid w:val="00294A4C"/>
    <w:rsid w:val="00294C8C"/>
    <w:rsid w:val="00294D56"/>
    <w:rsid w:val="00294E11"/>
    <w:rsid w:val="00294E9B"/>
    <w:rsid w:val="00295039"/>
    <w:rsid w:val="00295236"/>
    <w:rsid w:val="0029533C"/>
    <w:rsid w:val="00295893"/>
    <w:rsid w:val="00295BAE"/>
    <w:rsid w:val="00295DBC"/>
    <w:rsid w:val="00296016"/>
    <w:rsid w:val="00296A1F"/>
    <w:rsid w:val="00296CBD"/>
    <w:rsid w:val="00296D1F"/>
    <w:rsid w:val="00296D35"/>
    <w:rsid w:val="00296EC4"/>
    <w:rsid w:val="00297799"/>
    <w:rsid w:val="0029779F"/>
    <w:rsid w:val="002A01CC"/>
    <w:rsid w:val="002A0512"/>
    <w:rsid w:val="002A0ED2"/>
    <w:rsid w:val="002A1139"/>
    <w:rsid w:val="002A14B6"/>
    <w:rsid w:val="002A15B7"/>
    <w:rsid w:val="002A168D"/>
    <w:rsid w:val="002A18E7"/>
    <w:rsid w:val="002A1D90"/>
    <w:rsid w:val="002A1EDE"/>
    <w:rsid w:val="002A24E5"/>
    <w:rsid w:val="002A30E7"/>
    <w:rsid w:val="002A3261"/>
    <w:rsid w:val="002A371A"/>
    <w:rsid w:val="002A3C33"/>
    <w:rsid w:val="002A3D39"/>
    <w:rsid w:val="002A3F14"/>
    <w:rsid w:val="002A45BF"/>
    <w:rsid w:val="002A4605"/>
    <w:rsid w:val="002A4FFA"/>
    <w:rsid w:val="002A52D9"/>
    <w:rsid w:val="002A57DD"/>
    <w:rsid w:val="002A5936"/>
    <w:rsid w:val="002A5A0B"/>
    <w:rsid w:val="002A5D50"/>
    <w:rsid w:val="002A5E1B"/>
    <w:rsid w:val="002A5E43"/>
    <w:rsid w:val="002A608D"/>
    <w:rsid w:val="002A6136"/>
    <w:rsid w:val="002A6771"/>
    <w:rsid w:val="002A6966"/>
    <w:rsid w:val="002A69EC"/>
    <w:rsid w:val="002A6C04"/>
    <w:rsid w:val="002A6E89"/>
    <w:rsid w:val="002A72C1"/>
    <w:rsid w:val="002A7421"/>
    <w:rsid w:val="002A762A"/>
    <w:rsid w:val="002A784F"/>
    <w:rsid w:val="002A78B3"/>
    <w:rsid w:val="002A78C4"/>
    <w:rsid w:val="002A791D"/>
    <w:rsid w:val="002A7BED"/>
    <w:rsid w:val="002B017E"/>
    <w:rsid w:val="002B0267"/>
    <w:rsid w:val="002B0385"/>
    <w:rsid w:val="002B0CA7"/>
    <w:rsid w:val="002B1203"/>
    <w:rsid w:val="002B13CB"/>
    <w:rsid w:val="002B1687"/>
    <w:rsid w:val="002B18A3"/>
    <w:rsid w:val="002B229A"/>
    <w:rsid w:val="002B2AF8"/>
    <w:rsid w:val="002B2F42"/>
    <w:rsid w:val="002B3696"/>
    <w:rsid w:val="002B3D7B"/>
    <w:rsid w:val="002B3E6C"/>
    <w:rsid w:val="002B429D"/>
    <w:rsid w:val="002B440B"/>
    <w:rsid w:val="002B47EE"/>
    <w:rsid w:val="002B4967"/>
    <w:rsid w:val="002B4EFA"/>
    <w:rsid w:val="002B5222"/>
    <w:rsid w:val="002B5A82"/>
    <w:rsid w:val="002B5D57"/>
    <w:rsid w:val="002B5E92"/>
    <w:rsid w:val="002B6088"/>
    <w:rsid w:val="002B62F2"/>
    <w:rsid w:val="002B6920"/>
    <w:rsid w:val="002B6B26"/>
    <w:rsid w:val="002B71EC"/>
    <w:rsid w:val="002B727D"/>
    <w:rsid w:val="002B7403"/>
    <w:rsid w:val="002B767C"/>
    <w:rsid w:val="002B7E89"/>
    <w:rsid w:val="002C0385"/>
    <w:rsid w:val="002C100C"/>
    <w:rsid w:val="002C107A"/>
    <w:rsid w:val="002C1452"/>
    <w:rsid w:val="002C14C6"/>
    <w:rsid w:val="002C15C4"/>
    <w:rsid w:val="002C1A39"/>
    <w:rsid w:val="002C1A83"/>
    <w:rsid w:val="002C1B0D"/>
    <w:rsid w:val="002C1F3A"/>
    <w:rsid w:val="002C1FEB"/>
    <w:rsid w:val="002C29F9"/>
    <w:rsid w:val="002C2AC4"/>
    <w:rsid w:val="002C2C97"/>
    <w:rsid w:val="002C35F8"/>
    <w:rsid w:val="002C380E"/>
    <w:rsid w:val="002C390C"/>
    <w:rsid w:val="002C3975"/>
    <w:rsid w:val="002C3A1B"/>
    <w:rsid w:val="002C4C9C"/>
    <w:rsid w:val="002C5260"/>
    <w:rsid w:val="002C544D"/>
    <w:rsid w:val="002C546C"/>
    <w:rsid w:val="002C554C"/>
    <w:rsid w:val="002C5A8D"/>
    <w:rsid w:val="002C5C25"/>
    <w:rsid w:val="002C5C4A"/>
    <w:rsid w:val="002C5F14"/>
    <w:rsid w:val="002C5F78"/>
    <w:rsid w:val="002C5FAC"/>
    <w:rsid w:val="002C628C"/>
    <w:rsid w:val="002C6B0D"/>
    <w:rsid w:val="002C6BC3"/>
    <w:rsid w:val="002C6CC5"/>
    <w:rsid w:val="002C6CF6"/>
    <w:rsid w:val="002C6F29"/>
    <w:rsid w:val="002C71CB"/>
    <w:rsid w:val="002C775F"/>
    <w:rsid w:val="002C7C0D"/>
    <w:rsid w:val="002D0139"/>
    <w:rsid w:val="002D0151"/>
    <w:rsid w:val="002D023B"/>
    <w:rsid w:val="002D0549"/>
    <w:rsid w:val="002D0705"/>
    <w:rsid w:val="002D0BC3"/>
    <w:rsid w:val="002D0EB3"/>
    <w:rsid w:val="002D14C4"/>
    <w:rsid w:val="002D1E8D"/>
    <w:rsid w:val="002D22EA"/>
    <w:rsid w:val="002D28BC"/>
    <w:rsid w:val="002D2F40"/>
    <w:rsid w:val="002D2F69"/>
    <w:rsid w:val="002D3245"/>
    <w:rsid w:val="002D34C8"/>
    <w:rsid w:val="002D36F9"/>
    <w:rsid w:val="002D38E6"/>
    <w:rsid w:val="002D3C95"/>
    <w:rsid w:val="002D3D9E"/>
    <w:rsid w:val="002D45F7"/>
    <w:rsid w:val="002D478C"/>
    <w:rsid w:val="002D491A"/>
    <w:rsid w:val="002D49C6"/>
    <w:rsid w:val="002D4C07"/>
    <w:rsid w:val="002D4D67"/>
    <w:rsid w:val="002D4EE4"/>
    <w:rsid w:val="002D517F"/>
    <w:rsid w:val="002D51FB"/>
    <w:rsid w:val="002D55B4"/>
    <w:rsid w:val="002D57BC"/>
    <w:rsid w:val="002D57E6"/>
    <w:rsid w:val="002D5C1F"/>
    <w:rsid w:val="002D6002"/>
    <w:rsid w:val="002D63C0"/>
    <w:rsid w:val="002D649A"/>
    <w:rsid w:val="002D67B6"/>
    <w:rsid w:val="002D68DE"/>
    <w:rsid w:val="002D7484"/>
    <w:rsid w:val="002D7518"/>
    <w:rsid w:val="002D7522"/>
    <w:rsid w:val="002D75AE"/>
    <w:rsid w:val="002D7643"/>
    <w:rsid w:val="002D7973"/>
    <w:rsid w:val="002D7CFB"/>
    <w:rsid w:val="002D7D17"/>
    <w:rsid w:val="002D7EF2"/>
    <w:rsid w:val="002E005C"/>
    <w:rsid w:val="002E0263"/>
    <w:rsid w:val="002E03E8"/>
    <w:rsid w:val="002E0870"/>
    <w:rsid w:val="002E08F1"/>
    <w:rsid w:val="002E098E"/>
    <w:rsid w:val="002E0A7B"/>
    <w:rsid w:val="002E0BEC"/>
    <w:rsid w:val="002E0EBA"/>
    <w:rsid w:val="002E0F25"/>
    <w:rsid w:val="002E10E1"/>
    <w:rsid w:val="002E14B8"/>
    <w:rsid w:val="002E1796"/>
    <w:rsid w:val="002E2A40"/>
    <w:rsid w:val="002E2CC0"/>
    <w:rsid w:val="002E2D20"/>
    <w:rsid w:val="002E3099"/>
    <w:rsid w:val="002E30B2"/>
    <w:rsid w:val="002E3164"/>
    <w:rsid w:val="002E330E"/>
    <w:rsid w:val="002E3A16"/>
    <w:rsid w:val="002E3A2A"/>
    <w:rsid w:val="002E40D3"/>
    <w:rsid w:val="002E4392"/>
    <w:rsid w:val="002E4A2D"/>
    <w:rsid w:val="002E4C5B"/>
    <w:rsid w:val="002E4FB5"/>
    <w:rsid w:val="002E51DD"/>
    <w:rsid w:val="002E52FB"/>
    <w:rsid w:val="002E5444"/>
    <w:rsid w:val="002E553D"/>
    <w:rsid w:val="002E57A6"/>
    <w:rsid w:val="002E5899"/>
    <w:rsid w:val="002E58E6"/>
    <w:rsid w:val="002E5A06"/>
    <w:rsid w:val="002E5AE0"/>
    <w:rsid w:val="002E5C4A"/>
    <w:rsid w:val="002E5E24"/>
    <w:rsid w:val="002E5EA8"/>
    <w:rsid w:val="002E647B"/>
    <w:rsid w:val="002E71A1"/>
    <w:rsid w:val="002E7287"/>
    <w:rsid w:val="002E7886"/>
    <w:rsid w:val="002E79C3"/>
    <w:rsid w:val="002E7A91"/>
    <w:rsid w:val="002E7C6C"/>
    <w:rsid w:val="002F04C5"/>
    <w:rsid w:val="002F099F"/>
    <w:rsid w:val="002F09D6"/>
    <w:rsid w:val="002F0E33"/>
    <w:rsid w:val="002F0E86"/>
    <w:rsid w:val="002F12F5"/>
    <w:rsid w:val="002F13B5"/>
    <w:rsid w:val="002F2CBF"/>
    <w:rsid w:val="002F3075"/>
    <w:rsid w:val="002F3116"/>
    <w:rsid w:val="002F3271"/>
    <w:rsid w:val="002F339B"/>
    <w:rsid w:val="002F3464"/>
    <w:rsid w:val="002F354F"/>
    <w:rsid w:val="002F35CC"/>
    <w:rsid w:val="002F3C97"/>
    <w:rsid w:val="002F3E93"/>
    <w:rsid w:val="002F4148"/>
    <w:rsid w:val="002F46F9"/>
    <w:rsid w:val="002F4A58"/>
    <w:rsid w:val="002F4D50"/>
    <w:rsid w:val="002F52A5"/>
    <w:rsid w:val="002F5CEE"/>
    <w:rsid w:val="002F6A94"/>
    <w:rsid w:val="002F6CD0"/>
    <w:rsid w:val="002F7458"/>
    <w:rsid w:val="002F762A"/>
    <w:rsid w:val="002F7712"/>
    <w:rsid w:val="002F7865"/>
    <w:rsid w:val="002F7939"/>
    <w:rsid w:val="002F7A23"/>
    <w:rsid w:val="00300104"/>
    <w:rsid w:val="0030052A"/>
    <w:rsid w:val="003007D3"/>
    <w:rsid w:val="0030091E"/>
    <w:rsid w:val="00300931"/>
    <w:rsid w:val="00300C0D"/>
    <w:rsid w:val="00300C24"/>
    <w:rsid w:val="00300D05"/>
    <w:rsid w:val="00301183"/>
    <w:rsid w:val="00301A7F"/>
    <w:rsid w:val="00301BB4"/>
    <w:rsid w:val="00302081"/>
    <w:rsid w:val="00302CFE"/>
    <w:rsid w:val="00303014"/>
    <w:rsid w:val="003030D0"/>
    <w:rsid w:val="0030327C"/>
    <w:rsid w:val="00303459"/>
    <w:rsid w:val="003039ED"/>
    <w:rsid w:val="00303CC9"/>
    <w:rsid w:val="00303F3C"/>
    <w:rsid w:val="0030408F"/>
    <w:rsid w:val="0030425F"/>
    <w:rsid w:val="0030473C"/>
    <w:rsid w:val="00304E39"/>
    <w:rsid w:val="00304E83"/>
    <w:rsid w:val="0030505F"/>
    <w:rsid w:val="0030513A"/>
    <w:rsid w:val="00305167"/>
    <w:rsid w:val="00305209"/>
    <w:rsid w:val="00305330"/>
    <w:rsid w:val="003053C4"/>
    <w:rsid w:val="003053D7"/>
    <w:rsid w:val="003056A7"/>
    <w:rsid w:val="003059AE"/>
    <w:rsid w:val="00305BB1"/>
    <w:rsid w:val="00305FE7"/>
    <w:rsid w:val="00306016"/>
    <w:rsid w:val="0030606B"/>
    <w:rsid w:val="003061AD"/>
    <w:rsid w:val="003061D0"/>
    <w:rsid w:val="00306246"/>
    <w:rsid w:val="00306933"/>
    <w:rsid w:val="0030713D"/>
    <w:rsid w:val="00307216"/>
    <w:rsid w:val="00307267"/>
    <w:rsid w:val="00307668"/>
    <w:rsid w:val="00307B54"/>
    <w:rsid w:val="00307EB7"/>
    <w:rsid w:val="003100D0"/>
    <w:rsid w:val="0031014E"/>
    <w:rsid w:val="003101BE"/>
    <w:rsid w:val="00310207"/>
    <w:rsid w:val="00310354"/>
    <w:rsid w:val="00310B0F"/>
    <w:rsid w:val="00310B56"/>
    <w:rsid w:val="00310BA3"/>
    <w:rsid w:val="00310BF5"/>
    <w:rsid w:val="00310D23"/>
    <w:rsid w:val="00310DE9"/>
    <w:rsid w:val="00310EA3"/>
    <w:rsid w:val="003110D4"/>
    <w:rsid w:val="00311649"/>
    <w:rsid w:val="00311F10"/>
    <w:rsid w:val="0031215F"/>
    <w:rsid w:val="0031219C"/>
    <w:rsid w:val="00312350"/>
    <w:rsid w:val="003123CE"/>
    <w:rsid w:val="003125F8"/>
    <w:rsid w:val="003127DC"/>
    <w:rsid w:val="00312861"/>
    <w:rsid w:val="00312B36"/>
    <w:rsid w:val="00312C60"/>
    <w:rsid w:val="003137EC"/>
    <w:rsid w:val="00313872"/>
    <w:rsid w:val="00313E89"/>
    <w:rsid w:val="00314059"/>
    <w:rsid w:val="003142EB"/>
    <w:rsid w:val="0031464E"/>
    <w:rsid w:val="00314B82"/>
    <w:rsid w:val="00314C28"/>
    <w:rsid w:val="0031555A"/>
    <w:rsid w:val="00315868"/>
    <w:rsid w:val="00315B07"/>
    <w:rsid w:val="00315F9C"/>
    <w:rsid w:val="003160C4"/>
    <w:rsid w:val="00316116"/>
    <w:rsid w:val="003171F5"/>
    <w:rsid w:val="003172AD"/>
    <w:rsid w:val="00317BE4"/>
    <w:rsid w:val="00317D90"/>
    <w:rsid w:val="00317D9B"/>
    <w:rsid w:val="00317EB2"/>
    <w:rsid w:val="00320194"/>
    <w:rsid w:val="00320A69"/>
    <w:rsid w:val="00321211"/>
    <w:rsid w:val="00321372"/>
    <w:rsid w:val="0032147D"/>
    <w:rsid w:val="00321670"/>
    <w:rsid w:val="00321A42"/>
    <w:rsid w:val="00321E12"/>
    <w:rsid w:val="0032212C"/>
    <w:rsid w:val="003221A7"/>
    <w:rsid w:val="00322E5C"/>
    <w:rsid w:val="00323381"/>
    <w:rsid w:val="003235D5"/>
    <w:rsid w:val="00323B13"/>
    <w:rsid w:val="00323BE7"/>
    <w:rsid w:val="00323EA5"/>
    <w:rsid w:val="00323FB9"/>
    <w:rsid w:val="0032430A"/>
    <w:rsid w:val="00324473"/>
    <w:rsid w:val="003244EB"/>
    <w:rsid w:val="0032521B"/>
    <w:rsid w:val="00325578"/>
    <w:rsid w:val="00325697"/>
    <w:rsid w:val="003257A4"/>
    <w:rsid w:val="00325D3E"/>
    <w:rsid w:val="00325D8F"/>
    <w:rsid w:val="00326021"/>
    <w:rsid w:val="00326029"/>
    <w:rsid w:val="003265A2"/>
    <w:rsid w:val="00326723"/>
    <w:rsid w:val="0032688E"/>
    <w:rsid w:val="003269CE"/>
    <w:rsid w:val="00326C27"/>
    <w:rsid w:val="00326C3E"/>
    <w:rsid w:val="00327035"/>
    <w:rsid w:val="003271AE"/>
    <w:rsid w:val="003272A6"/>
    <w:rsid w:val="0032738E"/>
    <w:rsid w:val="00327E64"/>
    <w:rsid w:val="00327F9F"/>
    <w:rsid w:val="00330140"/>
    <w:rsid w:val="0033045E"/>
    <w:rsid w:val="003308FC"/>
    <w:rsid w:val="00330A8A"/>
    <w:rsid w:val="00330E45"/>
    <w:rsid w:val="00331719"/>
    <w:rsid w:val="0033198B"/>
    <w:rsid w:val="00331A10"/>
    <w:rsid w:val="003322B3"/>
    <w:rsid w:val="003323BD"/>
    <w:rsid w:val="0033257F"/>
    <w:rsid w:val="003325B4"/>
    <w:rsid w:val="00332692"/>
    <w:rsid w:val="00332925"/>
    <w:rsid w:val="00332A88"/>
    <w:rsid w:val="00332C7C"/>
    <w:rsid w:val="00332C7F"/>
    <w:rsid w:val="00332FE6"/>
    <w:rsid w:val="0033323C"/>
    <w:rsid w:val="00333361"/>
    <w:rsid w:val="003338D6"/>
    <w:rsid w:val="00333F28"/>
    <w:rsid w:val="003341F2"/>
    <w:rsid w:val="00334488"/>
    <w:rsid w:val="00334549"/>
    <w:rsid w:val="00335498"/>
    <w:rsid w:val="00335562"/>
    <w:rsid w:val="00335FDE"/>
    <w:rsid w:val="0033618D"/>
    <w:rsid w:val="0033689A"/>
    <w:rsid w:val="00337157"/>
    <w:rsid w:val="003373AD"/>
    <w:rsid w:val="003373FF"/>
    <w:rsid w:val="003406B9"/>
    <w:rsid w:val="003406DC"/>
    <w:rsid w:val="00340858"/>
    <w:rsid w:val="0034086A"/>
    <w:rsid w:val="003409C4"/>
    <w:rsid w:val="00340A5A"/>
    <w:rsid w:val="0034100B"/>
    <w:rsid w:val="00341041"/>
    <w:rsid w:val="003411FD"/>
    <w:rsid w:val="003411FF"/>
    <w:rsid w:val="003414C1"/>
    <w:rsid w:val="00341729"/>
    <w:rsid w:val="00341B74"/>
    <w:rsid w:val="00341BC0"/>
    <w:rsid w:val="00342EEA"/>
    <w:rsid w:val="00342FE5"/>
    <w:rsid w:val="00342FE9"/>
    <w:rsid w:val="00343288"/>
    <w:rsid w:val="003432A6"/>
    <w:rsid w:val="00343547"/>
    <w:rsid w:val="00343643"/>
    <w:rsid w:val="00343649"/>
    <w:rsid w:val="00343650"/>
    <w:rsid w:val="00343731"/>
    <w:rsid w:val="00343B26"/>
    <w:rsid w:val="00343E40"/>
    <w:rsid w:val="00343ED7"/>
    <w:rsid w:val="00343F8F"/>
    <w:rsid w:val="00344214"/>
    <w:rsid w:val="0034423A"/>
    <w:rsid w:val="00344D89"/>
    <w:rsid w:val="00344F37"/>
    <w:rsid w:val="0034510D"/>
    <w:rsid w:val="003451C6"/>
    <w:rsid w:val="003451EE"/>
    <w:rsid w:val="003454B5"/>
    <w:rsid w:val="00345B55"/>
    <w:rsid w:val="00345D86"/>
    <w:rsid w:val="00345E76"/>
    <w:rsid w:val="00345FDC"/>
    <w:rsid w:val="00346022"/>
    <w:rsid w:val="00346117"/>
    <w:rsid w:val="003462C2"/>
    <w:rsid w:val="00346402"/>
    <w:rsid w:val="00346536"/>
    <w:rsid w:val="0034657D"/>
    <w:rsid w:val="00346B3B"/>
    <w:rsid w:val="00346DE9"/>
    <w:rsid w:val="00346ECF"/>
    <w:rsid w:val="0034789B"/>
    <w:rsid w:val="00347B95"/>
    <w:rsid w:val="00347BC2"/>
    <w:rsid w:val="00347CB0"/>
    <w:rsid w:val="00347CD0"/>
    <w:rsid w:val="00347F91"/>
    <w:rsid w:val="00350576"/>
    <w:rsid w:val="00350706"/>
    <w:rsid w:val="00350789"/>
    <w:rsid w:val="003507C2"/>
    <w:rsid w:val="00350893"/>
    <w:rsid w:val="003508EB"/>
    <w:rsid w:val="00350AFA"/>
    <w:rsid w:val="003510C2"/>
    <w:rsid w:val="003512A1"/>
    <w:rsid w:val="003517CB"/>
    <w:rsid w:val="00351B9C"/>
    <w:rsid w:val="003520DC"/>
    <w:rsid w:val="003521D2"/>
    <w:rsid w:val="003526E2"/>
    <w:rsid w:val="003527C4"/>
    <w:rsid w:val="00352BAA"/>
    <w:rsid w:val="00352CBE"/>
    <w:rsid w:val="00352FD4"/>
    <w:rsid w:val="003533C9"/>
    <w:rsid w:val="00353407"/>
    <w:rsid w:val="0035367D"/>
    <w:rsid w:val="00353E3D"/>
    <w:rsid w:val="00353EB1"/>
    <w:rsid w:val="0035441E"/>
    <w:rsid w:val="0035443E"/>
    <w:rsid w:val="003547CB"/>
    <w:rsid w:val="00355129"/>
    <w:rsid w:val="00355447"/>
    <w:rsid w:val="00355BF8"/>
    <w:rsid w:val="003565B2"/>
    <w:rsid w:val="0035660C"/>
    <w:rsid w:val="003567CB"/>
    <w:rsid w:val="00356878"/>
    <w:rsid w:val="003568DB"/>
    <w:rsid w:val="00356D6B"/>
    <w:rsid w:val="00356E89"/>
    <w:rsid w:val="0035700A"/>
    <w:rsid w:val="00357173"/>
    <w:rsid w:val="00357954"/>
    <w:rsid w:val="00357B17"/>
    <w:rsid w:val="00357D27"/>
    <w:rsid w:val="00357D50"/>
    <w:rsid w:val="00357E35"/>
    <w:rsid w:val="00357EF5"/>
    <w:rsid w:val="00357F55"/>
    <w:rsid w:val="00357FDE"/>
    <w:rsid w:val="00360073"/>
    <w:rsid w:val="00360502"/>
    <w:rsid w:val="00360997"/>
    <w:rsid w:val="0036160B"/>
    <w:rsid w:val="0036160D"/>
    <w:rsid w:val="00361A85"/>
    <w:rsid w:val="003620BC"/>
    <w:rsid w:val="003620D1"/>
    <w:rsid w:val="003627EF"/>
    <w:rsid w:val="00362871"/>
    <w:rsid w:val="00362880"/>
    <w:rsid w:val="0036386F"/>
    <w:rsid w:val="003639A0"/>
    <w:rsid w:val="00363C84"/>
    <w:rsid w:val="00363CC5"/>
    <w:rsid w:val="00363F99"/>
    <w:rsid w:val="00364505"/>
    <w:rsid w:val="0036488B"/>
    <w:rsid w:val="00364A78"/>
    <w:rsid w:val="00364C2A"/>
    <w:rsid w:val="00364E3E"/>
    <w:rsid w:val="003656BD"/>
    <w:rsid w:val="00365B44"/>
    <w:rsid w:val="00365C6B"/>
    <w:rsid w:val="00365E31"/>
    <w:rsid w:val="00365E34"/>
    <w:rsid w:val="00366230"/>
    <w:rsid w:val="003662BC"/>
    <w:rsid w:val="0036664F"/>
    <w:rsid w:val="0036692C"/>
    <w:rsid w:val="00367735"/>
    <w:rsid w:val="0036783D"/>
    <w:rsid w:val="003679BD"/>
    <w:rsid w:val="00367A5B"/>
    <w:rsid w:val="00367C8F"/>
    <w:rsid w:val="003709D5"/>
    <w:rsid w:val="00370E32"/>
    <w:rsid w:val="00370E50"/>
    <w:rsid w:val="00371598"/>
    <w:rsid w:val="00371B83"/>
    <w:rsid w:val="00371EDA"/>
    <w:rsid w:val="00372233"/>
    <w:rsid w:val="00372EDC"/>
    <w:rsid w:val="003733E3"/>
    <w:rsid w:val="003734B2"/>
    <w:rsid w:val="00373538"/>
    <w:rsid w:val="0037369E"/>
    <w:rsid w:val="003737DB"/>
    <w:rsid w:val="00373D9B"/>
    <w:rsid w:val="00373F0F"/>
    <w:rsid w:val="00373F39"/>
    <w:rsid w:val="00373FD9"/>
    <w:rsid w:val="00374102"/>
    <w:rsid w:val="00374962"/>
    <w:rsid w:val="00374B39"/>
    <w:rsid w:val="0037500C"/>
    <w:rsid w:val="003750E3"/>
    <w:rsid w:val="003751E0"/>
    <w:rsid w:val="0037520C"/>
    <w:rsid w:val="00375570"/>
    <w:rsid w:val="00375726"/>
    <w:rsid w:val="00375B18"/>
    <w:rsid w:val="00375BA9"/>
    <w:rsid w:val="0037613E"/>
    <w:rsid w:val="003762D8"/>
    <w:rsid w:val="003764B7"/>
    <w:rsid w:val="003765DB"/>
    <w:rsid w:val="00376715"/>
    <w:rsid w:val="00376C8A"/>
    <w:rsid w:val="00376D8D"/>
    <w:rsid w:val="00376D9B"/>
    <w:rsid w:val="00376EDB"/>
    <w:rsid w:val="00377427"/>
    <w:rsid w:val="00377DE9"/>
    <w:rsid w:val="00377E2F"/>
    <w:rsid w:val="00377F00"/>
    <w:rsid w:val="00380236"/>
    <w:rsid w:val="00380395"/>
    <w:rsid w:val="003805C4"/>
    <w:rsid w:val="00380950"/>
    <w:rsid w:val="00380C35"/>
    <w:rsid w:val="00380CC1"/>
    <w:rsid w:val="00381911"/>
    <w:rsid w:val="00381AAE"/>
    <w:rsid w:val="00381EF7"/>
    <w:rsid w:val="00382265"/>
    <w:rsid w:val="00382401"/>
    <w:rsid w:val="003826F1"/>
    <w:rsid w:val="00382B6C"/>
    <w:rsid w:val="00383747"/>
    <w:rsid w:val="003839D3"/>
    <w:rsid w:val="003839E7"/>
    <w:rsid w:val="003843D2"/>
    <w:rsid w:val="00384E37"/>
    <w:rsid w:val="003850E2"/>
    <w:rsid w:val="00385686"/>
    <w:rsid w:val="00385D97"/>
    <w:rsid w:val="0038652D"/>
    <w:rsid w:val="00386EDF"/>
    <w:rsid w:val="00390063"/>
    <w:rsid w:val="003903C5"/>
    <w:rsid w:val="00390404"/>
    <w:rsid w:val="003906DD"/>
    <w:rsid w:val="0039089D"/>
    <w:rsid w:val="00391196"/>
    <w:rsid w:val="00391200"/>
    <w:rsid w:val="00391806"/>
    <w:rsid w:val="0039186F"/>
    <w:rsid w:val="00391B71"/>
    <w:rsid w:val="00391E25"/>
    <w:rsid w:val="0039223F"/>
    <w:rsid w:val="00392461"/>
    <w:rsid w:val="003925A3"/>
    <w:rsid w:val="003925D1"/>
    <w:rsid w:val="0039267C"/>
    <w:rsid w:val="003929BE"/>
    <w:rsid w:val="003929F1"/>
    <w:rsid w:val="00392E7E"/>
    <w:rsid w:val="00393515"/>
    <w:rsid w:val="003936E3"/>
    <w:rsid w:val="00393A60"/>
    <w:rsid w:val="00394308"/>
    <w:rsid w:val="003944BB"/>
    <w:rsid w:val="0039460D"/>
    <w:rsid w:val="00394819"/>
    <w:rsid w:val="00394872"/>
    <w:rsid w:val="00394AA3"/>
    <w:rsid w:val="00395531"/>
    <w:rsid w:val="0039617E"/>
    <w:rsid w:val="00397070"/>
    <w:rsid w:val="003970CA"/>
    <w:rsid w:val="003970D6"/>
    <w:rsid w:val="0039767F"/>
    <w:rsid w:val="00397A2F"/>
    <w:rsid w:val="00397FC1"/>
    <w:rsid w:val="003A0222"/>
    <w:rsid w:val="003A0407"/>
    <w:rsid w:val="003A0505"/>
    <w:rsid w:val="003A05DE"/>
    <w:rsid w:val="003A08E7"/>
    <w:rsid w:val="003A09C4"/>
    <w:rsid w:val="003A170F"/>
    <w:rsid w:val="003A19E2"/>
    <w:rsid w:val="003A1ABA"/>
    <w:rsid w:val="003A1B7F"/>
    <w:rsid w:val="003A24C9"/>
    <w:rsid w:val="003A268D"/>
    <w:rsid w:val="003A278F"/>
    <w:rsid w:val="003A2A20"/>
    <w:rsid w:val="003A2D66"/>
    <w:rsid w:val="003A323C"/>
    <w:rsid w:val="003A37C2"/>
    <w:rsid w:val="003A3CCD"/>
    <w:rsid w:val="003A3D2D"/>
    <w:rsid w:val="003A3E9B"/>
    <w:rsid w:val="003A42FF"/>
    <w:rsid w:val="003A46C1"/>
    <w:rsid w:val="003A54ED"/>
    <w:rsid w:val="003A5AAE"/>
    <w:rsid w:val="003A5B0B"/>
    <w:rsid w:val="003A5B70"/>
    <w:rsid w:val="003A6679"/>
    <w:rsid w:val="003A6C2B"/>
    <w:rsid w:val="003A6FE6"/>
    <w:rsid w:val="003A7512"/>
    <w:rsid w:val="003A763C"/>
    <w:rsid w:val="003A76D8"/>
    <w:rsid w:val="003A7BAD"/>
    <w:rsid w:val="003A7EB4"/>
    <w:rsid w:val="003B0196"/>
    <w:rsid w:val="003B02FC"/>
    <w:rsid w:val="003B1FB7"/>
    <w:rsid w:val="003B2555"/>
    <w:rsid w:val="003B2A13"/>
    <w:rsid w:val="003B2E59"/>
    <w:rsid w:val="003B32AB"/>
    <w:rsid w:val="003B32F0"/>
    <w:rsid w:val="003B3C48"/>
    <w:rsid w:val="003B3ED2"/>
    <w:rsid w:val="003B4158"/>
    <w:rsid w:val="003B4235"/>
    <w:rsid w:val="003B449A"/>
    <w:rsid w:val="003B46D2"/>
    <w:rsid w:val="003B48E4"/>
    <w:rsid w:val="003B4ADB"/>
    <w:rsid w:val="003B4C8E"/>
    <w:rsid w:val="003B533C"/>
    <w:rsid w:val="003B613E"/>
    <w:rsid w:val="003B693D"/>
    <w:rsid w:val="003B6B5C"/>
    <w:rsid w:val="003B6B72"/>
    <w:rsid w:val="003B6BE8"/>
    <w:rsid w:val="003B6F80"/>
    <w:rsid w:val="003B70D6"/>
    <w:rsid w:val="003B7417"/>
    <w:rsid w:val="003B749F"/>
    <w:rsid w:val="003B779B"/>
    <w:rsid w:val="003B7980"/>
    <w:rsid w:val="003B7A7F"/>
    <w:rsid w:val="003B7BAA"/>
    <w:rsid w:val="003C05D7"/>
    <w:rsid w:val="003C0D05"/>
    <w:rsid w:val="003C0E09"/>
    <w:rsid w:val="003C0F30"/>
    <w:rsid w:val="003C0FE4"/>
    <w:rsid w:val="003C11F7"/>
    <w:rsid w:val="003C132B"/>
    <w:rsid w:val="003C166E"/>
    <w:rsid w:val="003C1670"/>
    <w:rsid w:val="003C1791"/>
    <w:rsid w:val="003C17CE"/>
    <w:rsid w:val="003C1826"/>
    <w:rsid w:val="003C2260"/>
    <w:rsid w:val="003C22CB"/>
    <w:rsid w:val="003C2392"/>
    <w:rsid w:val="003C2396"/>
    <w:rsid w:val="003C2918"/>
    <w:rsid w:val="003C2AB9"/>
    <w:rsid w:val="003C2BE1"/>
    <w:rsid w:val="003C340F"/>
    <w:rsid w:val="003C36B3"/>
    <w:rsid w:val="003C36CA"/>
    <w:rsid w:val="003C3C15"/>
    <w:rsid w:val="003C3F97"/>
    <w:rsid w:val="003C48A4"/>
    <w:rsid w:val="003C4EFD"/>
    <w:rsid w:val="003C51ED"/>
    <w:rsid w:val="003C51FF"/>
    <w:rsid w:val="003C5283"/>
    <w:rsid w:val="003C5477"/>
    <w:rsid w:val="003C59D3"/>
    <w:rsid w:val="003C5CA2"/>
    <w:rsid w:val="003C5CC1"/>
    <w:rsid w:val="003C61D5"/>
    <w:rsid w:val="003C64D4"/>
    <w:rsid w:val="003C6FBC"/>
    <w:rsid w:val="003C70AA"/>
    <w:rsid w:val="003C7475"/>
    <w:rsid w:val="003C74DB"/>
    <w:rsid w:val="003C7655"/>
    <w:rsid w:val="003C7E79"/>
    <w:rsid w:val="003D0124"/>
    <w:rsid w:val="003D0645"/>
    <w:rsid w:val="003D073B"/>
    <w:rsid w:val="003D0749"/>
    <w:rsid w:val="003D09CB"/>
    <w:rsid w:val="003D11E7"/>
    <w:rsid w:val="003D1573"/>
    <w:rsid w:val="003D1901"/>
    <w:rsid w:val="003D1BF0"/>
    <w:rsid w:val="003D1DB2"/>
    <w:rsid w:val="003D1EEE"/>
    <w:rsid w:val="003D244F"/>
    <w:rsid w:val="003D28DF"/>
    <w:rsid w:val="003D2964"/>
    <w:rsid w:val="003D31EE"/>
    <w:rsid w:val="003D3216"/>
    <w:rsid w:val="003D3497"/>
    <w:rsid w:val="003D34F9"/>
    <w:rsid w:val="003D3573"/>
    <w:rsid w:val="003D35DE"/>
    <w:rsid w:val="003D38F9"/>
    <w:rsid w:val="003D3BF2"/>
    <w:rsid w:val="003D41DE"/>
    <w:rsid w:val="003D4362"/>
    <w:rsid w:val="003D4454"/>
    <w:rsid w:val="003D4570"/>
    <w:rsid w:val="003D4C9F"/>
    <w:rsid w:val="003D4F86"/>
    <w:rsid w:val="003D4FB8"/>
    <w:rsid w:val="003D5100"/>
    <w:rsid w:val="003D524F"/>
    <w:rsid w:val="003D5AA0"/>
    <w:rsid w:val="003D5D58"/>
    <w:rsid w:val="003D5FD2"/>
    <w:rsid w:val="003D640A"/>
    <w:rsid w:val="003D66AC"/>
    <w:rsid w:val="003D69ED"/>
    <w:rsid w:val="003D6FDD"/>
    <w:rsid w:val="003D7077"/>
    <w:rsid w:val="003D7235"/>
    <w:rsid w:val="003D7476"/>
    <w:rsid w:val="003D7513"/>
    <w:rsid w:val="003D75A1"/>
    <w:rsid w:val="003D769A"/>
    <w:rsid w:val="003D7770"/>
    <w:rsid w:val="003D7C8F"/>
    <w:rsid w:val="003D7E90"/>
    <w:rsid w:val="003E01C8"/>
    <w:rsid w:val="003E039D"/>
    <w:rsid w:val="003E03D8"/>
    <w:rsid w:val="003E05FF"/>
    <w:rsid w:val="003E0E15"/>
    <w:rsid w:val="003E0FFA"/>
    <w:rsid w:val="003E185B"/>
    <w:rsid w:val="003E1E70"/>
    <w:rsid w:val="003E2FAC"/>
    <w:rsid w:val="003E345E"/>
    <w:rsid w:val="003E3B7E"/>
    <w:rsid w:val="003E3BEB"/>
    <w:rsid w:val="003E3D26"/>
    <w:rsid w:val="003E3E51"/>
    <w:rsid w:val="003E3F91"/>
    <w:rsid w:val="003E4EB3"/>
    <w:rsid w:val="003E5415"/>
    <w:rsid w:val="003E5417"/>
    <w:rsid w:val="003E547C"/>
    <w:rsid w:val="003E553D"/>
    <w:rsid w:val="003E558D"/>
    <w:rsid w:val="003E5790"/>
    <w:rsid w:val="003E5958"/>
    <w:rsid w:val="003E5981"/>
    <w:rsid w:val="003E5B81"/>
    <w:rsid w:val="003E5D31"/>
    <w:rsid w:val="003E5D56"/>
    <w:rsid w:val="003E5D7A"/>
    <w:rsid w:val="003E6711"/>
    <w:rsid w:val="003E6751"/>
    <w:rsid w:val="003E67C4"/>
    <w:rsid w:val="003E68DD"/>
    <w:rsid w:val="003E70A0"/>
    <w:rsid w:val="003E780E"/>
    <w:rsid w:val="003E79AD"/>
    <w:rsid w:val="003E7B26"/>
    <w:rsid w:val="003F0C9C"/>
    <w:rsid w:val="003F0F6E"/>
    <w:rsid w:val="003F10BD"/>
    <w:rsid w:val="003F16D3"/>
    <w:rsid w:val="003F188D"/>
    <w:rsid w:val="003F1E9C"/>
    <w:rsid w:val="003F2264"/>
    <w:rsid w:val="003F268D"/>
    <w:rsid w:val="003F2ED1"/>
    <w:rsid w:val="003F2F13"/>
    <w:rsid w:val="003F330F"/>
    <w:rsid w:val="003F3846"/>
    <w:rsid w:val="003F3B35"/>
    <w:rsid w:val="003F40A8"/>
    <w:rsid w:val="003F4226"/>
    <w:rsid w:val="003F47B1"/>
    <w:rsid w:val="003F47DC"/>
    <w:rsid w:val="003F4EAE"/>
    <w:rsid w:val="003F51CA"/>
    <w:rsid w:val="003F51F6"/>
    <w:rsid w:val="003F5489"/>
    <w:rsid w:val="003F577B"/>
    <w:rsid w:val="003F5CE7"/>
    <w:rsid w:val="003F5EEB"/>
    <w:rsid w:val="003F5FE1"/>
    <w:rsid w:val="003F60FC"/>
    <w:rsid w:val="003F629E"/>
    <w:rsid w:val="003F67E8"/>
    <w:rsid w:val="003F699F"/>
    <w:rsid w:val="003F6F33"/>
    <w:rsid w:val="003F726F"/>
    <w:rsid w:val="003F7456"/>
    <w:rsid w:val="003F76AC"/>
    <w:rsid w:val="004002FA"/>
    <w:rsid w:val="00400318"/>
    <w:rsid w:val="0040061A"/>
    <w:rsid w:val="0040082D"/>
    <w:rsid w:val="00400F63"/>
    <w:rsid w:val="00400FAD"/>
    <w:rsid w:val="0040161A"/>
    <w:rsid w:val="00401BC7"/>
    <w:rsid w:val="00401BDF"/>
    <w:rsid w:val="004027DD"/>
    <w:rsid w:val="00402D20"/>
    <w:rsid w:val="004030E4"/>
    <w:rsid w:val="004030F7"/>
    <w:rsid w:val="004033C2"/>
    <w:rsid w:val="00403704"/>
    <w:rsid w:val="0040436E"/>
    <w:rsid w:val="004044C6"/>
    <w:rsid w:val="00404B69"/>
    <w:rsid w:val="0040598B"/>
    <w:rsid w:val="00406410"/>
    <w:rsid w:val="0040694B"/>
    <w:rsid w:val="00406AA3"/>
    <w:rsid w:val="00407373"/>
    <w:rsid w:val="00407400"/>
    <w:rsid w:val="00407593"/>
    <w:rsid w:val="004076A0"/>
    <w:rsid w:val="00407995"/>
    <w:rsid w:val="00407E33"/>
    <w:rsid w:val="00407FDA"/>
    <w:rsid w:val="004102ED"/>
    <w:rsid w:val="00410D80"/>
    <w:rsid w:val="00410F58"/>
    <w:rsid w:val="00411005"/>
    <w:rsid w:val="0041122E"/>
    <w:rsid w:val="00411748"/>
    <w:rsid w:val="00411A7E"/>
    <w:rsid w:val="00411ADE"/>
    <w:rsid w:val="004121AB"/>
    <w:rsid w:val="00412262"/>
    <w:rsid w:val="004124DA"/>
    <w:rsid w:val="00412C23"/>
    <w:rsid w:val="00412D99"/>
    <w:rsid w:val="004139A2"/>
    <w:rsid w:val="00413B6D"/>
    <w:rsid w:val="00413C4C"/>
    <w:rsid w:val="00413FA8"/>
    <w:rsid w:val="004142DF"/>
    <w:rsid w:val="004147E0"/>
    <w:rsid w:val="00414EE9"/>
    <w:rsid w:val="00415101"/>
    <w:rsid w:val="004152BC"/>
    <w:rsid w:val="004153E8"/>
    <w:rsid w:val="004153F7"/>
    <w:rsid w:val="00415674"/>
    <w:rsid w:val="004157D6"/>
    <w:rsid w:val="00415A0E"/>
    <w:rsid w:val="004160A5"/>
    <w:rsid w:val="00416335"/>
    <w:rsid w:val="00416547"/>
    <w:rsid w:val="004168E3"/>
    <w:rsid w:val="00416A81"/>
    <w:rsid w:val="00416BF7"/>
    <w:rsid w:val="00416EE3"/>
    <w:rsid w:val="00417516"/>
    <w:rsid w:val="00417FCF"/>
    <w:rsid w:val="00417FED"/>
    <w:rsid w:val="00420361"/>
    <w:rsid w:val="004204F6"/>
    <w:rsid w:val="00420BCF"/>
    <w:rsid w:val="00421020"/>
    <w:rsid w:val="0042102A"/>
    <w:rsid w:val="0042107B"/>
    <w:rsid w:val="004211FA"/>
    <w:rsid w:val="00421721"/>
    <w:rsid w:val="00421912"/>
    <w:rsid w:val="00421CB1"/>
    <w:rsid w:val="00422906"/>
    <w:rsid w:val="00422AAC"/>
    <w:rsid w:val="00423123"/>
    <w:rsid w:val="004232BE"/>
    <w:rsid w:val="0042343F"/>
    <w:rsid w:val="0042368F"/>
    <w:rsid w:val="00423A2D"/>
    <w:rsid w:val="00423DE1"/>
    <w:rsid w:val="00423F9B"/>
    <w:rsid w:val="004240E8"/>
    <w:rsid w:val="00424637"/>
    <w:rsid w:val="004246A8"/>
    <w:rsid w:val="00424708"/>
    <w:rsid w:val="00424EC3"/>
    <w:rsid w:val="0042545E"/>
    <w:rsid w:val="0042589D"/>
    <w:rsid w:val="00425B1A"/>
    <w:rsid w:val="00425CB0"/>
    <w:rsid w:val="00425F73"/>
    <w:rsid w:val="00425FE7"/>
    <w:rsid w:val="004261AF"/>
    <w:rsid w:val="0042625A"/>
    <w:rsid w:val="00426654"/>
    <w:rsid w:val="00426E18"/>
    <w:rsid w:val="00426EDE"/>
    <w:rsid w:val="00427019"/>
    <w:rsid w:val="00427B20"/>
    <w:rsid w:val="00427DC9"/>
    <w:rsid w:val="00427F45"/>
    <w:rsid w:val="0043083E"/>
    <w:rsid w:val="004309CA"/>
    <w:rsid w:val="00430D0C"/>
    <w:rsid w:val="00430D8A"/>
    <w:rsid w:val="00430F9D"/>
    <w:rsid w:val="004314CD"/>
    <w:rsid w:val="004315CD"/>
    <w:rsid w:val="00431EE8"/>
    <w:rsid w:val="0043206B"/>
    <w:rsid w:val="00432408"/>
    <w:rsid w:val="004326AC"/>
    <w:rsid w:val="004327F8"/>
    <w:rsid w:val="00432D5E"/>
    <w:rsid w:val="00432F5B"/>
    <w:rsid w:val="00433128"/>
    <w:rsid w:val="004335B3"/>
    <w:rsid w:val="00433735"/>
    <w:rsid w:val="00433A2A"/>
    <w:rsid w:val="00433A4A"/>
    <w:rsid w:val="00433B9A"/>
    <w:rsid w:val="00433C14"/>
    <w:rsid w:val="00433D68"/>
    <w:rsid w:val="0043466F"/>
    <w:rsid w:val="00434738"/>
    <w:rsid w:val="00434852"/>
    <w:rsid w:val="00434872"/>
    <w:rsid w:val="004348A3"/>
    <w:rsid w:val="00434BE6"/>
    <w:rsid w:val="00434DD5"/>
    <w:rsid w:val="004354B6"/>
    <w:rsid w:val="0043587C"/>
    <w:rsid w:val="004358BF"/>
    <w:rsid w:val="00435E76"/>
    <w:rsid w:val="00435FC4"/>
    <w:rsid w:val="00436405"/>
    <w:rsid w:val="0043662F"/>
    <w:rsid w:val="004368E6"/>
    <w:rsid w:val="00436BB1"/>
    <w:rsid w:val="00436BE4"/>
    <w:rsid w:val="00436E9A"/>
    <w:rsid w:val="004375B6"/>
    <w:rsid w:val="0043786E"/>
    <w:rsid w:val="0043789E"/>
    <w:rsid w:val="00437BB6"/>
    <w:rsid w:val="00437F96"/>
    <w:rsid w:val="004400D1"/>
    <w:rsid w:val="004401E6"/>
    <w:rsid w:val="0044064F"/>
    <w:rsid w:val="00440A7D"/>
    <w:rsid w:val="004414E6"/>
    <w:rsid w:val="00441799"/>
    <w:rsid w:val="004417B8"/>
    <w:rsid w:val="00441F11"/>
    <w:rsid w:val="004421F3"/>
    <w:rsid w:val="00442A10"/>
    <w:rsid w:val="00442A73"/>
    <w:rsid w:val="004431B1"/>
    <w:rsid w:val="00443284"/>
    <w:rsid w:val="004435EB"/>
    <w:rsid w:val="00443749"/>
    <w:rsid w:val="0044377D"/>
    <w:rsid w:val="00443854"/>
    <w:rsid w:val="00443974"/>
    <w:rsid w:val="00443F9E"/>
    <w:rsid w:val="00444152"/>
    <w:rsid w:val="00444239"/>
    <w:rsid w:val="0044534D"/>
    <w:rsid w:val="00445450"/>
    <w:rsid w:val="004455C5"/>
    <w:rsid w:val="004459B7"/>
    <w:rsid w:val="00445C33"/>
    <w:rsid w:val="00445CB5"/>
    <w:rsid w:val="0044665E"/>
    <w:rsid w:val="004467E0"/>
    <w:rsid w:val="00446B16"/>
    <w:rsid w:val="00447429"/>
    <w:rsid w:val="004475B9"/>
    <w:rsid w:val="00447786"/>
    <w:rsid w:val="00450731"/>
    <w:rsid w:val="00451182"/>
    <w:rsid w:val="00451961"/>
    <w:rsid w:val="00452024"/>
    <w:rsid w:val="00452490"/>
    <w:rsid w:val="0045255B"/>
    <w:rsid w:val="004526BE"/>
    <w:rsid w:val="004528CD"/>
    <w:rsid w:val="004529A1"/>
    <w:rsid w:val="00452B61"/>
    <w:rsid w:val="00452D88"/>
    <w:rsid w:val="00453BC9"/>
    <w:rsid w:val="00453C51"/>
    <w:rsid w:val="00453D01"/>
    <w:rsid w:val="00453D31"/>
    <w:rsid w:val="004541D2"/>
    <w:rsid w:val="004542D5"/>
    <w:rsid w:val="004544AE"/>
    <w:rsid w:val="004544CE"/>
    <w:rsid w:val="00454ADB"/>
    <w:rsid w:val="00454D23"/>
    <w:rsid w:val="00454E20"/>
    <w:rsid w:val="004550A1"/>
    <w:rsid w:val="0045512F"/>
    <w:rsid w:val="004552CB"/>
    <w:rsid w:val="0045551C"/>
    <w:rsid w:val="00455DEA"/>
    <w:rsid w:val="00455EC7"/>
    <w:rsid w:val="004560BB"/>
    <w:rsid w:val="0045657A"/>
    <w:rsid w:val="00456779"/>
    <w:rsid w:val="00456905"/>
    <w:rsid w:val="00457876"/>
    <w:rsid w:val="00457C8B"/>
    <w:rsid w:val="0046036E"/>
    <w:rsid w:val="004606DD"/>
    <w:rsid w:val="0046096C"/>
    <w:rsid w:val="00460B60"/>
    <w:rsid w:val="00460FE6"/>
    <w:rsid w:val="0046165F"/>
    <w:rsid w:val="00461799"/>
    <w:rsid w:val="00461EF8"/>
    <w:rsid w:val="004623FE"/>
    <w:rsid w:val="004627E3"/>
    <w:rsid w:val="0046290B"/>
    <w:rsid w:val="00462934"/>
    <w:rsid w:val="00462E0E"/>
    <w:rsid w:val="00462FD7"/>
    <w:rsid w:val="00463060"/>
    <w:rsid w:val="00463A67"/>
    <w:rsid w:val="00463D6B"/>
    <w:rsid w:val="00463DF2"/>
    <w:rsid w:val="00463E63"/>
    <w:rsid w:val="00463E87"/>
    <w:rsid w:val="00464430"/>
    <w:rsid w:val="00464A83"/>
    <w:rsid w:val="00464F6B"/>
    <w:rsid w:val="00465091"/>
    <w:rsid w:val="004653B6"/>
    <w:rsid w:val="00465B4B"/>
    <w:rsid w:val="0046621B"/>
    <w:rsid w:val="004666CF"/>
    <w:rsid w:val="004671E9"/>
    <w:rsid w:val="0046777B"/>
    <w:rsid w:val="0047015E"/>
    <w:rsid w:val="00470300"/>
    <w:rsid w:val="004703F6"/>
    <w:rsid w:val="00470966"/>
    <w:rsid w:val="00470F71"/>
    <w:rsid w:val="004714F7"/>
    <w:rsid w:val="004719A7"/>
    <w:rsid w:val="00471B94"/>
    <w:rsid w:val="00471E9A"/>
    <w:rsid w:val="004721E3"/>
    <w:rsid w:val="00472581"/>
    <w:rsid w:val="00472585"/>
    <w:rsid w:val="00472862"/>
    <w:rsid w:val="004728A5"/>
    <w:rsid w:val="004728D4"/>
    <w:rsid w:val="00472C56"/>
    <w:rsid w:val="00472EF1"/>
    <w:rsid w:val="004738FE"/>
    <w:rsid w:val="00473A47"/>
    <w:rsid w:val="00473C15"/>
    <w:rsid w:val="00473C30"/>
    <w:rsid w:val="00473D0A"/>
    <w:rsid w:val="00473D43"/>
    <w:rsid w:val="00473DAD"/>
    <w:rsid w:val="0047408F"/>
    <w:rsid w:val="004741F9"/>
    <w:rsid w:val="0047442C"/>
    <w:rsid w:val="004745EE"/>
    <w:rsid w:val="004748A9"/>
    <w:rsid w:val="00474DF0"/>
    <w:rsid w:val="00474E35"/>
    <w:rsid w:val="004753B6"/>
    <w:rsid w:val="00475F8C"/>
    <w:rsid w:val="004760E4"/>
    <w:rsid w:val="004760FA"/>
    <w:rsid w:val="00476180"/>
    <w:rsid w:val="00476745"/>
    <w:rsid w:val="004769A4"/>
    <w:rsid w:val="00476E84"/>
    <w:rsid w:val="00476FFF"/>
    <w:rsid w:val="004770E1"/>
    <w:rsid w:val="00477D2D"/>
    <w:rsid w:val="00480035"/>
    <w:rsid w:val="004803C2"/>
    <w:rsid w:val="00480485"/>
    <w:rsid w:val="00480560"/>
    <w:rsid w:val="0048077A"/>
    <w:rsid w:val="00480C37"/>
    <w:rsid w:val="00480FAB"/>
    <w:rsid w:val="00481773"/>
    <w:rsid w:val="00481F70"/>
    <w:rsid w:val="00482076"/>
    <w:rsid w:val="0048267F"/>
    <w:rsid w:val="00482720"/>
    <w:rsid w:val="004828B1"/>
    <w:rsid w:val="00482D7A"/>
    <w:rsid w:val="00482DB0"/>
    <w:rsid w:val="0048302A"/>
    <w:rsid w:val="004830F6"/>
    <w:rsid w:val="00483360"/>
    <w:rsid w:val="00483680"/>
    <w:rsid w:val="0048417D"/>
    <w:rsid w:val="00484292"/>
    <w:rsid w:val="004843B2"/>
    <w:rsid w:val="00484585"/>
    <w:rsid w:val="004845D8"/>
    <w:rsid w:val="00484840"/>
    <w:rsid w:val="00484F81"/>
    <w:rsid w:val="00484FF8"/>
    <w:rsid w:val="004850D7"/>
    <w:rsid w:val="00485628"/>
    <w:rsid w:val="00485716"/>
    <w:rsid w:val="00485717"/>
    <w:rsid w:val="00485B40"/>
    <w:rsid w:val="00485D6F"/>
    <w:rsid w:val="0048610F"/>
    <w:rsid w:val="0048630C"/>
    <w:rsid w:val="00486810"/>
    <w:rsid w:val="00486903"/>
    <w:rsid w:val="0048699C"/>
    <w:rsid w:val="004869D9"/>
    <w:rsid w:val="00486B00"/>
    <w:rsid w:val="00486B29"/>
    <w:rsid w:val="00486BFF"/>
    <w:rsid w:val="004870F7"/>
    <w:rsid w:val="004874A1"/>
    <w:rsid w:val="00487569"/>
    <w:rsid w:val="004876D4"/>
    <w:rsid w:val="0048798C"/>
    <w:rsid w:val="00487A5B"/>
    <w:rsid w:val="00487A65"/>
    <w:rsid w:val="00487E16"/>
    <w:rsid w:val="004900AC"/>
    <w:rsid w:val="00490731"/>
    <w:rsid w:val="00490D06"/>
    <w:rsid w:val="00490E47"/>
    <w:rsid w:val="004915CB"/>
    <w:rsid w:val="00491854"/>
    <w:rsid w:val="00491910"/>
    <w:rsid w:val="00491AE0"/>
    <w:rsid w:val="00491CEB"/>
    <w:rsid w:val="00492161"/>
    <w:rsid w:val="00492351"/>
    <w:rsid w:val="00492588"/>
    <w:rsid w:val="00492769"/>
    <w:rsid w:val="00492C75"/>
    <w:rsid w:val="00492E68"/>
    <w:rsid w:val="004933DC"/>
    <w:rsid w:val="0049360A"/>
    <w:rsid w:val="00493999"/>
    <w:rsid w:val="00493CAF"/>
    <w:rsid w:val="00493CE1"/>
    <w:rsid w:val="004940D5"/>
    <w:rsid w:val="004945E7"/>
    <w:rsid w:val="00494F2C"/>
    <w:rsid w:val="00495150"/>
    <w:rsid w:val="00495273"/>
    <w:rsid w:val="004953BC"/>
    <w:rsid w:val="00495949"/>
    <w:rsid w:val="00495B40"/>
    <w:rsid w:val="00495DFB"/>
    <w:rsid w:val="00495E5F"/>
    <w:rsid w:val="004962CA"/>
    <w:rsid w:val="004967E5"/>
    <w:rsid w:val="004967F0"/>
    <w:rsid w:val="00496A8B"/>
    <w:rsid w:val="00496B37"/>
    <w:rsid w:val="00496ED7"/>
    <w:rsid w:val="0049755C"/>
    <w:rsid w:val="00497A3D"/>
    <w:rsid w:val="00497A9B"/>
    <w:rsid w:val="00497D5D"/>
    <w:rsid w:val="004A092A"/>
    <w:rsid w:val="004A0A45"/>
    <w:rsid w:val="004A0D9D"/>
    <w:rsid w:val="004A10A6"/>
    <w:rsid w:val="004A1391"/>
    <w:rsid w:val="004A1551"/>
    <w:rsid w:val="004A15FC"/>
    <w:rsid w:val="004A17A7"/>
    <w:rsid w:val="004A1CB5"/>
    <w:rsid w:val="004A1F69"/>
    <w:rsid w:val="004A218A"/>
    <w:rsid w:val="004A24F7"/>
    <w:rsid w:val="004A250A"/>
    <w:rsid w:val="004A2550"/>
    <w:rsid w:val="004A25F6"/>
    <w:rsid w:val="004A27C2"/>
    <w:rsid w:val="004A2C46"/>
    <w:rsid w:val="004A2F6A"/>
    <w:rsid w:val="004A32A7"/>
    <w:rsid w:val="004A3340"/>
    <w:rsid w:val="004A345E"/>
    <w:rsid w:val="004A355E"/>
    <w:rsid w:val="004A3917"/>
    <w:rsid w:val="004A392B"/>
    <w:rsid w:val="004A41D2"/>
    <w:rsid w:val="004A4652"/>
    <w:rsid w:val="004A46D5"/>
    <w:rsid w:val="004A4731"/>
    <w:rsid w:val="004A476A"/>
    <w:rsid w:val="004A4B6D"/>
    <w:rsid w:val="004A4E2D"/>
    <w:rsid w:val="004A4FC9"/>
    <w:rsid w:val="004A4FF2"/>
    <w:rsid w:val="004A5212"/>
    <w:rsid w:val="004A5400"/>
    <w:rsid w:val="004A612A"/>
    <w:rsid w:val="004A618A"/>
    <w:rsid w:val="004A6BE8"/>
    <w:rsid w:val="004A7DB8"/>
    <w:rsid w:val="004B0367"/>
    <w:rsid w:val="004B075C"/>
    <w:rsid w:val="004B0865"/>
    <w:rsid w:val="004B0935"/>
    <w:rsid w:val="004B0A62"/>
    <w:rsid w:val="004B12D6"/>
    <w:rsid w:val="004B193E"/>
    <w:rsid w:val="004B1F27"/>
    <w:rsid w:val="004B1FE6"/>
    <w:rsid w:val="004B1FFA"/>
    <w:rsid w:val="004B23D9"/>
    <w:rsid w:val="004B2BF7"/>
    <w:rsid w:val="004B2C71"/>
    <w:rsid w:val="004B2DCB"/>
    <w:rsid w:val="004B33F4"/>
    <w:rsid w:val="004B36EA"/>
    <w:rsid w:val="004B3FEF"/>
    <w:rsid w:val="004B41C9"/>
    <w:rsid w:val="004B498D"/>
    <w:rsid w:val="004B4B23"/>
    <w:rsid w:val="004B5158"/>
    <w:rsid w:val="004B5397"/>
    <w:rsid w:val="004B5D72"/>
    <w:rsid w:val="004B66FF"/>
    <w:rsid w:val="004B6A74"/>
    <w:rsid w:val="004B70ED"/>
    <w:rsid w:val="004B749A"/>
    <w:rsid w:val="004B78A2"/>
    <w:rsid w:val="004B7F04"/>
    <w:rsid w:val="004C033A"/>
    <w:rsid w:val="004C048B"/>
    <w:rsid w:val="004C07FF"/>
    <w:rsid w:val="004C09C8"/>
    <w:rsid w:val="004C0E7D"/>
    <w:rsid w:val="004C1053"/>
    <w:rsid w:val="004C114D"/>
    <w:rsid w:val="004C1576"/>
    <w:rsid w:val="004C15E3"/>
    <w:rsid w:val="004C1C8A"/>
    <w:rsid w:val="004C2075"/>
    <w:rsid w:val="004C2180"/>
    <w:rsid w:val="004C266C"/>
    <w:rsid w:val="004C2889"/>
    <w:rsid w:val="004C2E2A"/>
    <w:rsid w:val="004C2FA0"/>
    <w:rsid w:val="004C300C"/>
    <w:rsid w:val="004C32D3"/>
    <w:rsid w:val="004C3486"/>
    <w:rsid w:val="004C373B"/>
    <w:rsid w:val="004C3883"/>
    <w:rsid w:val="004C3BBD"/>
    <w:rsid w:val="004C3E59"/>
    <w:rsid w:val="004C4005"/>
    <w:rsid w:val="004C42ED"/>
    <w:rsid w:val="004C437F"/>
    <w:rsid w:val="004C45A4"/>
    <w:rsid w:val="004C48D3"/>
    <w:rsid w:val="004C4E02"/>
    <w:rsid w:val="004C4EBA"/>
    <w:rsid w:val="004C4F89"/>
    <w:rsid w:val="004C5086"/>
    <w:rsid w:val="004C53CF"/>
    <w:rsid w:val="004C582F"/>
    <w:rsid w:val="004C6116"/>
    <w:rsid w:val="004C6554"/>
    <w:rsid w:val="004C6639"/>
    <w:rsid w:val="004C6675"/>
    <w:rsid w:val="004C685F"/>
    <w:rsid w:val="004C6F25"/>
    <w:rsid w:val="004C7034"/>
    <w:rsid w:val="004C70BE"/>
    <w:rsid w:val="004C7183"/>
    <w:rsid w:val="004C7580"/>
    <w:rsid w:val="004C77A1"/>
    <w:rsid w:val="004D04AE"/>
    <w:rsid w:val="004D057C"/>
    <w:rsid w:val="004D0AC5"/>
    <w:rsid w:val="004D0CB5"/>
    <w:rsid w:val="004D0D89"/>
    <w:rsid w:val="004D0FE1"/>
    <w:rsid w:val="004D1053"/>
    <w:rsid w:val="004D162D"/>
    <w:rsid w:val="004D174E"/>
    <w:rsid w:val="004D1EA6"/>
    <w:rsid w:val="004D1F48"/>
    <w:rsid w:val="004D1F8F"/>
    <w:rsid w:val="004D21F2"/>
    <w:rsid w:val="004D2409"/>
    <w:rsid w:val="004D26BC"/>
    <w:rsid w:val="004D28C1"/>
    <w:rsid w:val="004D28EA"/>
    <w:rsid w:val="004D2990"/>
    <w:rsid w:val="004D29D1"/>
    <w:rsid w:val="004D2E7B"/>
    <w:rsid w:val="004D2FF3"/>
    <w:rsid w:val="004D3699"/>
    <w:rsid w:val="004D38E5"/>
    <w:rsid w:val="004D3B57"/>
    <w:rsid w:val="004D3BF2"/>
    <w:rsid w:val="004D3E61"/>
    <w:rsid w:val="004D3EE9"/>
    <w:rsid w:val="004D3FC3"/>
    <w:rsid w:val="004D4083"/>
    <w:rsid w:val="004D482B"/>
    <w:rsid w:val="004D4858"/>
    <w:rsid w:val="004D48FC"/>
    <w:rsid w:val="004D49D2"/>
    <w:rsid w:val="004D4F11"/>
    <w:rsid w:val="004D5E02"/>
    <w:rsid w:val="004D5E35"/>
    <w:rsid w:val="004D62A2"/>
    <w:rsid w:val="004D6362"/>
    <w:rsid w:val="004D63BD"/>
    <w:rsid w:val="004D6454"/>
    <w:rsid w:val="004D6850"/>
    <w:rsid w:val="004D6C0A"/>
    <w:rsid w:val="004D782F"/>
    <w:rsid w:val="004D7A32"/>
    <w:rsid w:val="004D7E7E"/>
    <w:rsid w:val="004D7F54"/>
    <w:rsid w:val="004E0226"/>
    <w:rsid w:val="004E0331"/>
    <w:rsid w:val="004E04E6"/>
    <w:rsid w:val="004E08BE"/>
    <w:rsid w:val="004E0A6B"/>
    <w:rsid w:val="004E0F60"/>
    <w:rsid w:val="004E10B2"/>
    <w:rsid w:val="004E10DF"/>
    <w:rsid w:val="004E1711"/>
    <w:rsid w:val="004E17A2"/>
    <w:rsid w:val="004E18BE"/>
    <w:rsid w:val="004E19CB"/>
    <w:rsid w:val="004E1F19"/>
    <w:rsid w:val="004E20AE"/>
    <w:rsid w:val="004E2AD2"/>
    <w:rsid w:val="004E32C5"/>
    <w:rsid w:val="004E4033"/>
    <w:rsid w:val="004E4663"/>
    <w:rsid w:val="004E4836"/>
    <w:rsid w:val="004E4854"/>
    <w:rsid w:val="004E580F"/>
    <w:rsid w:val="004E583B"/>
    <w:rsid w:val="004E5AEA"/>
    <w:rsid w:val="004E61B8"/>
    <w:rsid w:val="004E6899"/>
    <w:rsid w:val="004E6F33"/>
    <w:rsid w:val="004E6FD8"/>
    <w:rsid w:val="004E71EB"/>
    <w:rsid w:val="004E755F"/>
    <w:rsid w:val="004E788B"/>
    <w:rsid w:val="004E7AC4"/>
    <w:rsid w:val="004E7C30"/>
    <w:rsid w:val="004F0B1A"/>
    <w:rsid w:val="004F0BA9"/>
    <w:rsid w:val="004F0BB6"/>
    <w:rsid w:val="004F0BDA"/>
    <w:rsid w:val="004F0C10"/>
    <w:rsid w:val="004F0CCE"/>
    <w:rsid w:val="004F0DC9"/>
    <w:rsid w:val="004F0FCC"/>
    <w:rsid w:val="004F135F"/>
    <w:rsid w:val="004F21E9"/>
    <w:rsid w:val="004F2386"/>
    <w:rsid w:val="004F27C0"/>
    <w:rsid w:val="004F2911"/>
    <w:rsid w:val="004F2F21"/>
    <w:rsid w:val="004F31E3"/>
    <w:rsid w:val="004F335A"/>
    <w:rsid w:val="004F3566"/>
    <w:rsid w:val="004F3AD1"/>
    <w:rsid w:val="004F3E48"/>
    <w:rsid w:val="004F41EC"/>
    <w:rsid w:val="004F5581"/>
    <w:rsid w:val="004F5930"/>
    <w:rsid w:val="004F5C04"/>
    <w:rsid w:val="004F5E19"/>
    <w:rsid w:val="004F6031"/>
    <w:rsid w:val="004F60AD"/>
    <w:rsid w:val="004F60F0"/>
    <w:rsid w:val="004F62BE"/>
    <w:rsid w:val="004F64F0"/>
    <w:rsid w:val="004F6676"/>
    <w:rsid w:val="004F6882"/>
    <w:rsid w:val="004F6B2D"/>
    <w:rsid w:val="004F6BAA"/>
    <w:rsid w:val="004F6C03"/>
    <w:rsid w:val="004F6C96"/>
    <w:rsid w:val="004F6D23"/>
    <w:rsid w:val="004F7017"/>
    <w:rsid w:val="004F7661"/>
    <w:rsid w:val="004F768D"/>
    <w:rsid w:val="004F7851"/>
    <w:rsid w:val="004F7BD7"/>
    <w:rsid w:val="004F7F2A"/>
    <w:rsid w:val="004F7F41"/>
    <w:rsid w:val="004F7FD5"/>
    <w:rsid w:val="0050043B"/>
    <w:rsid w:val="0050079F"/>
    <w:rsid w:val="00500A8D"/>
    <w:rsid w:val="00500F27"/>
    <w:rsid w:val="00501096"/>
    <w:rsid w:val="00501374"/>
    <w:rsid w:val="0050146E"/>
    <w:rsid w:val="0050182D"/>
    <w:rsid w:val="00501AD6"/>
    <w:rsid w:val="00501BA8"/>
    <w:rsid w:val="00501D45"/>
    <w:rsid w:val="00501D96"/>
    <w:rsid w:val="00502154"/>
    <w:rsid w:val="00502286"/>
    <w:rsid w:val="00502466"/>
    <w:rsid w:val="0050255C"/>
    <w:rsid w:val="005026E2"/>
    <w:rsid w:val="00502C96"/>
    <w:rsid w:val="00503EA2"/>
    <w:rsid w:val="005041A3"/>
    <w:rsid w:val="0050425B"/>
    <w:rsid w:val="0050437F"/>
    <w:rsid w:val="00504BF2"/>
    <w:rsid w:val="00504D9F"/>
    <w:rsid w:val="00505099"/>
    <w:rsid w:val="005051AE"/>
    <w:rsid w:val="00506289"/>
    <w:rsid w:val="00506575"/>
    <w:rsid w:val="00506E67"/>
    <w:rsid w:val="00507014"/>
    <w:rsid w:val="005076BB"/>
    <w:rsid w:val="00507ADE"/>
    <w:rsid w:val="00507DE4"/>
    <w:rsid w:val="00507E40"/>
    <w:rsid w:val="0051066D"/>
    <w:rsid w:val="005107DD"/>
    <w:rsid w:val="00510A43"/>
    <w:rsid w:val="00510B87"/>
    <w:rsid w:val="00510C7D"/>
    <w:rsid w:val="00510EE4"/>
    <w:rsid w:val="00510F0A"/>
    <w:rsid w:val="00511CC7"/>
    <w:rsid w:val="00511DF7"/>
    <w:rsid w:val="00512351"/>
    <w:rsid w:val="00512420"/>
    <w:rsid w:val="00512457"/>
    <w:rsid w:val="005124C9"/>
    <w:rsid w:val="0051253B"/>
    <w:rsid w:val="005125AA"/>
    <w:rsid w:val="005127E9"/>
    <w:rsid w:val="00512831"/>
    <w:rsid w:val="00513546"/>
    <w:rsid w:val="005135B8"/>
    <w:rsid w:val="00513BE1"/>
    <w:rsid w:val="00513FBB"/>
    <w:rsid w:val="005140B0"/>
    <w:rsid w:val="005149FA"/>
    <w:rsid w:val="005152FF"/>
    <w:rsid w:val="00515470"/>
    <w:rsid w:val="00515584"/>
    <w:rsid w:val="0051568A"/>
    <w:rsid w:val="00515BAF"/>
    <w:rsid w:val="00515CF0"/>
    <w:rsid w:val="00515F7C"/>
    <w:rsid w:val="00515FEF"/>
    <w:rsid w:val="005160CA"/>
    <w:rsid w:val="0051627E"/>
    <w:rsid w:val="005165CC"/>
    <w:rsid w:val="00516953"/>
    <w:rsid w:val="0051699D"/>
    <w:rsid w:val="00516ACE"/>
    <w:rsid w:val="00516DAB"/>
    <w:rsid w:val="00516DFE"/>
    <w:rsid w:val="005174BE"/>
    <w:rsid w:val="005177AF"/>
    <w:rsid w:val="00517DA8"/>
    <w:rsid w:val="00520125"/>
    <w:rsid w:val="0052050E"/>
    <w:rsid w:val="005211BB"/>
    <w:rsid w:val="00521288"/>
    <w:rsid w:val="0052158E"/>
    <w:rsid w:val="0052169A"/>
    <w:rsid w:val="00521B28"/>
    <w:rsid w:val="00521BDF"/>
    <w:rsid w:val="00521CE1"/>
    <w:rsid w:val="00522001"/>
    <w:rsid w:val="0052236E"/>
    <w:rsid w:val="0052244D"/>
    <w:rsid w:val="005225FD"/>
    <w:rsid w:val="00522908"/>
    <w:rsid w:val="005230E5"/>
    <w:rsid w:val="00523217"/>
    <w:rsid w:val="00523587"/>
    <w:rsid w:val="005235E6"/>
    <w:rsid w:val="0052372D"/>
    <w:rsid w:val="00523800"/>
    <w:rsid w:val="00523D32"/>
    <w:rsid w:val="00524EDE"/>
    <w:rsid w:val="0052548C"/>
    <w:rsid w:val="005255F0"/>
    <w:rsid w:val="005256FE"/>
    <w:rsid w:val="00525831"/>
    <w:rsid w:val="00525957"/>
    <w:rsid w:val="00525C87"/>
    <w:rsid w:val="00525D8D"/>
    <w:rsid w:val="00526194"/>
    <w:rsid w:val="005263C0"/>
    <w:rsid w:val="005267F6"/>
    <w:rsid w:val="0052685B"/>
    <w:rsid w:val="0052791E"/>
    <w:rsid w:val="00527E3E"/>
    <w:rsid w:val="0053001A"/>
    <w:rsid w:val="005301D5"/>
    <w:rsid w:val="005308B3"/>
    <w:rsid w:val="005309DE"/>
    <w:rsid w:val="00530DB7"/>
    <w:rsid w:val="00530F9D"/>
    <w:rsid w:val="005313F6"/>
    <w:rsid w:val="005319CA"/>
    <w:rsid w:val="00531F3D"/>
    <w:rsid w:val="00531FEE"/>
    <w:rsid w:val="00532046"/>
    <w:rsid w:val="005323BD"/>
    <w:rsid w:val="0053307C"/>
    <w:rsid w:val="005332BA"/>
    <w:rsid w:val="00533562"/>
    <w:rsid w:val="0053359C"/>
    <w:rsid w:val="00533625"/>
    <w:rsid w:val="0053368A"/>
    <w:rsid w:val="00533855"/>
    <w:rsid w:val="00533DA9"/>
    <w:rsid w:val="00534799"/>
    <w:rsid w:val="005348EB"/>
    <w:rsid w:val="005349C7"/>
    <w:rsid w:val="00534C5D"/>
    <w:rsid w:val="00534DDB"/>
    <w:rsid w:val="00534E97"/>
    <w:rsid w:val="005352F5"/>
    <w:rsid w:val="0053700E"/>
    <w:rsid w:val="00537A49"/>
    <w:rsid w:val="00537D9F"/>
    <w:rsid w:val="005400F3"/>
    <w:rsid w:val="00540709"/>
    <w:rsid w:val="00540C6A"/>
    <w:rsid w:val="00540E33"/>
    <w:rsid w:val="00541B3F"/>
    <w:rsid w:val="00541BD7"/>
    <w:rsid w:val="00541BE9"/>
    <w:rsid w:val="00541BF4"/>
    <w:rsid w:val="00541DFF"/>
    <w:rsid w:val="0054262B"/>
    <w:rsid w:val="005426D4"/>
    <w:rsid w:val="005428BF"/>
    <w:rsid w:val="00542FA8"/>
    <w:rsid w:val="005434B3"/>
    <w:rsid w:val="00543563"/>
    <w:rsid w:val="00543755"/>
    <w:rsid w:val="00543838"/>
    <w:rsid w:val="005438E8"/>
    <w:rsid w:val="0054399D"/>
    <w:rsid w:val="00543ADB"/>
    <w:rsid w:val="00543BE2"/>
    <w:rsid w:val="00543D7A"/>
    <w:rsid w:val="00544935"/>
    <w:rsid w:val="00544AA8"/>
    <w:rsid w:val="0054515C"/>
    <w:rsid w:val="005462BB"/>
    <w:rsid w:val="00546341"/>
    <w:rsid w:val="00546B2B"/>
    <w:rsid w:val="00546D55"/>
    <w:rsid w:val="0054717D"/>
    <w:rsid w:val="005473CB"/>
    <w:rsid w:val="005476CC"/>
    <w:rsid w:val="00547851"/>
    <w:rsid w:val="00547B05"/>
    <w:rsid w:val="00547FB8"/>
    <w:rsid w:val="005503D9"/>
    <w:rsid w:val="0055096B"/>
    <w:rsid w:val="005509A0"/>
    <w:rsid w:val="00550D26"/>
    <w:rsid w:val="00550F16"/>
    <w:rsid w:val="005512A4"/>
    <w:rsid w:val="005513E7"/>
    <w:rsid w:val="00551A63"/>
    <w:rsid w:val="0055208D"/>
    <w:rsid w:val="005523CD"/>
    <w:rsid w:val="005523D2"/>
    <w:rsid w:val="005524A4"/>
    <w:rsid w:val="0055255C"/>
    <w:rsid w:val="005530A4"/>
    <w:rsid w:val="00553318"/>
    <w:rsid w:val="00553B2F"/>
    <w:rsid w:val="00553CBA"/>
    <w:rsid w:val="00554166"/>
    <w:rsid w:val="0055431C"/>
    <w:rsid w:val="0055436E"/>
    <w:rsid w:val="005549FB"/>
    <w:rsid w:val="00554D2A"/>
    <w:rsid w:val="00554DB8"/>
    <w:rsid w:val="0055523B"/>
    <w:rsid w:val="0055565F"/>
    <w:rsid w:val="00555BCE"/>
    <w:rsid w:val="00555DFD"/>
    <w:rsid w:val="00556149"/>
    <w:rsid w:val="0055668F"/>
    <w:rsid w:val="00556730"/>
    <w:rsid w:val="0055688F"/>
    <w:rsid w:val="00556989"/>
    <w:rsid w:val="00556E65"/>
    <w:rsid w:val="0055738B"/>
    <w:rsid w:val="00557C25"/>
    <w:rsid w:val="00557FA1"/>
    <w:rsid w:val="005602D6"/>
    <w:rsid w:val="005608E0"/>
    <w:rsid w:val="00560DF6"/>
    <w:rsid w:val="005612BE"/>
    <w:rsid w:val="00561634"/>
    <w:rsid w:val="005618D0"/>
    <w:rsid w:val="00561C7B"/>
    <w:rsid w:val="00561E55"/>
    <w:rsid w:val="00561F83"/>
    <w:rsid w:val="0056223C"/>
    <w:rsid w:val="00562302"/>
    <w:rsid w:val="00563615"/>
    <w:rsid w:val="00563FF0"/>
    <w:rsid w:val="00564034"/>
    <w:rsid w:val="005643A3"/>
    <w:rsid w:val="0056458C"/>
    <w:rsid w:val="00564759"/>
    <w:rsid w:val="00564A81"/>
    <w:rsid w:val="00564D38"/>
    <w:rsid w:val="00564DD7"/>
    <w:rsid w:val="005654B4"/>
    <w:rsid w:val="00565728"/>
    <w:rsid w:val="005657C6"/>
    <w:rsid w:val="00565896"/>
    <w:rsid w:val="00565A9C"/>
    <w:rsid w:val="00565B59"/>
    <w:rsid w:val="00565EA6"/>
    <w:rsid w:val="0056662D"/>
    <w:rsid w:val="005668FA"/>
    <w:rsid w:val="0056690B"/>
    <w:rsid w:val="00566B50"/>
    <w:rsid w:val="00566C31"/>
    <w:rsid w:val="00567164"/>
    <w:rsid w:val="0056717C"/>
    <w:rsid w:val="005672B5"/>
    <w:rsid w:val="0056754E"/>
    <w:rsid w:val="00567C61"/>
    <w:rsid w:val="00567F21"/>
    <w:rsid w:val="0057019A"/>
    <w:rsid w:val="00570259"/>
    <w:rsid w:val="005712A5"/>
    <w:rsid w:val="005712FD"/>
    <w:rsid w:val="00571419"/>
    <w:rsid w:val="0057143E"/>
    <w:rsid w:val="00571467"/>
    <w:rsid w:val="00571638"/>
    <w:rsid w:val="0057168F"/>
    <w:rsid w:val="00571F91"/>
    <w:rsid w:val="005724EE"/>
    <w:rsid w:val="00572D99"/>
    <w:rsid w:val="00572EF0"/>
    <w:rsid w:val="005730AD"/>
    <w:rsid w:val="005730D0"/>
    <w:rsid w:val="00573BB9"/>
    <w:rsid w:val="00573EDF"/>
    <w:rsid w:val="005740EC"/>
    <w:rsid w:val="00574EA9"/>
    <w:rsid w:val="00574F0C"/>
    <w:rsid w:val="00575354"/>
    <w:rsid w:val="00575A68"/>
    <w:rsid w:val="00575B10"/>
    <w:rsid w:val="00575E55"/>
    <w:rsid w:val="00576374"/>
    <w:rsid w:val="005765D9"/>
    <w:rsid w:val="00576637"/>
    <w:rsid w:val="005767DB"/>
    <w:rsid w:val="00576947"/>
    <w:rsid w:val="00576A65"/>
    <w:rsid w:val="00576C4A"/>
    <w:rsid w:val="00576E01"/>
    <w:rsid w:val="00576EBB"/>
    <w:rsid w:val="00577670"/>
    <w:rsid w:val="0057781C"/>
    <w:rsid w:val="0057782D"/>
    <w:rsid w:val="005778D9"/>
    <w:rsid w:val="005778FF"/>
    <w:rsid w:val="00577BF8"/>
    <w:rsid w:val="00580489"/>
    <w:rsid w:val="00580567"/>
    <w:rsid w:val="0058059B"/>
    <w:rsid w:val="005807D3"/>
    <w:rsid w:val="00580864"/>
    <w:rsid w:val="00580C54"/>
    <w:rsid w:val="00580DED"/>
    <w:rsid w:val="005811B8"/>
    <w:rsid w:val="00581265"/>
    <w:rsid w:val="00581528"/>
    <w:rsid w:val="00581890"/>
    <w:rsid w:val="00581AB5"/>
    <w:rsid w:val="00581B14"/>
    <w:rsid w:val="00581EA8"/>
    <w:rsid w:val="0058219B"/>
    <w:rsid w:val="0058246D"/>
    <w:rsid w:val="00582660"/>
    <w:rsid w:val="005835FC"/>
    <w:rsid w:val="005835FE"/>
    <w:rsid w:val="00583A98"/>
    <w:rsid w:val="0058402D"/>
    <w:rsid w:val="00584504"/>
    <w:rsid w:val="0058484F"/>
    <w:rsid w:val="00584B90"/>
    <w:rsid w:val="00584DAE"/>
    <w:rsid w:val="00584EF5"/>
    <w:rsid w:val="0058586C"/>
    <w:rsid w:val="00585F30"/>
    <w:rsid w:val="005861A7"/>
    <w:rsid w:val="0058657D"/>
    <w:rsid w:val="00586935"/>
    <w:rsid w:val="00586BEA"/>
    <w:rsid w:val="00586E69"/>
    <w:rsid w:val="005875F2"/>
    <w:rsid w:val="00587666"/>
    <w:rsid w:val="00587A84"/>
    <w:rsid w:val="00587C50"/>
    <w:rsid w:val="00587F24"/>
    <w:rsid w:val="00590104"/>
    <w:rsid w:val="00590250"/>
    <w:rsid w:val="005903A3"/>
    <w:rsid w:val="00590726"/>
    <w:rsid w:val="00591715"/>
    <w:rsid w:val="00591DB5"/>
    <w:rsid w:val="005920D2"/>
    <w:rsid w:val="005922FD"/>
    <w:rsid w:val="0059255D"/>
    <w:rsid w:val="005925BF"/>
    <w:rsid w:val="00592949"/>
    <w:rsid w:val="00592C61"/>
    <w:rsid w:val="00592C99"/>
    <w:rsid w:val="00592D74"/>
    <w:rsid w:val="00592DAF"/>
    <w:rsid w:val="005930AD"/>
    <w:rsid w:val="005932B9"/>
    <w:rsid w:val="00593952"/>
    <w:rsid w:val="00594085"/>
    <w:rsid w:val="005941FE"/>
    <w:rsid w:val="005942D9"/>
    <w:rsid w:val="00594598"/>
    <w:rsid w:val="00594639"/>
    <w:rsid w:val="00595234"/>
    <w:rsid w:val="00595386"/>
    <w:rsid w:val="005953D5"/>
    <w:rsid w:val="00595A05"/>
    <w:rsid w:val="00595A55"/>
    <w:rsid w:val="00595BB0"/>
    <w:rsid w:val="00595FBF"/>
    <w:rsid w:val="00596385"/>
    <w:rsid w:val="0059645B"/>
    <w:rsid w:val="00596B58"/>
    <w:rsid w:val="00596DA1"/>
    <w:rsid w:val="00596EB4"/>
    <w:rsid w:val="0059728B"/>
    <w:rsid w:val="005A01EB"/>
    <w:rsid w:val="005A07EA"/>
    <w:rsid w:val="005A08F0"/>
    <w:rsid w:val="005A0CA5"/>
    <w:rsid w:val="005A0E81"/>
    <w:rsid w:val="005A123D"/>
    <w:rsid w:val="005A1360"/>
    <w:rsid w:val="005A1640"/>
    <w:rsid w:val="005A1705"/>
    <w:rsid w:val="005A18CF"/>
    <w:rsid w:val="005A1E28"/>
    <w:rsid w:val="005A2622"/>
    <w:rsid w:val="005A27D0"/>
    <w:rsid w:val="005A2CAC"/>
    <w:rsid w:val="005A320F"/>
    <w:rsid w:val="005A3245"/>
    <w:rsid w:val="005A3370"/>
    <w:rsid w:val="005A34B2"/>
    <w:rsid w:val="005A3A65"/>
    <w:rsid w:val="005A3CB5"/>
    <w:rsid w:val="005A3E84"/>
    <w:rsid w:val="005A4175"/>
    <w:rsid w:val="005A4179"/>
    <w:rsid w:val="005A45C4"/>
    <w:rsid w:val="005A47A2"/>
    <w:rsid w:val="005A4AE1"/>
    <w:rsid w:val="005A506B"/>
    <w:rsid w:val="005A59F7"/>
    <w:rsid w:val="005A6B1A"/>
    <w:rsid w:val="005A7013"/>
    <w:rsid w:val="005A74DC"/>
    <w:rsid w:val="005A7A64"/>
    <w:rsid w:val="005A7B17"/>
    <w:rsid w:val="005B02AC"/>
    <w:rsid w:val="005B02C5"/>
    <w:rsid w:val="005B067C"/>
    <w:rsid w:val="005B0926"/>
    <w:rsid w:val="005B0E75"/>
    <w:rsid w:val="005B0E93"/>
    <w:rsid w:val="005B1474"/>
    <w:rsid w:val="005B1777"/>
    <w:rsid w:val="005B180E"/>
    <w:rsid w:val="005B1C44"/>
    <w:rsid w:val="005B2724"/>
    <w:rsid w:val="005B2763"/>
    <w:rsid w:val="005B2EF5"/>
    <w:rsid w:val="005B2F0B"/>
    <w:rsid w:val="005B3155"/>
    <w:rsid w:val="005B32CD"/>
    <w:rsid w:val="005B3404"/>
    <w:rsid w:val="005B3573"/>
    <w:rsid w:val="005B381A"/>
    <w:rsid w:val="005B409D"/>
    <w:rsid w:val="005B4108"/>
    <w:rsid w:val="005B4117"/>
    <w:rsid w:val="005B4222"/>
    <w:rsid w:val="005B4496"/>
    <w:rsid w:val="005B4591"/>
    <w:rsid w:val="005B4A30"/>
    <w:rsid w:val="005B4C4D"/>
    <w:rsid w:val="005B53A4"/>
    <w:rsid w:val="005B5B06"/>
    <w:rsid w:val="005B5DFE"/>
    <w:rsid w:val="005B5E39"/>
    <w:rsid w:val="005B6130"/>
    <w:rsid w:val="005B6327"/>
    <w:rsid w:val="005B6422"/>
    <w:rsid w:val="005B695F"/>
    <w:rsid w:val="005B6F92"/>
    <w:rsid w:val="005B70D4"/>
    <w:rsid w:val="005B7275"/>
    <w:rsid w:val="005B7D3F"/>
    <w:rsid w:val="005B7E38"/>
    <w:rsid w:val="005B7E9F"/>
    <w:rsid w:val="005C03CC"/>
    <w:rsid w:val="005C03F4"/>
    <w:rsid w:val="005C0598"/>
    <w:rsid w:val="005C0886"/>
    <w:rsid w:val="005C11E3"/>
    <w:rsid w:val="005C15B6"/>
    <w:rsid w:val="005C1797"/>
    <w:rsid w:val="005C1830"/>
    <w:rsid w:val="005C19F3"/>
    <w:rsid w:val="005C1ADD"/>
    <w:rsid w:val="005C1CB6"/>
    <w:rsid w:val="005C1D38"/>
    <w:rsid w:val="005C1D58"/>
    <w:rsid w:val="005C1F44"/>
    <w:rsid w:val="005C2255"/>
    <w:rsid w:val="005C257B"/>
    <w:rsid w:val="005C2855"/>
    <w:rsid w:val="005C2E1F"/>
    <w:rsid w:val="005C2FAB"/>
    <w:rsid w:val="005C342D"/>
    <w:rsid w:val="005C34CE"/>
    <w:rsid w:val="005C3975"/>
    <w:rsid w:val="005C398C"/>
    <w:rsid w:val="005C3BE0"/>
    <w:rsid w:val="005C3E0C"/>
    <w:rsid w:val="005C3E2E"/>
    <w:rsid w:val="005C4187"/>
    <w:rsid w:val="005C4291"/>
    <w:rsid w:val="005C45CA"/>
    <w:rsid w:val="005C45FD"/>
    <w:rsid w:val="005C48DC"/>
    <w:rsid w:val="005C4C05"/>
    <w:rsid w:val="005C503E"/>
    <w:rsid w:val="005C52EA"/>
    <w:rsid w:val="005C5477"/>
    <w:rsid w:val="005C5B22"/>
    <w:rsid w:val="005C5C19"/>
    <w:rsid w:val="005C5DD1"/>
    <w:rsid w:val="005C5F24"/>
    <w:rsid w:val="005C6246"/>
    <w:rsid w:val="005C66D2"/>
    <w:rsid w:val="005C6941"/>
    <w:rsid w:val="005C6A5E"/>
    <w:rsid w:val="005C6B66"/>
    <w:rsid w:val="005C6BA9"/>
    <w:rsid w:val="005C6FCB"/>
    <w:rsid w:val="005C714B"/>
    <w:rsid w:val="005C725E"/>
    <w:rsid w:val="005C75A2"/>
    <w:rsid w:val="005C75B4"/>
    <w:rsid w:val="005C7D13"/>
    <w:rsid w:val="005C7FD0"/>
    <w:rsid w:val="005D015E"/>
    <w:rsid w:val="005D03FB"/>
    <w:rsid w:val="005D0571"/>
    <w:rsid w:val="005D09A4"/>
    <w:rsid w:val="005D0AC8"/>
    <w:rsid w:val="005D0E65"/>
    <w:rsid w:val="005D0F7F"/>
    <w:rsid w:val="005D17B2"/>
    <w:rsid w:val="005D1E86"/>
    <w:rsid w:val="005D1F2F"/>
    <w:rsid w:val="005D2224"/>
    <w:rsid w:val="005D2586"/>
    <w:rsid w:val="005D25D3"/>
    <w:rsid w:val="005D3567"/>
    <w:rsid w:val="005D3655"/>
    <w:rsid w:val="005D3A8A"/>
    <w:rsid w:val="005D3C5C"/>
    <w:rsid w:val="005D3D0D"/>
    <w:rsid w:val="005D4537"/>
    <w:rsid w:val="005D48CD"/>
    <w:rsid w:val="005D4B58"/>
    <w:rsid w:val="005D4D24"/>
    <w:rsid w:val="005D4D70"/>
    <w:rsid w:val="005D4ECD"/>
    <w:rsid w:val="005D52E9"/>
    <w:rsid w:val="005D55CE"/>
    <w:rsid w:val="005D5ADC"/>
    <w:rsid w:val="005D5B93"/>
    <w:rsid w:val="005D6A56"/>
    <w:rsid w:val="005D6C61"/>
    <w:rsid w:val="005D74AB"/>
    <w:rsid w:val="005D7A7B"/>
    <w:rsid w:val="005E0FEE"/>
    <w:rsid w:val="005E13EA"/>
    <w:rsid w:val="005E18FB"/>
    <w:rsid w:val="005E1917"/>
    <w:rsid w:val="005E1DAA"/>
    <w:rsid w:val="005E238D"/>
    <w:rsid w:val="005E2592"/>
    <w:rsid w:val="005E27DC"/>
    <w:rsid w:val="005E2EF9"/>
    <w:rsid w:val="005E32F6"/>
    <w:rsid w:val="005E3325"/>
    <w:rsid w:val="005E3720"/>
    <w:rsid w:val="005E38AA"/>
    <w:rsid w:val="005E3A11"/>
    <w:rsid w:val="005E4667"/>
    <w:rsid w:val="005E49C3"/>
    <w:rsid w:val="005E4D1E"/>
    <w:rsid w:val="005E4EEA"/>
    <w:rsid w:val="005E52D6"/>
    <w:rsid w:val="005E55DB"/>
    <w:rsid w:val="005E5920"/>
    <w:rsid w:val="005E5D02"/>
    <w:rsid w:val="005E5D76"/>
    <w:rsid w:val="005E6033"/>
    <w:rsid w:val="005E6078"/>
    <w:rsid w:val="005E6BA4"/>
    <w:rsid w:val="005E6E0A"/>
    <w:rsid w:val="005E6F44"/>
    <w:rsid w:val="005E713D"/>
    <w:rsid w:val="005E76E4"/>
    <w:rsid w:val="005E7A15"/>
    <w:rsid w:val="005E7B8F"/>
    <w:rsid w:val="005E7EEF"/>
    <w:rsid w:val="005F0916"/>
    <w:rsid w:val="005F0C65"/>
    <w:rsid w:val="005F1383"/>
    <w:rsid w:val="005F146F"/>
    <w:rsid w:val="005F180B"/>
    <w:rsid w:val="005F1B1E"/>
    <w:rsid w:val="005F1FA5"/>
    <w:rsid w:val="005F2183"/>
    <w:rsid w:val="005F22E4"/>
    <w:rsid w:val="005F22FC"/>
    <w:rsid w:val="005F25D9"/>
    <w:rsid w:val="005F2B94"/>
    <w:rsid w:val="005F2C1F"/>
    <w:rsid w:val="005F2F5C"/>
    <w:rsid w:val="005F2F88"/>
    <w:rsid w:val="005F300A"/>
    <w:rsid w:val="005F35CD"/>
    <w:rsid w:val="005F38BD"/>
    <w:rsid w:val="005F427A"/>
    <w:rsid w:val="005F42EC"/>
    <w:rsid w:val="005F46CD"/>
    <w:rsid w:val="005F47EA"/>
    <w:rsid w:val="005F4935"/>
    <w:rsid w:val="005F4AF3"/>
    <w:rsid w:val="005F4E86"/>
    <w:rsid w:val="005F4EC8"/>
    <w:rsid w:val="005F527F"/>
    <w:rsid w:val="005F5D49"/>
    <w:rsid w:val="005F5F1E"/>
    <w:rsid w:val="005F6070"/>
    <w:rsid w:val="005F6971"/>
    <w:rsid w:val="005F6A95"/>
    <w:rsid w:val="005F6B11"/>
    <w:rsid w:val="005F6B60"/>
    <w:rsid w:val="005F76A1"/>
    <w:rsid w:val="005F78C0"/>
    <w:rsid w:val="0060099C"/>
    <w:rsid w:val="00600DDD"/>
    <w:rsid w:val="00600DDE"/>
    <w:rsid w:val="00600DE4"/>
    <w:rsid w:val="006012F4"/>
    <w:rsid w:val="0060131F"/>
    <w:rsid w:val="006013C9"/>
    <w:rsid w:val="00601DA5"/>
    <w:rsid w:val="00602153"/>
    <w:rsid w:val="006021BD"/>
    <w:rsid w:val="0060220D"/>
    <w:rsid w:val="0060239C"/>
    <w:rsid w:val="006026BA"/>
    <w:rsid w:val="006027AD"/>
    <w:rsid w:val="00602916"/>
    <w:rsid w:val="00602BC1"/>
    <w:rsid w:val="00602DCD"/>
    <w:rsid w:val="00603175"/>
    <w:rsid w:val="006034E0"/>
    <w:rsid w:val="006038A0"/>
    <w:rsid w:val="0060391A"/>
    <w:rsid w:val="00603BC4"/>
    <w:rsid w:val="00604821"/>
    <w:rsid w:val="00604867"/>
    <w:rsid w:val="006048B6"/>
    <w:rsid w:val="00604BFF"/>
    <w:rsid w:val="00604C76"/>
    <w:rsid w:val="00604DEB"/>
    <w:rsid w:val="006050BF"/>
    <w:rsid w:val="00605208"/>
    <w:rsid w:val="00605554"/>
    <w:rsid w:val="00605B44"/>
    <w:rsid w:val="006063E2"/>
    <w:rsid w:val="0060646E"/>
    <w:rsid w:val="006065AB"/>
    <w:rsid w:val="00606790"/>
    <w:rsid w:val="00606801"/>
    <w:rsid w:val="00606834"/>
    <w:rsid w:val="00606DA2"/>
    <w:rsid w:val="006074F9"/>
    <w:rsid w:val="006078BC"/>
    <w:rsid w:val="00607CA5"/>
    <w:rsid w:val="00607E57"/>
    <w:rsid w:val="0061033D"/>
    <w:rsid w:val="0061041F"/>
    <w:rsid w:val="00610456"/>
    <w:rsid w:val="006104A4"/>
    <w:rsid w:val="0061052B"/>
    <w:rsid w:val="0061065B"/>
    <w:rsid w:val="00610C18"/>
    <w:rsid w:val="00610FEE"/>
    <w:rsid w:val="00611E5E"/>
    <w:rsid w:val="00612606"/>
    <w:rsid w:val="00612889"/>
    <w:rsid w:val="006128F3"/>
    <w:rsid w:val="00612A11"/>
    <w:rsid w:val="00612FEB"/>
    <w:rsid w:val="006135E0"/>
    <w:rsid w:val="00613657"/>
    <w:rsid w:val="00613865"/>
    <w:rsid w:val="00613A2C"/>
    <w:rsid w:val="00613D74"/>
    <w:rsid w:val="00613F99"/>
    <w:rsid w:val="00613FD7"/>
    <w:rsid w:val="00614619"/>
    <w:rsid w:val="00614649"/>
    <w:rsid w:val="006146E0"/>
    <w:rsid w:val="006149D0"/>
    <w:rsid w:val="00614D0F"/>
    <w:rsid w:val="006156C9"/>
    <w:rsid w:val="0061588B"/>
    <w:rsid w:val="00615DA2"/>
    <w:rsid w:val="006163EA"/>
    <w:rsid w:val="00616A17"/>
    <w:rsid w:val="00616F02"/>
    <w:rsid w:val="00617234"/>
    <w:rsid w:val="00617A60"/>
    <w:rsid w:val="00617B8A"/>
    <w:rsid w:val="00617F69"/>
    <w:rsid w:val="00620164"/>
    <w:rsid w:val="00620274"/>
    <w:rsid w:val="00620924"/>
    <w:rsid w:val="0062109D"/>
    <w:rsid w:val="00621552"/>
    <w:rsid w:val="00621A2E"/>
    <w:rsid w:val="00621EE9"/>
    <w:rsid w:val="00621F8C"/>
    <w:rsid w:val="006220DB"/>
    <w:rsid w:val="0062226D"/>
    <w:rsid w:val="00622792"/>
    <w:rsid w:val="006229F3"/>
    <w:rsid w:val="00622ABE"/>
    <w:rsid w:val="006235D3"/>
    <w:rsid w:val="006236A2"/>
    <w:rsid w:val="0062382D"/>
    <w:rsid w:val="0062385C"/>
    <w:rsid w:val="00623FE8"/>
    <w:rsid w:val="00624062"/>
    <w:rsid w:val="0062439C"/>
    <w:rsid w:val="00624D2D"/>
    <w:rsid w:val="00624E2E"/>
    <w:rsid w:val="00624F32"/>
    <w:rsid w:val="006251FE"/>
    <w:rsid w:val="006253C5"/>
    <w:rsid w:val="0062575D"/>
    <w:rsid w:val="00625BA0"/>
    <w:rsid w:val="00625CE9"/>
    <w:rsid w:val="00625DB2"/>
    <w:rsid w:val="006263E3"/>
    <w:rsid w:val="00626BF4"/>
    <w:rsid w:val="006272F7"/>
    <w:rsid w:val="00627A2A"/>
    <w:rsid w:val="00627D7F"/>
    <w:rsid w:val="00627DB2"/>
    <w:rsid w:val="00630208"/>
    <w:rsid w:val="006302C0"/>
    <w:rsid w:val="00630831"/>
    <w:rsid w:val="00630CB8"/>
    <w:rsid w:val="00630EFB"/>
    <w:rsid w:val="00631272"/>
    <w:rsid w:val="006316EC"/>
    <w:rsid w:val="006319B2"/>
    <w:rsid w:val="00631B29"/>
    <w:rsid w:val="00631DC5"/>
    <w:rsid w:val="00632173"/>
    <w:rsid w:val="00632875"/>
    <w:rsid w:val="00632D9E"/>
    <w:rsid w:val="00633162"/>
    <w:rsid w:val="0063353E"/>
    <w:rsid w:val="00633763"/>
    <w:rsid w:val="00633765"/>
    <w:rsid w:val="006340D0"/>
    <w:rsid w:val="006341C8"/>
    <w:rsid w:val="00634442"/>
    <w:rsid w:val="0063446A"/>
    <w:rsid w:val="006346A0"/>
    <w:rsid w:val="00634920"/>
    <w:rsid w:val="00634A8C"/>
    <w:rsid w:val="00634C3C"/>
    <w:rsid w:val="0063572E"/>
    <w:rsid w:val="0063584D"/>
    <w:rsid w:val="00635B24"/>
    <w:rsid w:val="0063602A"/>
    <w:rsid w:val="00636101"/>
    <w:rsid w:val="0063642A"/>
    <w:rsid w:val="00636612"/>
    <w:rsid w:val="006369BC"/>
    <w:rsid w:val="006370D8"/>
    <w:rsid w:val="006372B4"/>
    <w:rsid w:val="00637622"/>
    <w:rsid w:val="00637BC1"/>
    <w:rsid w:val="00637C09"/>
    <w:rsid w:val="0064052C"/>
    <w:rsid w:val="006407AB"/>
    <w:rsid w:val="006409E7"/>
    <w:rsid w:val="00640D66"/>
    <w:rsid w:val="00640D67"/>
    <w:rsid w:val="00640EF9"/>
    <w:rsid w:val="00640FF8"/>
    <w:rsid w:val="00641AB9"/>
    <w:rsid w:val="00641D90"/>
    <w:rsid w:val="00641E03"/>
    <w:rsid w:val="00642213"/>
    <w:rsid w:val="00642358"/>
    <w:rsid w:val="00642861"/>
    <w:rsid w:val="006428B2"/>
    <w:rsid w:val="00642937"/>
    <w:rsid w:val="00642A67"/>
    <w:rsid w:val="00642ADE"/>
    <w:rsid w:val="00642EF3"/>
    <w:rsid w:val="0064310E"/>
    <w:rsid w:val="0064362F"/>
    <w:rsid w:val="0064375B"/>
    <w:rsid w:val="00643ABC"/>
    <w:rsid w:val="00643CDB"/>
    <w:rsid w:val="006444AA"/>
    <w:rsid w:val="00644F77"/>
    <w:rsid w:val="006455E1"/>
    <w:rsid w:val="006456DB"/>
    <w:rsid w:val="00645E4B"/>
    <w:rsid w:val="00645FAF"/>
    <w:rsid w:val="00646238"/>
    <w:rsid w:val="00646295"/>
    <w:rsid w:val="00646636"/>
    <w:rsid w:val="00646B50"/>
    <w:rsid w:val="006476F9"/>
    <w:rsid w:val="00647C4B"/>
    <w:rsid w:val="00650081"/>
    <w:rsid w:val="0065049E"/>
    <w:rsid w:val="00650690"/>
    <w:rsid w:val="006506B0"/>
    <w:rsid w:val="00651263"/>
    <w:rsid w:val="00651940"/>
    <w:rsid w:val="00651982"/>
    <w:rsid w:val="00651F32"/>
    <w:rsid w:val="00652301"/>
    <w:rsid w:val="00652444"/>
    <w:rsid w:val="006524CA"/>
    <w:rsid w:val="00652500"/>
    <w:rsid w:val="006528D5"/>
    <w:rsid w:val="00652D7B"/>
    <w:rsid w:val="0065339F"/>
    <w:rsid w:val="0065350D"/>
    <w:rsid w:val="00653727"/>
    <w:rsid w:val="006537B5"/>
    <w:rsid w:val="0065387B"/>
    <w:rsid w:val="006539A1"/>
    <w:rsid w:val="00653ABF"/>
    <w:rsid w:val="00653E4A"/>
    <w:rsid w:val="00653E88"/>
    <w:rsid w:val="00653FE2"/>
    <w:rsid w:val="006540A6"/>
    <w:rsid w:val="00654173"/>
    <w:rsid w:val="0065426B"/>
    <w:rsid w:val="006542AB"/>
    <w:rsid w:val="00654B9A"/>
    <w:rsid w:val="00654DA5"/>
    <w:rsid w:val="00654E05"/>
    <w:rsid w:val="006550BF"/>
    <w:rsid w:val="0065517C"/>
    <w:rsid w:val="0065518F"/>
    <w:rsid w:val="006554B2"/>
    <w:rsid w:val="00655650"/>
    <w:rsid w:val="0065582E"/>
    <w:rsid w:val="00655B88"/>
    <w:rsid w:val="006563F0"/>
    <w:rsid w:val="00656820"/>
    <w:rsid w:val="006568ED"/>
    <w:rsid w:val="00657E46"/>
    <w:rsid w:val="00657E9D"/>
    <w:rsid w:val="00660A65"/>
    <w:rsid w:val="00660F96"/>
    <w:rsid w:val="006614C8"/>
    <w:rsid w:val="00661A46"/>
    <w:rsid w:val="00661A8D"/>
    <w:rsid w:val="00661E46"/>
    <w:rsid w:val="00662692"/>
    <w:rsid w:val="00662744"/>
    <w:rsid w:val="00662AC6"/>
    <w:rsid w:val="006630B0"/>
    <w:rsid w:val="006630F2"/>
    <w:rsid w:val="0066329B"/>
    <w:rsid w:val="006637C8"/>
    <w:rsid w:val="00663D4A"/>
    <w:rsid w:val="00663DD4"/>
    <w:rsid w:val="00664625"/>
    <w:rsid w:val="006646EA"/>
    <w:rsid w:val="00664B27"/>
    <w:rsid w:val="00664E59"/>
    <w:rsid w:val="00665050"/>
    <w:rsid w:val="00665345"/>
    <w:rsid w:val="0066543A"/>
    <w:rsid w:val="0066565B"/>
    <w:rsid w:val="006659F4"/>
    <w:rsid w:val="006659FF"/>
    <w:rsid w:val="00665A30"/>
    <w:rsid w:val="00665DA0"/>
    <w:rsid w:val="00665E68"/>
    <w:rsid w:val="0066612C"/>
    <w:rsid w:val="006663C7"/>
    <w:rsid w:val="006663D3"/>
    <w:rsid w:val="00666D5B"/>
    <w:rsid w:val="00666E75"/>
    <w:rsid w:val="00666EA1"/>
    <w:rsid w:val="00666F32"/>
    <w:rsid w:val="00667250"/>
    <w:rsid w:val="00667483"/>
    <w:rsid w:val="006674AC"/>
    <w:rsid w:val="00667601"/>
    <w:rsid w:val="00667921"/>
    <w:rsid w:val="0067016C"/>
    <w:rsid w:val="0067031F"/>
    <w:rsid w:val="00670CC3"/>
    <w:rsid w:val="00670D3E"/>
    <w:rsid w:val="00670D6C"/>
    <w:rsid w:val="00670DB5"/>
    <w:rsid w:val="00670DE8"/>
    <w:rsid w:val="00670F3F"/>
    <w:rsid w:val="00671227"/>
    <w:rsid w:val="00671903"/>
    <w:rsid w:val="006719A2"/>
    <w:rsid w:val="00671A6D"/>
    <w:rsid w:val="00671C2F"/>
    <w:rsid w:val="00671F6D"/>
    <w:rsid w:val="0067208C"/>
    <w:rsid w:val="006725C9"/>
    <w:rsid w:val="00672987"/>
    <w:rsid w:val="00672A11"/>
    <w:rsid w:val="00672BCC"/>
    <w:rsid w:val="0067308C"/>
    <w:rsid w:val="0067354F"/>
    <w:rsid w:val="00673709"/>
    <w:rsid w:val="006744FA"/>
    <w:rsid w:val="0067469D"/>
    <w:rsid w:val="006747F1"/>
    <w:rsid w:val="00674A78"/>
    <w:rsid w:val="00674C13"/>
    <w:rsid w:val="00675305"/>
    <w:rsid w:val="0067557B"/>
    <w:rsid w:val="00675C1B"/>
    <w:rsid w:val="006760F1"/>
    <w:rsid w:val="00676F2E"/>
    <w:rsid w:val="00676FE2"/>
    <w:rsid w:val="006778E7"/>
    <w:rsid w:val="00677923"/>
    <w:rsid w:val="00677CA8"/>
    <w:rsid w:val="00677D7C"/>
    <w:rsid w:val="00677E56"/>
    <w:rsid w:val="0068001E"/>
    <w:rsid w:val="00680027"/>
    <w:rsid w:val="006805FE"/>
    <w:rsid w:val="006806D2"/>
    <w:rsid w:val="00680AA3"/>
    <w:rsid w:val="00680FA0"/>
    <w:rsid w:val="0068120D"/>
    <w:rsid w:val="00681697"/>
    <w:rsid w:val="006818CF"/>
    <w:rsid w:val="00681A5E"/>
    <w:rsid w:val="00682CB1"/>
    <w:rsid w:val="00682D45"/>
    <w:rsid w:val="006837CE"/>
    <w:rsid w:val="00683CBF"/>
    <w:rsid w:val="00683D7B"/>
    <w:rsid w:val="00684D05"/>
    <w:rsid w:val="00684D3D"/>
    <w:rsid w:val="00684FDA"/>
    <w:rsid w:val="00685105"/>
    <w:rsid w:val="00685252"/>
    <w:rsid w:val="0068535D"/>
    <w:rsid w:val="00685BF9"/>
    <w:rsid w:val="00686056"/>
    <w:rsid w:val="00686266"/>
    <w:rsid w:val="00686395"/>
    <w:rsid w:val="00686ABE"/>
    <w:rsid w:val="00686C3D"/>
    <w:rsid w:val="00686DBD"/>
    <w:rsid w:val="006870D9"/>
    <w:rsid w:val="00687190"/>
    <w:rsid w:val="006871BB"/>
    <w:rsid w:val="006871E8"/>
    <w:rsid w:val="00687543"/>
    <w:rsid w:val="00687598"/>
    <w:rsid w:val="00687B67"/>
    <w:rsid w:val="00687E53"/>
    <w:rsid w:val="0069038B"/>
    <w:rsid w:val="00690926"/>
    <w:rsid w:val="0069110A"/>
    <w:rsid w:val="006913F5"/>
    <w:rsid w:val="006914CE"/>
    <w:rsid w:val="00691801"/>
    <w:rsid w:val="0069212A"/>
    <w:rsid w:val="00692155"/>
    <w:rsid w:val="006922FE"/>
    <w:rsid w:val="00692330"/>
    <w:rsid w:val="006933AB"/>
    <w:rsid w:val="0069366B"/>
    <w:rsid w:val="00694E3E"/>
    <w:rsid w:val="00694F0D"/>
    <w:rsid w:val="00694FEE"/>
    <w:rsid w:val="006952CD"/>
    <w:rsid w:val="00695381"/>
    <w:rsid w:val="00695A5A"/>
    <w:rsid w:val="00695B78"/>
    <w:rsid w:val="00695E0E"/>
    <w:rsid w:val="00695F66"/>
    <w:rsid w:val="00696163"/>
    <w:rsid w:val="006965FA"/>
    <w:rsid w:val="00696DEA"/>
    <w:rsid w:val="00696EF0"/>
    <w:rsid w:val="00697907"/>
    <w:rsid w:val="00697B1B"/>
    <w:rsid w:val="00697C0C"/>
    <w:rsid w:val="00697E46"/>
    <w:rsid w:val="006A00D5"/>
    <w:rsid w:val="006A0286"/>
    <w:rsid w:val="006A0E67"/>
    <w:rsid w:val="006A0E97"/>
    <w:rsid w:val="006A0F11"/>
    <w:rsid w:val="006A0F50"/>
    <w:rsid w:val="006A12DC"/>
    <w:rsid w:val="006A14F8"/>
    <w:rsid w:val="006A16CE"/>
    <w:rsid w:val="006A176E"/>
    <w:rsid w:val="006A1834"/>
    <w:rsid w:val="006A19F2"/>
    <w:rsid w:val="006A1A02"/>
    <w:rsid w:val="006A1B03"/>
    <w:rsid w:val="006A2A64"/>
    <w:rsid w:val="006A2CB4"/>
    <w:rsid w:val="006A2D3A"/>
    <w:rsid w:val="006A311B"/>
    <w:rsid w:val="006A318A"/>
    <w:rsid w:val="006A31FD"/>
    <w:rsid w:val="006A38BB"/>
    <w:rsid w:val="006A40C3"/>
    <w:rsid w:val="006A43C6"/>
    <w:rsid w:val="006A451D"/>
    <w:rsid w:val="006A4545"/>
    <w:rsid w:val="006A4AE2"/>
    <w:rsid w:val="006A4D04"/>
    <w:rsid w:val="006A5130"/>
    <w:rsid w:val="006A53CC"/>
    <w:rsid w:val="006A56C1"/>
    <w:rsid w:val="006A57DE"/>
    <w:rsid w:val="006A5852"/>
    <w:rsid w:val="006A5930"/>
    <w:rsid w:val="006A5974"/>
    <w:rsid w:val="006A5AC7"/>
    <w:rsid w:val="006A5B04"/>
    <w:rsid w:val="006A5BDB"/>
    <w:rsid w:val="006A5E06"/>
    <w:rsid w:val="006A5FE0"/>
    <w:rsid w:val="006A60F6"/>
    <w:rsid w:val="006A61BB"/>
    <w:rsid w:val="006A7373"/>
    <w:rsid w:val="006B0180"/>
    <w:rsid w:val="006B0482"/>
    <w:rsid w:val="006B0513"/>
    <w:rsid w:val="006B081E"/>
    <w:rsid w:val="006B1327"/>
    <w:rsid w:val="006B1582"/>
    <w:rsid w:val="006B1692"/>
    <w:rsid w:val="006B19E4"/>
    <w:rsid w:val="006B1DB6"/>
    <w:rsid w:val="006B1DF1"/>
    <w:rsid w:val="006B2117"/>
    <w:rsid w:val="006B2193"/>
    <w:rsid w:val="006B2348"/>
    <w:rsid w:val="006B2CEC"/>
    <w:rsid w:val="006B2FFD"/>
    <w:rsid w:val="006B3006"/>
    <w:rsid w:val="006B33A6"/>
    <w:rsid w:val="006B37FA"/>
    <w:rsid w:val="006B39A7"/>
    <w:rsid w:val="006B4515"/>
    <w:rsid w:val="006B4607"/>
    <w:rsid w:val="006B4829"/>
    <w:rsid w:val="006B4A9E"/>
    <w:rsid w:val="006B4FAE"/>
    <w:rsid w:val="006B517E"/>
    <w:rsid w:val="006B54AB"/>
    <w:rsid w:val="006B554C"/>
    <w:rsid w:val="006B5612"/>
    <w:rsid w:val="006B56AF"/>
    <w:rsid w:val="006B5F4B"/>
    <w:rsid w:val="006B62E0"/>
    <w:rsid w:val="006B6548"/>
    <w:rsid w:val="006B65A1"/>
    <w:rsid w:val="006B67E3"/>
    <w:rsid w:val="006B6E8A"/>
    <w:rsid w:val="006B7068"/>
    <w:rsid w:val="006B7109"/>
    <w:rsid w:val="006B7228"/>
    <w:rsid w:val="006B7276"/>
    <w:rsid w:val="006B74F6"/>
    <w:rsid w:val="006B7931"/>
    <w:rsid w:val="006B7971"/>
    <w:rsid w:val="006C05F8"/>
    <w:rsid w:val="006C0795"/>
    <w:rsid w:val="006C07A9"/>
    <w:rsid w:val="006C07FF"/>
    <w:rsid w:val="006C087C"/>
    <w:rsid w:val="006C0919"/>
    <w:rsid w:val="006C0C40"/>
    <w:rsid w:val="006C0E84"/>
    <w:rsid w:val="006C0E9E"/>
    <w:rsid w:val="006C1886"/>
    <w:rsid w:val="006C19B4"/>
    <w:rsid w:val="006C1CA4"/>
    <w:rsid w:val="006C258C"/>
    <w:rsid w:val="006C288B"/>
    <w:rsid w:val="006C2C15"/>
    <w:rsid w:val="006C2EF5"/>
    <w:rsid w:val="006C3410"/>
    <w:rsid w:val="006C394C"/>
    <w:rsid w:val="006C3D03"/>
    <w:rsid w:val="006C40E1"/>
    <w:rsid w:val="006C4169"/>
    <w:rsid w:val="006C4316"/>
    <w:rsid w:val="006C4592"/>
    <w:rsid w:val="006C4F0C"/>
    <w:rsid w:val="006C4F30"/>
    <w:rsid w:val="006C5568"/>
    <w:rsid w:val="006C5D26"/>
    <w:rsid w:val="006C5D7C"/>
    <w:rsid w:val="006C6304"/>
    <w:rsid w:val="006C642E"/>
    <w:rsid w:val="006C6743"/>
    <w:rsid w:val="006C67E1"/>
    <w:rsid w:val="006C74B8"/>
    <w:rsid w:val="006C74E6"/>
    <w:rsid w:val="006C793D"/>
    <w:rsid w:val="006C7EE3"/>
    <w:rsid w:val="006C7FF6"/>
    <w:rsid w:val="006D0424"/>
    <w:rsid w:val="006D0C5C"/>
    <w:rsid w:val="006D1514"/>
    <w:rsid w:val="006D15FE"/>
    <w:rsid w:val="006D161C"/>
    <w:rsid w:val="006D169E"/>
    <w:rsid w:val="006D1760"/>
    <w:rsid w:val="006D2002"/>
    <w:rsid w:val="006D2B64"/>
    <w:rsid w:val="006D301F"/>
    <w:rsid w:val="006D3204"/>
    <w:rsid w:val="006D38A8"/>
    <w:rsid w:val="006D3976"/>
    <w:rsid w:val="006D3AD3"/>
    <w:rsid w:val="006D46B2"/>
    <w:rsid w:val="006D4807"/>
    <w:rsid w:val="006D49EE"/>
    <w:rsid w:val="006D4BC4"/>
    <w:rsid w:val="006D4C3B"/>
    <w:rsid w:val="006D4E8D"/>
    <w:rsid w:val="006D5847"/>
    <w:rsid w:val="006D5A78"/>
    <w:rsid w:val="006D613B"/>
    <w:rsid w:val="006D61D6"/>
    <w:rsid w:val="006D688D"/>
    <w:rsid w:val="006D690E"/>
    <w:rsid w:val="006D6CC7"/>
    <w:rsid w:val="006D7679"/>
    <w:rsid w:val="006D7AC4"/>
    <w:rsid w:val="006D7CC9"/>
    <w:rsid w:val="006E0643"/>
    <w:rsid w:val="006E083C"/>
    <w:rsid w:val="006E0A4A"/>
    <w:rsid w:val="006E0CA6"/>
    <w:rsid w:val="006E0E77"/>
    <w:rsid w:val="006E115E"/>
    <w:rsid w:val="006E1160"/>
    <w:rsid w:val="006E1CC2"/>
    <w:rsid w:val="006E2182"/>
    <w:rsid w:val="006E24F5"/>
    <w:rsid w:val="006E27BA"/>
    <w:rsid w:val="006E28B1"/>
    <w:rsid w:val="006E2F6F"/>
    <w:rsid w:val="006E34C5"/>
    <w:rsid w:val="006E374B"/>
    <w:rsid w:val="006E388B"/>
    <w:rsid w:val="006E38AE"/>
    <w:rsid w:val="006E41CB"/>
    <w:rsid w:val="006E4701"/>
    <w:rsid w:val="006E4720"/>
    <w:rsid w:val="006E4E91"/>
    <w:rsid w:val="006E500A"/>
    <w:rsid w:val="006E5259"/>
    <w:rsid w:val="006E57B4"/>
    <w:rsid w:val="006E5972"/>
    <w:rsid w:val="006E5C00"/>
    <w:rsid w:val="006E5FBE"/>
    <w:rsid w:val="006E6000"/>
    <w:rsid w:val="006E603D"/>
    <w:rsid w:val="006E6448"/>
    <w:rsid w:val="006E7156"/>
    <w:rsid w:val="006E745A"/>
    <w:rsid w:val="006E7AD5"/>
    <w:rsid w:val="006E7D04"/>
    <w:rsid w:val="006E7E81"/>
    <w:rsid w:val="006E7EED"/>
    <w:rsid w:val="006E7FCE"/>
    <w:rsid w:val="006E7FE5"/>
    <w:rsid w:val="006F0F08"/>
    <w:rsid w:val="006F10F3"/>
    <w:rsid w:val="006F1376"/>
    <w:rsid w:val="006F1488"/>
    <w:rsid w:val="006F19E6"/>
    <w:rsid w:val="006F1A05"/>
    <w:rsid w:val="006F2112"/>
    <w:rsid w:val="006F23D2"/>
    <w:rsid w:val="006F2499"/>
    <w:rsid w:val="006F29ED"/>
    <w:rsid w:val="006F2E6B"/>
    <w:rsid w:val="006F37B4"/>
    <w:rsid w:val="006F3CFB"/>
    <w:rsid w:val="006F40E7"/>
    <w:rsid w:val="006F4122"/>
    <w:rsid w:val="006F41AA"/>
    <w:rsid w:val="006F4360"/>
    <w:rsid w:val="006F43C9"/>
    <w:rsid w:val="006F4414"/>
    <w:rsid w:val="006F4C50"/>
    <w:rsid w:val="006F52ED"/>
    <w:rsid w:val="006F544A"/>
    <w:rsid w:val="006F5A84"/>
    <w:rsid w:val="006F5C3F"/>
    <w:rsid w:val="006F5CE3"/>
    <w:rsid w:val="006F6201"/>
    <w:rsid w:val="006F6242"/>
    <w:rsid w:val="006F6B4A"/>
    <w:rsid w:val="006F6B55"/>
    <w:rsid w:val="006F6B58"/>
    <w:rsid w:val="006F6FBF"/>
    <w:rsid w:val="006F7064"/>
    <w:rsid w:val="006F7884"/>
    <w:rsid w:val="006F7A7E"/>
    <w:rsid w:val="006F7B53"/>
    <w:rsid w:val="00700409"/>
    <w:rsid w:val="007005D3"/>
    <w:rsid w:val="00700B0D"/>
    <w:rsid w:val="00700BEF"/>
    <w:rsid w:val="00700C45"/>
    <w:rsid w:val="00700D07"/>
    <w:rsid w:val="00701393"/>
    <w:rsid w:val="0070146A"/>
    <w:rsid w:val="007016A7"/>
    <w:rsid w:val="00701CCA"/>
    <w:rsid w:val="00701E20"/>
    <w:rsid w:val="00701F60"/>
    <w:rsid w:val="00702368"/>
    <w:rsid w:val="00702614"/>
    <w:rsid w:val="00702927"/>
    <w:rsid w:val="00702B5A"/>
    <w:rsid w:val="00702ED2"/>
    <w:rsid w:val="00703530"/>
    <w:rsid w:val="007035D8"/>
    <w:rsid w:val="007037A2"/>
    <w:rsid w:val="00703845"/>
    <w:rsid w:val="00703D93"/>
    <w:rsid w:val="00703E4E"/>
    <w:rsid w:val="00703FC5"/>
    <w:rsid w:val="00704140"/>
    <w:rsid w:val="00704D69"/>
    <w:rsid w:val="007058FF"/>
    <w:rsid w:val="00705A71"/>
    <w:rsid w:val="00705C52"/>
    <w:rsid w:val="00705C73"/>
    <w:rsid w:val="007066A9"/>
    <w:rsid w:val="00706949"/>
    <w:rsid w:val="007069F1"/>
    <w:rsid w:val="00706D19"/>
    <w:rsid w:val="00707145"/>
    <w:rsid w:val="0070718E"/>
    <w:rsid w:val="0070727D"/>
    <w:rsid w:val="0070743B"/>
    <w:rsid w:val="007077DE"/>
    <w:rsid w:val="00707B0D"/>
    <w:rsid w:val="00707BF9"/>
    <w:rsid w:val="00707C8E"/>
    <w:rsid w:val="00707C91"/>
    <w:rsid w:val="00707D4D"/>
    <w:rsid w:val="0071087A"/>
    <w:rsid w:val="00710950"/>
    <w:rsid w:val="00710D06"/>
    <w:rsid w:val="00710F82"/>
    <w:rsid w:val="00710FB1"/>
    <w:rsid w:val="0071102B"/>
    <w:rsid w:val="00711BD0"/>
    <w:rsid w:val="00711C07"/>
    <w:rsid w:val="007121EC"/>
    <w:rsid w:val="0071223E"/>
    <w:rsid w:val="0071231D"/>
    <w:rsid w:val="00712554"/>
    <w:rsid w:val="00712806"/>
    <w:rsid w:val="00713020"/>
    <w:rsid w:val="007136FB"/>
    <w:rsid w:val="007138B5"/>
    <w:rsid w:val="0071417F"/>
    <w:rsid w:val="00714297"/>
    <w:rsid w:val="0071437F"/>
    <w:rsid w:val="007159FB"/>
    <w:rsid w:val="00715AC6"/>
    <w:rsid w:val="00715E43"/>
    <w:rsid w:val="00716411"/>
    <w:rsid w:val="007166C8"/>
    <w:rsid w:val="00716AAC"/>
    <w:rsid w:val="00716C08"/>
    <w:rsid w:val="00716C30"/>
    <w:rsid w:val="00716CC4"/>
    <w:rsid w:val="007179A2"/>
    <w:rsid w:val="00717B15"/>
    <w:rsid w:val="00717EDF"/>
    <w:rsid w:val="00720070"/>
    <w:rsid w:val="007205F8"/>
    <w:rsid w:val="00720910"/>
    <w:rsid w:val="00720C16"/>
    <w:rsid w:val="0072147B"/>
    <w:rsid w:val="0072189A"/>
    <w:rsid w:val="00722135"/>
    <w:rsid w:val="007222FB"/>
    <w:rsid w:val="007227D1"/>
    <w:rsid w:val="0072296D"/>
    <w:rsid w:val="00722AB5"/>
    <w:rsid w:val="00722F1D"/>
    <w:rsid w:val="00723193"/>
    <w:rsid w:val="00723496"/>
    <w:rsid w:val="0072378C"/>
    <w:rsid w:val="00723979"/>
    <w:rsid w:val="00724129"/>
    <w:rsid w:val="0072453A"/>
    <w:rsid w:val="007246E4"/>
    <w:rsid w:val="00724739"/>
    <w:rsid w:val="00724B5D"/>
    <w:rsid w:val="00724C02"/>
    <w:rsid w:val="00724D32"/>
    <w:rsid w:val="00724DCA"/>
    <w:rsid w:val="00725413"/>
    <w:rsid w:val="00725533"/>
    <w:rsid w:val="0072566F"/>
    <w:rsid w:val="00725713"/>
    <w:rsid w:val="00725C76"/>
    <w:rsid w:val="00726406"/>
    <w:rsid w:val="00726423"/>
    <w:rsid w:val="007265AC"/>
    <w:rsid w:val="00726846"/>
    <w:rsid w:val="00726937"/>
    <w:rsid w:val="00726DB8"/>
    <w:rsid w:val="00727293"/>
    <w:rsid w:val="00727420"/>
    <w:rsid w:val="00727715"/>
    <w:rsid w:val="007277A8"/>
    <w:rsid w:val="00727B6E"/>
    <w:rsid w:val="00727E67"/>
    <w:rsid w:val="007301DB"/>
    <w:rsid w:val="00730474"/>
    <w:rsid w:val="00730523"/>
    <w:rsid w:val="007308DD"/>
    <w:rsid w:val="00730981"/>
    <w:rsid w:val="00730D7C"/>
    <w:rsid w:val="007310EA"/>
    <w:rsid w:val="0073128A"/>
    <w:rsid w:val="00731411"/>
    <w:rsid w:val="00731E13"/>
    <w:rsid w:val="007325FC"/>
    <w:rsid w:val="00732689"/>
    <w:rsid w:val="00732FC3"/>
    <w:rsid w:val="007336ED"/>
    <w:rsid w:val="00733CAE"/>
    <w:rsid w:val="00734166"/>
    <w:rsid w:val="00734312"/>
    <w:rsid w:val="00734AFB"/>
    <w:rsid w:val="00734F22"/>
    <w:rsid w:val="00735117"/>
    <w:rsid w:val="00735710"/>
    <w:rsid w:val="00735732"/>
    <w:rsid w:val="00735A32"/>
    <w:rsid w:val="00735BAB"/>
    <w:rsid w:val="00735D4B"/>
    <w:rsid w:val="00735ED6"/>
    <w:rsid w:val="00736242"/>
    <w:rsid w:val="0073647C"/>
    <w:rsid w:val="0073691F"/>
    <w:rsid w:val="00736CC6"/>
    <w:rsid w:val="00736E1D"/>
    <w:rsid w:val="00737195"/>
    <w:rsid w:val="0073721D"/>
    <w:rsid w:val="00737259"/>
    <w:rsid w:val="00737298"/>
    <w:rsid w:val="007372BD"/>
    <w:rsid w:val="00737B71"/>
    <w:rsid w:val="00737D76"/>
    <w:rsid w:val="00737EF7"/>
    <w:rsid w:val="00737F50"/>
    <w:rsid w:val="00737FEC"/>
    <w:rsid w:val="00740100"/>
    <w:rsid w:val="00740294"/>
    <w:rsid w:val="0074046C"/>
    <w:rsid w:val="007405BC"/>
    <w:rsid w:val="007408B5"/>
    <w:rsid w:val="00740A86"/>
    <w:rsid w:val="00740B37"/>
    <w:rsid w:val="00740C10"/>
    <w:rsid w:val="00740C41"/>
    <w:rsid w:val="00740E25"/>
    <w:rsid w:val="00741858"/>
    <w:rsid w:val="0074199F"/>
    <w:rsid w:val="007419EC"/>
    <w:rsid w:val="00741AFD"/>
    <w:rsid w:val="00741B46"/>
    <w:rsid w:val="00742049"/>
    <w:rsid w:val="0074248E"/>
    <w:rsid w:val="007425B6"/>
    <w:rsid w:val="00742601"/>
    <w:rsid w:val="00742675"/>
    <w:rsid w:val="00742A2D"/>
    <w:rsid w:val="00742CCE"/>
    <w:rsid w:val="00744639"/>
    <w:rsid w:val="007450CC"/>
    <w:rsid w:val="00745465"/>
    <w:rsid w:val="007454D7"/>
    <w:rsid w:val="00745564"/>
    <w:rsid w:val="007459E2"/>
    <w:rsid w:val="00745B24"/>
    <w:rsid w:val="00745B2F"/>
    <w:rsid w:val="0074650B"/>
    <w:rsid w:val="007465C6"/>
    <w:rsid w:val="00746667"/>
    <w:rsid w:val="0074686A"/>
    <w:rsid w:val="00746955"/>
    <w:rsid w:val="00746B36"/>
    <w:rsid w:val="00746C38"/>
    <w:rsid w:val="0074754D"/>
    <w:rsid w:val="00750029"/>
    <w:rsid w:val="00750150"/>
    <w:rsid w:val="00750674"/>
    <w:rsid w:val="007506ED"/>
    <w:rsid w:val="00750B7C"/>
    <w:rsid w:val="00750CCB"/>
    <w:rsid w:val="0075126C"/>
    <w:rsid w:val="0075135D"/>
    <w:rsid w:val="007514B4"/>
    <w:rsid w:val="0075153A"/>
    <w:rsid w:val="007517A5"/>
    <w:rsid w:val="00751B42"/>
    <w:rsid w:val="00751CDF"/>
    <w:rsid w:val="00751D8A"/>
    <w:rsid w:val="00751EC4"/>
    <w:rsid w:val="007522F6"/>
    <w:rsid w:val="0075289F"/>
    <w:rsid w:val="0075294E"/>
    <w:rsid w:val="00752C54"/>
    <w:rsid w:val="00752C83"/>
    <w:rsid w:val="00752CE8"/>
    <w:rsid w:val="00753362"/>
    <w:rsid w:val="0075404F"/>
    <w:rsid w:val="007547D2"/>
    <w:rsid w:val="007547FE"/>
    <w:rsid w:val="00754947"/>
    <w:rsid w:val="007549D3"/>
    <w:rsid w:val="00754ADD"/>
    <w:rsid w:val="00754BA8"/>
    <w:rsid w:val="00754F9B"/>
    <w:rsid w:val="0075567E"/>
    <w:rsid w:val="0075602E"/>
    <w:rsid w:val="0075603E"/>
    <w:rsid w:val="007560E5"/>
    <w:rsid w:val="0075640A"/>
    <w:rsid w:val="007565E4"/>
    <w:rsid w:val="00756948"/>
    <w:rsid w:val="0075695A"/>
    <w:rsid w:val="00756AE0"/>
    <w:rsid w:val="00756BE0"/>
    <w:rsid w:val="00756DE5"/>
    <w:rsid w:val="00756F7F"/>
    <w:rsid w:val="00757126"/>
    <w:rsid w:val="007575AD"/>
    <w:rsid w:val="00757679"/>
    <w:rsid w:val="00757765"/>
    <w:rsid w:val="00757A2B"/>
    <w:rsid w:val="00757AD3"/>
    <w:rsid w:val="00757B21"/>
    <w:rsid w:val="00757DB4"/>
    <w:rsid w:val="00760088"/>
    <w:rsid w:val="00760253"/>
    <w:rsid w:val="0076035A"/>
    <w:rsid w:val="00760448"/>
    <w:rsid w:val="00760BCB"/>
    <w:rsid w:val="00760BE3"/>
    <w:rsid w:val="0076102F"/>
    <w:rsid w:val="00761339"/>
    <w:rsid w:val="007616E1"/>
    <w:rsid w:val="007617D8"/>
    <w:rsid w:val="00761EA5"/>
    <w:rsid w:val="00762031"/>
    <w:rsid w:val="007627AC"/>
    <w:rsid w:val="007628A4"/>
    <w:rsid w:val="0076310B"/>
    <w:rsid w:val="00763669"/>
    <w:rsid w:val="00763EE8"/>
    <w:rsid w:val="0076439F"/>
    <w:rsid w:val="007643AB"/>
    <w:rsid w:val="007644CA"/>
    <w:rsid w:val="0076450C"/>
    <w:rsid w:val="00764818"/>
    <w:rsid w:val="00764C0A"/>
    <w:rsid w:val="00765252"/>
    <w:rsid w:val="0076535F"/>
    <w:rsid w:val="00765361"/>
    <w:rsid w:val="00765382"/>
    <w:rsid w:val="00765386"/>
    <w:rsid w:val="007659F6"/>
    <w:rsid w:val="007661E5"/>
    <w:rsid w:val="00766542"/>
    <w:rsid w:val="00766551"/>
    <w:rsid w:val="00766AFA"/>
    <w:rsid w:val="007674A6"/>
    <w:rsid w:val="00767612"/>
    <w:rsid w:val="00767B2F"/>
    <w:rsid w:val="007701B0"/>
    <w:rsid w:val="00770373"/>
    <w:rsid w:val="00770411"/>
    <w:rsid w:val="007709B0"/>
    <w:rsid w:val="00770A46"/>
    <w:rsid w:val="00770C59"/>
    <w:rsid w:val="0077186D"/>
    <w:rsid w:val="00771CF3"/>
    <w:rsid w:val="00771DAB"/>
    <w:rsid w:val="00771F50"/>
    <w:rsid w:val="00771F57"/>
    <w:rsid w:val="00771F89"/>
    <w:rsid w:val="00772132"/>
    <w:rsid w:val="00772210"/>
    <w:rsid w:val="0077234C"/>
    <w:rsid w:val="007727CC"/>
    <w:rsid w:val="00772B1F"/>
    <w:rsid w:val="00772E7F"/>
    <w:rsid w:val="00773743"/>
    <w:rsid w:val="007739AF"/>
    <w:rsid w:val="0077401B"/>
    <w:rsid w:val="00774300"/>
    <w:rsid w:val="0077461E"/>
    <w:rsid w:val="0077497C"/>
    <w:rsid w:val="00774A5D"/>
    <w:rsid w:val="00774D4F"/>
    <w:rsid w:val="00774EA7"/>
    <w:rsid w:val="0077551C"/>
    <w:rsid w:val="00775BDD"/>
    <w:rsid w:val="00775D20"/>
    <w:rsid w:val="0077603C"/>
    <w:rsid w:val="0077609F"/>
    <w:rsid w:val="007760A7"/>
    <w:rsid w:val="00776243"/>
    <w:rsid w:val="00776399"/>
    <w:rsid w:val="007766DF"/>
    <w:rsid w:val="007768FA"/>
    <w:rsid w:val="00776DE1"/>
    <w:rsid w:val="00776F3C"/>
    <w:rsid w:val="00777367"/>
    <w:rsid w:val="007807A1"/>
    <w:rsid w:val="00780CBB"/>
    <w:rsid w:val="0078102F"/>
    <w:rsid w:val="0078113A"/>
    <w:rsid w:val="007812F9"/>
    <w:rsid w:val="0078189B"/>
    <w:rsid w:val="00781937"/>
    <w:rsid w:val="00781D55"/>
    <w:rsid w:val="0078236A"/>
    <w:rsid w:val="0078246B"/>
    <w:rsid w:val="007825DD"/>
    <w:rsid w:val="007826C7"/>
    <w:rsid w:val="007827B7"/>
    <w:rsid w:val="00782C8E"/>
    <w:rsid w:val="00782E63"/>
    <w:rsid w:val="00782EC1"/>
    <w:rsid w:val="00783324"/>
    <w:rsid w:val="00783765"/>
    <w:rsid w:val="00783EDF"/>
    <w:rsid w:val="007840CF"/>
    <w:rsid w:val="0078414A"/>
    <w:rsid w:val="00784465"/>
    <w:rsid w:val="0078447E"/>
    <w:rsid w:val="00784620"/>
    <w:rsid w:val="00784AFD"/>
    <w:rsid w:val="0078553D"/>
    <w:rsid w:val="007857B7"/>
    <w:rsid w:val="00785827"/>
    <w:rsid w:val="0078593C"/>
    <w:rsid w:val="00786252"/>
    <w:rsid w:val="00786957"/>
    <w:rsid w:val="0078708A"/>
    <w:rsid w:val="00787124"/>
    <w:rsid w:val="0078766A"/>
    <w:rsid w:val="00790456"/>
    <w:rsid w:val="0079100D"/>
    <w:rsid w:val="007911CD"/>
    <w:rsid w:val="007911E4"/>
    <w:rsid w:val="00791250"/>
    <w:rsid w:val="00791390"/>
    <w:rsid w:val="0079153A"/>
    <w:rsid w:val="0079153D"/>
    <w:rsid w:val="0079195E"/>
    <w:rsid w:val="00791A99"/>
    <w:rsid w:val="00792307"/>
    <w:rsid w:val="00792365"/>
    <w:rsid w:val="007926C1"/>
    <w:rsid w:val="00792707"/>
    <w:rsid w:val="00792B06"/>
    <w:rsid w:val="00792CE2"/>
    <w:rsid w:val="007939C7"/>
    <w:rsid w:val="00793A08"/>
    <w:rsid w:val="00793DBE"/>
    <w:rsid w:val="00793DD0"/>
    <w:rsid w:val="00794345"/>
    <w:rsid w:val="007944FE"/>
    <w:rsid w:val="00794573"/>
    <w:rsid w:val="007945ED"/>
    <w:rsid w:val="007947F8"/>
    <w:rsid w:val="007954B9"/>
    <w:rsid w:val="00795913"/>
    <w:rsid w:val="00795B3A"/>
    <w:rsid w:val="00795B7B"/>
    <w:rsid w:val="00795DD5"/>
    <w:rsid w:val="00796156"/>
    <w:rsid w:val="007964CF"/>
    <w:rsid w:val="00796510"/>
    <w:rsid w:val="00796653"/>
    <w:rsid w:val="007966F8"/>
    <w:rsid w:val="00796B11"/>
    <w:rsid w:val="00796BF3"/>
    <w:rsid w:val="00796DBF"/>
    <w:rsid w:val="00796EAA"/>
    <w:rsid w:val="0079703A"/>
    <w:rsid w:val="00797087"/>
    <w:rsid w:val="007976EA"/>
    <w:rsid w:val="0079778A"/>
    <w:rsid w:val="00797862"/>
    <w:rsid w:val="007978CF"/>
    <w:rsid w:val="0079793B"/>
    <w:rsid w:val="00797B53"/>
    <w:rsid w:val="00797D99"/>
    <w:rsid w:val="00797FD1"/>
    <w:rsid w:val="007A087C"/>
    <w:rsid w:val="007A116B"/>
    <w:rsid w:val="007A171E"/>
    <w:rsid w:val="007A1DCF"/>
    <w:rsid w:val="007A1E0F"/>
    <w:rsid w:val="007A2667"/>
    <w:rsid w:val="007A30AD"/>
    <w:rsid w:val="007A386D"/>
    <w:rsid w:val="007A392E"/>
    <w:rsid w:val="007A3C79"/>
    <w:rsid w:val="007A3D7A"/>
    <w:rsid w:val="007A4528"/>
    <w:rsid w:val="007A45AA"/>
    <w:rsid w:val="007A47D3"/>
    <w:rsid w:val="007A4A52"/>
    <w:rsid w:val="007A4E23"/>
    <w:rsid w:val="007A4E75"/>
    <w:rsid w:val="007A5010"/>
    <w:rsid w:val="007A53D0"/>
    <w:rsid w:val="007A586A"/>
    <w:rsid w:val="007A5956"/>
    <w:rsid w:val="007A619D"/>
    <w:rsid w:val="007A62EB"/>
    <w:rsid w:val="007A6746"/>
    <w:rsid w:val="007A68E4"/>
    <w:rsid w:val="007A6D06"/>
    <w:rsid w:val="007A7252"/>
    <w:rsid w:val="007A7D3E"/>
    <w:rsid w:val="007A7D71"/>
    <w:rsid w:val="007A7D9C"/>
    <w:rsid w:val="007B05F1"/>
    <w:rsid w:val="007B0AA9"/>
    <w:rsid w:val="007B108E"/>
    <w:rsid w:val="007B130D"/>
    <w:rsid w:val="007B1AFE"/>
    <w:rsid w:val="007B1B3E"/>
    <w:rsid w:val="007B1DDB"/>
    <w:rsid w:val="007B1E55"/>
    <w:rsid w:val="007B1EEF"/>
    <w:rsid w:val="007B20D3"/>
    <w:rsid w:val="007B2669"/>
    <w:rsid w:val="007B269A"/>
    <w:rsid w:val="007B29E4"/>
    <w:rsid w:val="007B2B35"/>
    <w:rsid w:val="007B2B6A"/>
    <w:rsid w:val="007B2FA6"/>
    <w:rsid w:val="007B3199"/>
    <w:rsid w:val="007B3416"/>
    <w:rsid w:val="007B342C"/>
    <w:rsid w:val="007B3FA6"/>
    <w:rsid w:val="007B41A5"/>
    <w:rsid w:val="007B46AF"/>
    <w:rsid w:val="007B4B04"/>
    <w:rsid w:val="007B51F2"/>
    <w:rsid w:val="007B5208"/>
    <w:rsid w:val="007B5913"/>
    <w:rsid w:val="007B5B67"/>
    <w:rsid w:val="007B5F86"/>
    <w:rsid w:val="007B62D5"/>
    <w:rsid w:val="007B644D"/>
    <w:rsid w:val="007B6B8F"/>
    <w:rsid w:val="007B6E11"/>
    <w:rsid w:val="007B707F"/>
    <w:rsid w:val="007B7336"/>
    <w:rsid w:val="007B7A8D"/>
    <w:rsid w:val="007B7BAE"/>
    <w:rsid w:val="007C0188"/>
    <w:rsid w:val="007C0456"/>
    <w:rsid w:val="007C066F"/>
    <w:rsid w:val="007C08FD"/>
    <w:rsid w:val="007C0F2F"/>
    <w:rsid w:val="007C1155"/>
    <w:rsid w:val="007C11F3"/>
    <w:rsid w:val="007C12E8"/>
    <w:rsid w:val="007C1307"/>
    <w:rsid w:val="007C14C6"/>
    <w:rsid w:val="007C15B2"/>
    <w:rsid w:val="007C174E"/>
    <w:rsid w:val="007C1AF2"/>
    <w:rsid w:val="007C1E73"/>
    <w:rsid w:val="007C1F53"/>
    <w:rsid w:val="007C2A19"/>
    <w:rsid w:val="007C320E"/>
    <w:rsid w:val="007C35B7"/>
    <w:rsid w:val="007C3A82"/>
    <w:rsid w:val="007C3E58"/>
    <w:rsid w:val="007C43F6"/>
    <w:rsid w:val="007C45E6"/>
    <w:rsid w:val="007C4F04"/>
    <w:rsid w:val="007C53D5"/>
    <w:rsid w:val="007C573B"/>
    <w:rsid w:val="007C609F"/>
    <w:rsid w:val="007C618B"/>
    <w:rsid w:val="007C61B7"/>
    <w:rsid w:val="007C6469"/>
    <w:rsid w:val="007C6D9E"/>
    <w:rsid w:val="007C74EA"/>
    <w:rsid w:val="007C77E7"/>
    <w:rsid w:val="007C799C"/>
    <w:rsid w:val="007C79D8"/>
    <w:rsid w:val="007C7D07"/>
    <w:rsid w:val="007D0208"/>
    <w:rsid w:val="007D0559"/>
    <w:rsid w:val="007D0BAA"/>
    <w:rsid w:val="007D0F3D"/>
    <w:rsid w:val="007D1098"/>
    <w:rsid w:val="007D1247"/>
    <w:rsid w:val="007D145F"/>
    <w:rsid w:val="007D165C"/>
    <w:rsid w:val="007D17D5"/>
    <w:rsid w:val="007D183D"/>
    <w:rsid w:val="007D19D9"/>
    <w:rsid w:val="007D1A93"/>
    <w:rsid w:val="007D1E28"/>
    <w:rsid w:val="007D20A3"/>
    <w:rsid w:val="007D20D6"/>
    <w:rsid w:val="007D2348"/>
    <w:rsid w:val="007D23B5"/>
    <w:rsid w:val="007D326C"/>
    <w:rsid w:val="007D3BEC"/>
    <w:rsid w:val="007D3F4F"/>
    <w:rsid w:val="007D402D"/>
    <w:rsid w:val="007D40E2"/>
    <w:rsid w:val="007D411E"/>
    <w:rsid w:val="007D44BD"/>
    <w:rsid w:val="007D458E"/>
    <w:rsid w:val="007D4592"/>
    <w:rsid w:val="007D4609"/>
    <w:rsid w:val="007D4DAF"/>
    <w:rsid w:val="007D4F06"/>
    <w:rsid w:val="007D4F33"/>
    <w:rsid w:val="007D4F44"/>
    <w:rsid w:val="007D58F5"/>
    <w:rsid w:val="007D5972"/>
    <w:rsid w:val="007D6063"/>
    <w:rsid w:val="007D66F5"/>
    <w:rsid w:val="007D7064"/>
    <w:rsid w:val="007D74AB"/>
    <w:rsid w:val="007D75B6"/>
    <w:rsid w:val="007D7BE4"/>
    <w:rsid w:val="007D7E61"/>
    <w:rsid w:val="007E02D7"/>
    <w:rsid w:val="007E0371"/>
    <w:rsid w:val="007E0606"/>
    <w:rsid w:val="007E0EC0"/>
    <w:rsid w:val="007E1471"/>
    <w:rsid w:val="007E159C"/>
    <w:rsid w:val="007E18D2"/>
    <w:rsid w:val="007E1F7C"/>
    <w:rsid w:val="007E29C2"/>
    <w:rsid w:val="007E2DC3"/>
    <w:rsid w:val="007E32D1"/>
    <w:rsid w:val="007E32F8"/>
    <w:rsid w:val="007E345A"/>
    <w:rsid w:val="007E34F6"/>
    <w:rsid w:val="007E35E4"/>
    <w:rsid w:val="007E36D4"/>
    <w:rsid w:val="007E4141"/>
    <w:rsid w:val="007E42F0"/>
    <w:rsid w:val="007E4368"/>
    <w:rsid w:val="007E4D1B"/>
    <w:rsid w:val="007E4E4E"/>
    <w:rsid w:val="007E50B6"/>
    <w:rsid w:val="007E595C"/>
    <w:rsid w:val="007E5CE5"/>
    <w:rsid w:val="007E687A"/>
    <w:rsid w:val="007E6A22"/>
    <w:rsid w:val="007E6DE6"/>
    <w:rsid w:val="007E70C3"/>
    <w:rsid w:val="007E7209"/>
    <w:rsid w:val="007E72C8"/>
    <w:rsid w:val="007E7544"/>
    <w:rsid w:val="007E78A5"/>
    <w:rsid w:val="007E7C4E"/>
    <w:rsid w:val="007E7E65"/>
    <w:rsid w:val="007F0739"/>
    <w:rsid w:val="007F08B9"/>
    <w:rsid w:val="007F0FA9"/>
    <w:rsid w:val="007F137F"/>
    <w:rsid w:val="007F18E3"/>
    <w:rsid w:val="007F2E12"/>
    <w:rsid w:val="007F2E8C"/>
    <w:rsid w:val="007F2ED7"/>
    <w:rsid w:val="007F2F75"/>
    <w:rsid w:val="007F3128"/>
    <w:rsid w:val="007F32EE"/>
    <w:rsid w:val="007F37F9"/>
    <w:rsid w:val="007F3BDC"/>
    <w:rsid w:val="007F3C3A"/>
    <w:rsid w:val="007F3D99"/>
    <w:rsid w:val="007F44E9"/>
    <w:rsid w:val="007F4594"/>
    <w:rsid w:val="007F461E"/>
    <w:rsid w:val="007F4DA1"/>
    <w:rsid w:val="007F4EEB"/>
    <w:rsid w:val="007F5571"/>
    <w:rsid w:val="007F5579"/>
    <w:rsid w:val="007F55D3"/>
    <w:rsid w:val="007F5708"/>
    <w:rsid w:val="007F59CB"/>
    <w:rsid w:val="007F5A05"/>
    <w:rsid w:val="007F6647"/>
    <w:rsid w:val="007F6BD8"/>
    <w:rsid w:val="007F6FB1"/>
    <w:rsid w:val="007F7288"/>
    <w:rsid w:val="007F7BDF"/>
    <w:rsid w:val="007F7DC0"/>
    <w:rsid w:val="007F7E2E"/>
    <w:rsid w:val="00800B30"/>
    <w:rsid w:val="00801172"/>
    <w:rsid w:val="00801185"/>
    <w:rsid w:val="0080196F"/>
    <w:rsid w:val="00801C1E"/>
    <w:rsid w:val="008029EA"/>
    <w:rsid w:val="00802E4B"/>
    <w:rsid w:val="00802E61"/>
    <w:rsid w:val="00802EEB"/>
    <w:rsid w:val="00803767"/>
    <w:rsid w:val="00803F39"/>
    <w:rsid w:val="00804186"/>
    <w:rsid w:val="00804604"/>
    <w:rsid w:val="008048D4"/>
    <w:rsid w:val="00804B8B"/>
    <w:rsid w:val="00804DBC"/>
    <w:rsid w:val="0080534C"/>
    <w:rsid w:val="00805B39"/>
    <w:rsid w:val="0080617B"/>
    <w:rsid w:val="00806210"/>
    <w:rsid w:val="00806258"/>
    <w:rsid w:val="0080664E"/>
    <w:rsid w:val="00806F1B"/>
    <w:rsid w:val="00806F93"/>
    <w:rsid w:val="00807046"/>
    <w:rsid w:val="00807213"/>
    <w:rsid w:val="008074B0"/>
    <w:rsid w:val="008076D7"/>
    <w:rsid w:val="00807CC6"/>
    <w:rsid w:val="00810045"/>
    <w:rsid w:val="0081054D"/>
    <w:rsid w:val="00810765"/>
    <w:rsid w:val="00810F03"/>
    <w:rsid w:val="00811493"/>
    <w:rsid w:val="0081191C"/>
    <w:rsid w:val="008119D1"/>
    <w:rsid w:val="00811E40"/>
    <w:rsid w:val="00811EE0"/>
    <w:rsid w:val="00812010"/>
    <w:rsid w:val="0081239D"/>
    <w:rsid w:val="00812B64"/>
    <w:rsid w:val="00812BBA"/>
    <w:rsid w:val="00812FC3"/>
    <w:rsid w:val="00813760"/>
    <w:rsid w:val="00813A55"/>
    <w:rsid w:val="00813D08"/>
    <w:rsid w:val="00813D1A"/>
    <w:rsid w:val="00813D68"/>
    <w:rsid w:val="00813D7E"/>
    <w:rsid w:val="00813FF6"/>
    <w:rsid w:val="008142F2"/>
    <w:rsid w:val="0081434F"/>
    <w:rsid w:val="00814453"/>
    <w:rsid w:val="00814515"/>
    <w:rsid w:val="008145C4"/>
    <w:rsid w:val="00814804"/>
    <w:rsid w:val="00814F48"/>
    <w:rsid w:val="008153F0"/>
    <w:rsid w:val="0081571F"/>
    <w:rsid w:val="00815790"/>
    <w:rsid w:val="00815AD8"/>
    <w:rsid w:val="00815E37"/>
    <w:rsid w:val="00815F05"/>
    <w:rsid w:val="008161EF"/>
    <w:rsid w:val="00816916"/>
    <w:rsid w:val="00816ACE"/>
    <w:rsid w:val="00816F31"/>
    <w:rsid w:val="008170CA"/>
    <w:rsid w:val="00817243"/>
    <w:rsid w:val="008173D9"/>
    <w:rsid w:val="008177D5"/>
    <w:rsid w:val="0081787D"/>
    <w:rsid w:val="00817A02"/>
    <w:rsid w:val="00817ACD"/>
    <w:rsid w:val="00817F06"/>
    <w:rsid w:val="00817FB9"/>
    <w:rsid w:val="008200DD"/>
    <w:rsid w:val="008203F2"/>
    <w:rsid w:val="008205A1"/>
    <w:rsid w:val="00820903"/>
    <w:rsid w:val="00820A1E"/>
    <w:rsid w:val="00820CF7"/>
    <w:rsid w:val="00820FFC"/>
    <w:rsid w:val="00821768"/>
    <w:rsid w:val="00821BEE"/>
    <w:rsid w:val="00821C3B"/>
    <w:rsid w:val="00821EB7"/>
    <w:rsid w:val="00821F18"/>
    <w:rsid w:val="00822040"/>
    <w:rsid w:val="008222EC"/>
    <w:rsid w:val="0082232A"/>
    <w:rsid w:val="00822538"/>
    <w:rsid w:val="008226C8"/>
    <w:rsid w:val="008229DA"/>
    <w:rsid w:val="00822DEC"/>
    <w:rsid w:val="008235F9"/>
    <w:rsid w:val="00823C15"/>
    <w:rsid w:val="00823ED3"/>
    <w:rsid w:val="00823F8F"/>
    <w:rsid w:val="008242E6"/>
    <w:rsid w:val="0082432A"/>
    <w:rsid w:val="008244FC"/>
    <w:rsid w:val="00824A82"/>
    <w:rsid w:val="00824A95"/>
    <w:rsid w:val="008252E7"/>
    <w:rsid w:val="008257C8"/>
    <w:rsid w:val="00825CBD"/>
    <w:rsid w:val="00826668"/>
    <w:rsid w:val="008268A0"/>
    <w:rsid w:val="00826AEC"/>
    <w:rsid w:val="00826B87"/>
    <w:rsid w:val="00826E92"/>
    <w:rsid w:val="00826F68"/>
    <w:rsid w:val="00827210"/>
    <w:rsid w:val="00827AB3"/>
    <w:rsid w:val="00827E7F"/>
    <w:rsid w:val="00830615"/>
    <w:rsid w:val="008309D1"/>
    <w:rsid w:val="00830B3D"/>
    <w:rsid w:val="008311FB"/>
    <w:rsid w:val="00831A0E"/>
    <w:rsid w:val="00831C4F"/>
    <w:rsid w:val="00831CA7"/>
    <w:rsid w:val="00831D06"/>
    <w:rsid w:val="008321A9"/>
    <w:rsid w:val="008328B9"/>
    <w:rsid w:val="00832D8F"/>
    <w:rsid w:val="0083369D"/>
    <w:rsid w:val="00833714"/>
    <w:rsid w:val="00833C96"/>
    <w:rsid w:val="00833EB7"/>
    <w:rsid w:val="00834AB2"/>
    <w:rsid w:val="00834DBA"/>
    <w:rsid w:val="00834DD0"/>
    <w:rsid w:val="00834E2C"/>
    <w:rsid w:val="00834E4A"/>
    <w:rsid w:val="008351A0"/>
    <w:rsid w:val="0083591B"/>
    <w:rsid w:val="00836234"/>
    <w:rsid w:val="008362D9"/>
    <w:rsid w:val="00836694"/>
    <w:rsid w:val="008367DF"/>
    <w:rsid w:val="00837044"/>
    <w:rsid w:val="00837362"/>
    <w:rsid w:val="008378E2"/>
    <w:rsid w:val="008379AA"/>
    <w:rsid w:val="00837D59"/>
    <w:rsid w:val="00837EB7"/>
    <w:rsid w:val="008406CD"/>
    <w:rsid w:val="008408B1"/>
    <w:rsid w:val="00840AD8"/>
    <w:rsid w:val="00840C7C"/>
    <w:rsid w:val="00840E7D"/>
    <w:rsid w:val="00841385"/>
    <w:rsid w:val="008417A3"/>
    <w:rsid w:val="0084205B"/>
    <w:rsid w:val="00842121"/>
    <w:rsid w:val="008426AF"/>
    <w:rsid w:val="008428D0"/>
    <w:rsid w:val="00842B06"/>
    <w:rsid w:val="00842C2D"/>
    <w:rsid w:val="00842E3E"/>
    <w:rsid w:val="008431E2"/>
    <w:rsid w:val="00843489"/>
    <w:rsid w:val="008436E0"/>
    <w:rsid w:val="008438A9"/>
    <w:rsid w:val="00843A2D"/>
    <w:rsid w:val="00843AED"/>
    <w:rsid w:val="00844070"/>
    <w:rsid w:val="00844143"/>
    <w:rsid w:val="0084424F"/>
    <w:rsid w:val="0084438A"/>
    <w:rsid w:val="008447EB"/>
    <w:rsid w:val="00844988"/>
    <w:rsid w:val="00844A80"/>
    <w:rsid w:val="00844E0F"/>
    <w:rsid w:val="00844E4D"/>
    <w:rsid w:val="00845058"/>
    <w:rsid w:val="00845060"/>
    <w:rsid w:val="0084532A"/>
    <w:rsid w:val="00845696"/>
    <w:rsid w:val="008460D7"/>
    <w:rsid w:val="0084681D"/>
    <w:rsid w:val="00846A0F"/>
    <w:rsid w:val="00846B1C"/>
    <w:rsid w:val="00846D83"/>
    <w:rsid w:val="008471C1"/>
    <w:rsid w:val="008472B0"/>
    <w:rsid w:val="0084742B"/>
    <w:rsid w:val="00847513"/>
    <w:rsid w:val="00847588"/>
    <w:rsid w:val="00847598"/>
    <w:rsid w:val="008475DF"/>
    <w:rsid w:val="008477DF"/>
    <w:rsid w:val="008477E5"/>
    <w:rsid w:val="00847A73"/>
    <w:rsid w:val="00847C2A"/>
    <w:rsid w:val="00850040"/>
    <w:rsid w:val="0085033A"/>
    <w:rsid w:val="00850C24"/>
    <w:rsid w:val="00850E93"/>
    <w:rsid w:val="00850FA2"/>
    <w:rsid w:val="00851438"/>
    <w:rsid w:val="00851504"/>
    <w:rsid w:val="008517D5"/>
    <w:rsid w:val="00851B40"/>
    <w:rsid w:val="00852247"/>
    <w:rsid w:val="00852651"/>
    <w:rsid w:val="008533CD"/>
    <w:rsid w:val="0085351E"/>
    <w:rsid w:val="0085364C"/>
    <w:rsid w:val="00853B26"/>
    <w:rsid w:val="00853CC6"/>
    <w:rsid w:val="00853FFB"/>
    <w:rsid w:val="008540EF"/>
    <w:rsid w:val="00854116"/>
    <w:rsid w:val="008541D0"/>
    <w:rsid w:val="008543F2"/>
    <w:rsid w:val="00854500"/>
    <w:rsid w:val="00854A4D"/>
    <w:rsid w:val="00854BDA"/>
    <w:rsid w:val="00855060"/>
    <w:rsid w:val="0085624A"/>
    <w:rsid w:val="008563AD"/>
    <w:rsid w:val="0085651C"/>
    <w:rsid w:val="00856583"/>
    <w:rsid w:val="0085663F"/>
    <w:rsid w:val="00856777"/>
    <w:rsid w:val="008567E6"/>
    <w:rsid w:val="008568D1"/>
    <w:rsid w:val="00856A6C"/>
    <w:rsid w:val="00856C06"/>
    <w:rsid w:val="00856D80"/>
    <w:rsid w:val="00856E50"/>
    <w:rsid w:val="008570CE"/>
    <w:rsid w:val="008573E4"/>
    <w:rsid w:val="00857584"/>
    <w:rsid w:val="0085779A"/>
    <w:rsid w:val="00857991"/>
    <w:rsid w:val="00857CAE"/>
    <w:rsid w:val="00857CED"/>
    <w:rsid w:val="008603B6"/>
    <w:rsid w:val="0086087E"/>
    <w:rsid w:val="00860B69"/>
    <w:rsid w:val="008610EC"/>
    <w:rsid w:val="00861108"/>
    <w:rsid w:val="00861703"/>
    <w:rsid w:val="00861CB0"/>
    <w:rsid w:val="008620F2"/>
    <w:rsid w:val="008622EE"/>
    <w:rsid w:val="00863373"/>
    <w:rsid w:val="00863450"/>
    <w:rsid w:val="0086395F"/>
    <w:rsid w:val="00863E8E"/>
    <w:rsid w:val="00863ECD"/>
    <w:rsid w:val="00864550"/>
    <w:rsid w:val="00864752"/>
    <w:rsid w:val="00864876"/>
    <w:rsid w:val="00864AFF"/>
    <w:rsid w:val="00865428"/>
    <w:rsid w:val="008656E9"/>
    <w:rsid w:val="00865909"/>
    <w:rsid w:val="00865B15"/>
    <w:rsid w:val="00865F7A"/>
    <w:rsid w:val="0086650C"/>
    <w:rsid w:val="00866572"/>
    <w:rsid w:val="00866627"/>
    <w:rsid w:val="00866F3D"/>
    <w:rsid w:val="00866FC2"/>
    <w:rsid w:val="00867283"/>
    <w:rsid w:val="008676A4"/>
    <w:rsid w:val="0086771E"/>
    <w:rsid w:val="0086776F"/>
    <w:rsid w:val="00867888"/>
    <w:rsid w:val="00867D0C"/>
    <w:rsid w:val="0087005A"/>
    <w:rsid w:val="00871BD1"/>
    <w:rsid w:val="00871C49"/>
    <w:rsid w:val="00871D37"/>
    <w:rsid w:val="00871DE9"/>
    <w:rsid w:val="00871FD4"/>
    <w:rsid w:val="0087219E"/>
    <w:rsid w:val="00872501"/>
    <w:rsid w:val="008729E7"/>
    <w:rsid w:val="00872A49"/>
    <w:rsid w:val="00872A68"/>
    <w:rsid w:val="00872F6A"/>
    <w:rsid w:val="008732FB"/>
    <w:rsid w:val="0087363E"/>
    <w:rsid w:val="0087450A"/>
    <w:rsid w:val="00874957"/>
    <w:rsid w:val="00874C31"/>
    <w:rsid w:val="00874DC8"/>
    <w:rsid w:val="00874E06"/>
    <w:rsid w:val="0087501B"/>
    <w:rsid w:val="00875918"/>
    <w:rsid w:val="00876684"/>
    <w:rsid w:val="00876D12"/>
    <w:rsid w:val="008773A3"/>
    <w:rsid w:val="008777E3"/>
    <w:rsid w:val="00877F33"/>
    <w:rsid w:val="00880203"/>
    <w:rsid w:val="00880721"/>
    <w:rsid w:val="00880974"/>
    <w:rsid w:val="008811BF"/>
    <w:rsid w:val="0088122D"/>
    <w:rsid w:val="0088186B"/>
    <w:rsid w:val="0088188F"/>
    <w:rsid w:val="00881960"/>
    <w:rsid w:val="00881CA4"/>
    <w:rsid w:val="0088204A"/>
    <w:rsid w:val="008822DD"/>
    <w:rsid w:val="00882301"/>
    <w:rsid w:val="00882B23"/>
    <w:rsid w:val="0088317C"/>
    <w:rsid w:val="00883315"/>
    <w:rsid w:val="0088357C"/>
    <w:rsid w:val="00883748"/>
    <w:rsid w:val="0088375F"/>
    <w:rsid w:val="00883CFD"/>
    <w:rsid w:val="00883E82"/>
    <w:rsid w:val="00883EE7"/>
    <w:rsid w:val="008840AB"/>
    <w:rsid w:val="0088413C"/>
    <w:rsid w:val="008844E4"/>
    <w:rsid w:val="00884743"/>
    <w:rsid w:val="0088521D"/>
    <w:rsid w:val="00885378"/>
    <w:rsid w:val="0088542C"/>
    <w:rsid w:val="00885565"/>
    <w:rsid w:val="0088565B"/>
    <w:rsid w:val="0088588D"/>
    <w:rsid w:val="008858FE"/>
    <w:rsid w:val="00885D8F"/>
    <w:rsid w:val="00885DC6"/>
    <w:rsid w:val="008865D8"/>
    <w:rsid w:val="008866C7"/>
    <w:rsid w:val="008868CA"/>
    <w:rsid w:val="00886B97"/>
    <w:rsid w:val="00887050"/>
    <w:rsid w:val="0088711A"/>
    <w:rsid w:val="00887186"/>
    <w:rsid w:val="008878AA"/>
    <w:rsid w:val="008879F8"/>
    <w:rsid w:val="00890D08"/>
    <w:rsid w:val="00890D9C"/>
    <w:rsid w:val="00891217"/>
    <w:rsid w:val="008917F4"/>
    <w:rsid w:val="00891977"/>
    <w:rsid w:val="00891B15"/>
    <w:rsid w:val="00892111"/>
    <w:rsid w:val="00892965"/>
    <w:rsid w:val="00892A43"/>
    <w:rsid w:val="00892CA3"/>
    <w:rsid w:val="00892D9B"/>
    <w:rsid w:val="008932AB"/>
    <w:rsid w:val="0089379E"/>
    <w:rsid w:val="00893D12"/>
    <w:rsid w:val="00894AE8"/>
    <w:rsid w:val="00894D25"/>
    <w:rsid w:val="00895076"/>
    <w:rsid w:val="00895279"/>
    <w:rsid w:val="00895458"/>
    <w:rsid w:val="00895689"/>
    <w:rsid w:val="00895A80"/>
    <w:rsid w:val="00895EAA"/>
    <w:rsid w:val="00896936"/>
    <w:rsid w:val="00896A34"/>
    <w:rsid w:val="00896AE8"/>
    <w:rsid w:val="00896E3E"/>
    <w:rsid w:val="00896F63"/>
    <w:rsid w:val="0089706E"/>
    <w:rsid w:val="00897BA3"/>
    <w:rsid w:val="00897DF1"/>
    <w:rsid w:val="008A0084"/>
    <w:rsid w:val="008A063E"/>
    <w:rsid w:val="008A0AE0"/>
    <w:rsid w:val="008A0C88"/>
    <w:rsid w:val="008A0DDD"/>
    <w:rsid w:val="008A0FA0"/>
    <w:rsid w:val="008A126C"/>
    <w:rsid w:val="008A129D"/>
    <w:rsid w:val="008A186E"/>
    <w:rsid w:val="008A1A3B"/>
    <w:rsid w:val="008A1EA1"/>
    <w:rsid w:val="008A23F8"/>
    <w:rsid w:val="008A2528"/>
    <w:rsid w:val="008A269B"/>
    <w:rsid w:val="008A2A01"/>
    <w:rsid w:val="008A2EF7"/>
    <w:rsid w:val="008A2F14"/>
    <w:rsid w:val="008A3131"/>
    <w:rsid w:val="008A32CF"/>
    <w:rsid w:val="008A3566"/>
    <w:rsid w:val="008A40CB"/>
    <w:rsid w:val="008A4269"/>
    <w:rsid w:val="008A4338"/>
    <w:rsid w:val="008A450E"/>
    <w:rsid w:val="008A492D"/>
    <w:rsid w:val="008A4B3D"/>
    <w:rsid w:val="008A4D8F"/>
    <w:rsid w:val="008A4D90"/>
    <w:rsid w:val="008A4DB2"/>
    <w:rsid w:val="008A4E95"/>
    <w:rsid w:val="008A54D4"/>
    <w:rsid w:val="008A59F0"/>
    <w:rsid w:val="008A5A3E"/>
    <w:rsid w:val="008A5D8F"/>
    <w:rsid w:val="008A5EED"/>
    <w:rsid w:val="008A5F85"/>
    <w:rsid w:val="008A617B"/>
    <w:rsid w:val="008A6D47"/>
    <w:rsid w:val="008A6E7E"/>
    <w:rsid w:val="008A6F05"/>
    <w:rsid w:val="008A72BE"/>
    <w:rsid w:val="008A7303"/>
    <w:rsid w:val="008A74C3"/>
    <w:rsid w:val="008A75F0"/>
    <w:rsid w:val="008A77F0"/>
    <w:rsid w:val="008A79B5"/>
    <w:rsid w:val="008A7B9F"/>
    <w:rsid w:val="008B010E"/>
    <w:rsid w:val="008B0B25"/>
    <w:rsid w:val="008B0B74"/>
    <w:rsid w:val="008B1079"/>
    <w:rsid w:val="008B194C"/>
    <w:rsid w:val="008B19F0"/>
    <w:rsid w:val="008B1BBF"/>
    <w:rsid w:val="008B1C3B"/>
    <w:rsid w:val="008B1DB5"/>
    <w:rsid w:val="008B1F95"/>
    <w:rsid w:val="008B2012"/>
    <w:rsid w:val="008B208A"/>
    <w:rsid w:val="008B208E"/>
    <w:rsid w:val="008B2396"/>
    <w:rsid w:val="008B27F8"/>
    <w:rsid w:val="008B32F7"/>
    <w:rsid w:val="008B3423"/>
    <w:rsid w:val="008B3534"/>
    <w:rsid w:val="008B3615"/>
    <w:rsid w:val="008B3FF5"/>
    <w:rsid w:val="008B4244"/>
    <w:rsid w:val="008B42AB"/>
    <w:rsid w:val="008B441B"/>
    <w:rsid w:val="008B4555"/>
    <w:rsid w:val="008B484E"/>
    <w:rsid w:val="008B4E2D"/>
    <w:rsid w:val="008B569B"/>
    <w:rsid w:val="008B57C9"/>
    <w:rsid w:val="008B5B06"/>
    <w:rsid w:val="008B60DB"/>
    <w:rsid w:val="008B6614"/>
    <w:rsid w:val="008B6828"/>
    <w:rsid w:val="008B68C8"/>
    <w:rsid w:val="008B6983"/>
    <w:rsid w:val="008B70CD"/>
    <w:rsid w:val="008B72C0"/>
    <w:rsid w:val="008B72F8"/>
    <w:rsid w:val="008B73E0"/>
    <w:rsid w:val="008B7853"/>
    <w:rsid w:val="008B7945"/>
    <w:rsid w:val="008B795F"/>
    <w:rsid w:val="008B7B60"/>
    <w:rsid w:val="008B7D87"/>
    <w:rsid w:val="008B7ED8"/>
    <w:rsid w:val="008C0A30"/>
    <w:rsid w:val="008C0E01"/>
    <w:rsid w:val="008C0E58"/>
    <w:rsid w:val="008C14C8"/>
    <w:rsid w:val="008C1832"/>
    <w:rsid w:val="008C1A5C"/>
    <w:rsid w:val="008C1E9F"/>
    <w:rsid w:val="008C1EA9"/>
    <w:rsid w:val="008C1FF8"/>
    <w:rsid w:val="008C22E8"/>
    <w:rsid w:val="008C237A"/>
    <w:rsid w:val="008C25B3"/>
    <w:rsid w:val="008C2907"/>
    <w:rsid w:val="008C2F2A"/>
    <w:rsid w:val="008C3580"/>
    <w:rsid w:val="008C3F27"/>
    <w:rsid w:val="008C4103"/>
    <w:rsid w:val="008C4B78"/>
    <w:rsid w:val="008C51E1"/>
    <w:rsid w:val="008C5275"/>
    <w:rsid w:val="008C566E"/>
    <w:rsid w:val="008C5AE7"/>
    <w:rsid w:val="008C6126"/>
    <w:rsid w:val="008C6C8D"/>
    <w:rsid w:val="008C6CFF"/>
    <w:rsid w:val="008C6E6C"/>
    <w:rsid w:val="008C6EED"/>
    <w:rsid w:val="008C7782"/>
    <w:rsid w:val="008C77A5"/>
    <w:rsid w:val="008C77BC"/>
    <w:rsid w:val="008C7C9A"/>
    <w:rsid w:val="008C7E0F"/>
    <w:rsid w:val="008D01ED"/>
    <w:rsid w:val="008D0984"/>
    <w:rsid w:val="008D0A9E"/>
    <w:rsid w:val="008D0B0E"/>
    <w:rsid w:val="008D0C25"/>
    <w:rsid w:val="008D0CC0"/>
    <w:rsid w:val="008D152D"/>
    <w:rsid w:val="008D1FA1"/>
    <w:rsid w:val="008D268D"/>
    <w:rsid w:val="008D304A"/>
    <w:rsid w:val="008D32EA"/>
    <w:rsid w:val="008D3414"/>
    <w:rsid w:val="008D356E"/>
    <w:rsid w:val="008D38E6"/>
    <w:rsid w:val="008D39AF"/>
    <w:rsid w:val="008D3AAB"/>
    <w:rsid w:val="008D3EAF"/>
    <w:rsid w:val="008D3FBB"/>
    <w:rsid w:val="008D40E9"/>
    <w:rsid w:val="008D451B"/>
    <w:rsid w:val="008D5100"/>
    <w:rsid w:val="008D51AB"/>
    <w:rsid w:val="008D54FB"/>
    <w:rsid w:val="008D58FB"/>
    <w:rsid w:val="008D5CC4"/>
    <w:rsid w:val="008D627F"/>
    <w:rsid w:val="008D63C7"/>
    <w:rsid w:val="008D6559"/>
    <w:rsid w:val="008D6741"/>
    <w:rsid w:val="008D6B11"/>
    <w:rsid w:val="008D6B6C"/>
    <w:rsid w:val="008D6C50"/>
    <w:rsid w:val="008D6CA4"/>
    <w:rsid w:val="008D744B"/>
    <w:rsid w:val="008D7C86"/>
    <w:rsid w:val="008D7D10"/>
    <w:rsid w:val="008D7EE2"/>
    <w:rsid w:val="008D7F3F"/>
    <w:rsid w:val="008E0302"/>
    <w:rsid w:val="008E063D"/>
    <w:rsid w:val="008E06E8"/>
    <w:rsid w:val="008E0AE4"/>
    <w:rsid w:val="008E0D65"/>
    <w:rsid w:val="008E0F4B"/>
    <w:rsid w:val="008E1253"/>
    <w:rsid w:val="008E177B"/>
    <w:rsid w:val="008E1B14"/>
    <w:rsid w:val="008E1F85"/>
    <w:rsid w:val="008E25D2"/>
    <w:rsid w:val="008E25F4"/>
    <w:rsid w:val="008E263B"/>
    <w:rsid w:val="008E26A3"/>
    <w:rsid w:val="008E26E7"/>
    <w:rsid w:val="008E2E51"/>
    <w:rsid w:val="008E3101"/>
    <w:rsid w:val="008E313A"/>
    <w:rsid w:val="008E3146"/>
    <w:rsid w:val="008E335E"/>
    <w:rsid w:val="008E3435"/>
    <w:rsid w:val="008E3A1C"/>
    <w:rsid w:val="008E3A64"/>
    <w:rsid w:val="008E3B28"/>
    <w:rsid w:val="008E3B6A"/>
    <w:rsid w:val="008E3EB3"/>
    <w:rsid w:val="008E4821"/>
    <w:rsid w:val="008E4D5C"/>
    <w:rsid w:val="008E50CE"/>
    <w:rsid w:val="008E59D7"/>
    <w:rsid w:val="008E59DC"/>
    <w:rsid w:val="008E5A71"/>
    <w:rsid w:val="008E5ACD"/>
    <w:rsid w:val="008E5B38"/>
    <w:rsid w:val="008E6533"/>
    <w:rsid w:val="008E6757"/>
    <w:rsid w:val="008E67B6"/>
    <w:rsid w:val="008E6AC3"/>
    <w:rsid w:val="008E6CA4"/>
    <w:rsid w:val="008E6E4C"/>
    <w:rsid w:val="008E734F"/>
    <w:rsid w:val="008E79E6"/>
    <w:rsid w:val="008E7A21"/>
    <w:rsid w:val="008E7AED"/>
    <w:rsid w:val="008E7E5D"/>
    <w:rsid w:val="008F0196"/>
    <w:rsid w:val="008F0B84"/>
    <w:rsid w:val="008F0E23"/>
    <w:rsid w:val="008F1894"/>
    <w:rsid w:val="008F1B88"/>
    <w:rsid w:val="008F1CBD"/>
    <w:rsid w:val="008F237B"/>
    <w:rsid w:val="008F249C"/>
    <w:rsid w:val="008F297F"/>
    <w:rsid w:val="008F2A4C"/>
    <w:rsid w:val="008F2DA3"/>
    <w:rsid w:val="008F2E5D"/>
    <w:rsid w:val="008F2ED6"/>
    <w:rsid w:val="008F3413"/>
    <w:rsid w:val="008F3821"/>
    <w:rsid w:val="008F3A55"/>
    <w:rsid w:val="008F3AC2"/>
    <w:rsid w:val="008F3C9F"/>
    <w:rsid w:val="008F43D5"/>
    <w:rsid w:val="008F4544"/>
    <w:rsid w:val="008F4793"/>
    <w:rsid w:val="008F4858"/>
    <w:rsid w:val="008F497B"/>
    <w:rsid w:val="008F526E"/>
    <w:rsid w:val="008F5364"/>
    <w:rsid w:val="008F5498"/>
    <w:rsid w:val="008F556E"/>
    <w:rsid w:val="008F5679"/>
    <w:rsid w:val="008F5778"/>
    <w:rsid w:val="008F5A50"/>
    <w:rsid w:val="008F5AD0"/>
    <w:rsid w:val="008F5E04"/>
    <w:rsid w:val="008F6272"/>
    <w:rsid w:val="008F6955"/>
    <w:rsid w:val="008F6B75"/>
    <w:rsid w:val="008F7354"/>
    <w:rsid w:val="008F7B36"/>
    <w:rsid w:val="008F7B68"/>
    <w:rsid w:val="008F7CC0"/>
    <w:rsid w:val="00900156"/>
    <w:rsid w:val="0090031B"/>
    <w:rsid w:val="009003BD"/>
    <w:rsid w:val="00900883"/>
    <w:rsid w:val="009008E8"/>
    <w:rsid w:val="009014A7"/>
    <w:rsid w:val="00901559"/>
    <w:rsid w:val="00901F5E"/>
    <w:rsid w:val="0090236B"/>
    <w:rsid w:val="00902671"/>
    <w:rsid w:val="0090268C"/>
    <w:rsid w:val="009029EF"/>
    <w:rsid w:val="00902BB9"/>
    <w:rsid w:val="00902D61"/>
    <w:rsid w:val="00902F58"/>
    <w:rsid w:val="0090303E"/>
    <w:rsid w:val="009032D6"/>
    <w:rsid w:val="0090357C"/>
    <w:rsid w:val="00904227"/>
    <w:rsid w:val="0090441A"/>
    <w:rsid w:val="0090472D"/>
    <w:rsid w:val="009049E4"/>
    <w:rsid w:val="00904B4E"/>
    <w:rsid w:val="009061FA"/>
    <w:rsid w:val="00906BAC"/>
    <w:rsid w:val="00906D4F"/>
    <w:rsid w:val="00906E97"/>
    <w:rsid w:val="00907196"/>
    <w:rsid w:val="0090728D"/>
    <w:rsid w:val="009075E5"/>
    <w:rsid w:val="009076F5"/>
    <w:rsid w:val="0090789B"/>
    <w:rsid w:val="009079A8"/>
    <w:rsid w:val="00907C83"/>
    <w:rsid w:val="00907EB5"/>
    <w:rsid w:val="00910850"/>
    <w:rsid w:val="00910F89"/>
    <w:rsid w:val="0091212D"/>
    <w:rsid w:val="009124FB"/>
    <w:rsid w:val="00912546"/>
    <w:rsid w:val="009127D3"/>
    <w:rsid w:val="0091284B"/>
    <w:rsid w:val="00913497"/>
    <w:rsid w:val="009136C3"/>
    <w:rsid w:val="00913CFE"/>
    <w:rsid w:val="00914256"/>
    <w:rsid w:val="0091483D"/>
    <w:rsid w:val="00914EBF"/>
    <w:rsid w:val="00915319"/>
    <w:rsid w:val="00915592"/>
    <w:rsid w:val="00915884"/>
    <w:rsid w:val="00915A79"/>
    <w:rsid w:val="00915AAE"/>
    <w:rsid w:val="00915AF0"/>
    <w:rsid w:val="00915DBA"/>
    <w:rsid w:val="00915FD5"/>
    <w:rsid w:val="00916145"/>
    <w:rsid w:val="009161C8"/>
    <w:rsid w:val="00916299"/>
    <w:rsid w:val="00916AD2"/>
    <w:rsid w:val="00916B1B"/>
    <w:rsid w:val="0091709A"/>
    <w:rsid w:val="00917466"/>
    <w:rsid w:val="00917A16"/>
    <w:rsid w:val="009204C2"/>
    <w:rsid w:val="009206E1"/>
    <w:rsid w:val="009216D2"/>
    <w:rsid w:val="009218BD"/>
    <w:rsid w:val="00921A19"/>
    <w:rsid w:val="00921AB0"/>
    <w:rsid w:val="00921C46"/>
    <w:rsid w:val="00921D1F"/>
    <w:rsid w:val="00921D52"/>
    <w:rsid w:val="009220EB"/>
    <w:rsid w:val="00922B2D"/>
    <w:rsid w:val="00922F60"/>
    <w:rsid w:val="00923398"/>
    <w:rsid w:val="009233F2"/>
    <w:rsid w:val="00923689"/>
    <w:rsid w:val="00923BC6"/>
    <w:rsid w:val="0092409F"/>
    <w:rsid w:val="00924211"/>
    <w:rsid w:val="0092436B"/>
    <w:rsid w:val="00924539"/>
    <w:rsid w:val="00924593"/>
    <w:rsid w:val="00924AE0"/>
    <w:rsid w:val="00924B7A"/>
    <w:rsid w:val="00925252"/>
    <w:rsid w:val="00925921"/>
    <w:rsid w:val="00925927"/>
    <w:rsid w:val="00925E1E"/>
    <w:rsid w:val="00925ED9"/>
    <w:rsid w:val="009266EF"/>
    <w:rsid w:val="00926E8B"/>
    <w:rsid w:val="009275F8"/>
    <w:rsid w:val="009276A7"/>
    <w:rsid w:val="00927BE2"/>
    <w:rsid w:val="00927C97"/>
    <w:rsid w:val="009302A7"/>
    <w:rsid w:val="00930702"/>
    <w:rsid w:val="00930B52"/>
    <w:rsid w:val="00930B90"/>
    <w:rsid w:val="00930C06"/>
    <w:rsid w:val="00930FB6"/>
    <w:rsid w:val="00931415"/>
    <w:rsid w:val="00931438"/>
    <w:rsid w:val="00931632"/>
    <w:rsid w:val="00931824"/>
    <w:rsid w:val="009319C2"/>
    <w:rsid w:val="00931AC4"/>
    <w:rsid w:val="00931F3D"/>
    <w:rsid w:val="009321A7"/>
    <w:rsid w:val="009322FF"/>
    <w:rsid w:val="00932506"/>
    <w:rsid w:val="00932942"/>
    <w:rsid w:val="00932A84"/>
    <w:rsid w:val="00932D92"/>
    <w:rsid w:val="009331FD"/>
    <w:rsid w:val="0093347B"/>
    <w:rsid w:val="009338D4"/>
    <w:rsid w:val="00933A84"/>
    <w:rsid w:val="00933C7B"/>
    <w:rsid w:val="00933E23"/>
    <w:rsid w:val="009340CD"/>
    <w:rsid w:val="009342BC"/>
    <w:rsid w:val="009349D0"/>
    <w:rsid w:val="00934B9C"/>
    <w:rsid w:val="00935225"/>
    <w:rsid w:val="00935820"/>
    <w:rsid w:val="00935DFC"/>
    <w:rsid w:val="00935FEB"/>
    <w:rsid w:val="00936227"/>
    <w:rsid w:val="00936708"/>
    <w:rsid w:val="009368CD"/>
    <w:rsid w:val="00936D06"/>
    <w:rsid w:val="00936DB0"/>
    <w:rsid w:val="009376EA"/>
    <w:rsid w:val="00937754"/>
    <w:rsid w:val="00937F1C"/>
    <w:rsid w:val="0094035C"/>
    <w:rsid w:val="0094058F"/>
    <w:rsid w:val="009414DC"/>
    <w:rsid w:val="00941652"/>
    <w:rsid w:val="009418E6"/>
    <w:rsid w:val="009419C3"/>
    <w:rsid w:val="00941E0E"/>
    <w:rsid w:val="00942884"/>
    <w:rsid w:val="009434DB"/>
    <w:rsid w:val="00943543"/>
    <w:rsid w:val="0094369B"/>
    <w:rsid w:val="00943F62"/>
    <w:rsid w:val="009441B3"/>
    <w:rsid w:val="009442E4"/>
    <w:rsid w:val="00944404"/>
    <w:rsid w:val="00944716"/>
    <w:rsid w:val="00944AA5"/>
    <w:rsid w:val="00944B71"/>
    <w:rsid w:val="009453E7"/>
    <w:rsid w:val="009455B6"/>
    <w:rsid w:val="00945B7B"/>
    <w:rsid w:val="00945C7E"/>
    <w:rsid w:val="00945FCB"/>
    <w:rsid w:val="00946262"/>
    <w:rsid w:val="009463B4"/>
    <w:rsid w:val="009464BB"/>
    <w:rsid w:val="009464E4"/>
    <w:rsid w:val="009464F0"/>
    <w:rsid w:val="0094652E"/>
    <w:rsid w:val="00946580"/>
    <w:rsid w:val="00946789"/>
    <w:rsid w:val="00946833"/>
    <w:rsid w:val="00946992"/>
    <w:rsid w:val="00946B93"/>
    <w:rsid w:val="009470E5"/>
    <w:rsid w:val="00947224"/>
    <w:rsid w:val="00947492"/>
    <w:rsid w:val="00947706"/>
    <w:rsid w:val="00947B0E"/>
    <w:rsid w:val="00950421"/>
    <w:rsid w:val="00950764"/>
    <w:rsid w:val="00950BDA"/>
    <w:rsid w:val="00951191"/>
    <w:rsid w:val="00951360"/>
    <w:rsid w:val="00951454"/>
    <w:rsid w:val="009514D9"/>
    <w:rsid w:val="0095151E"/>
    <w:rsid w:val="009519A0"/>
    <w:rsid w:val="00951BF5"/>
    <w:rsid w:val="00952145"/>
    <w:rsid w:val="00952803"/>
    <w:rsid w:val="009529D0"/>
    <w:rsid w:val="00952BE6"/>
    <w:rsid w:val="009535C2"/>
    <w:rsid w:val="009536F6"/>
    <w:rsid w:val="00953763"/>
    <w:rsid w:val="0095382C"/>
    <w:rsid w:val="009539F8"/>
    <w:rsid w:val="00953AC8"/>
    <w:rsid w:val="00953D51"/>
    <w:rsid w:val="00954220"/>
    <w:rsid w:val="0095445A"/>
    <w:rsid w:val="00954BD4"/>
    <w:rsid w:val="00954F60"/>
    <w:rsid w:val="009554A1"/>
    <w:rsid w:val="00955596"/>
    <w:rsid w:val="009558F5"/>
    <w:rsid w:val="009564DD"/>
    <w:rsid w:val="00956519"/>
    <w:rsid w:val="009566B8"/>
    <w:rsid w:val="009566E8"/>
    <w:rsid w:val="00956978"/>
    <w:rsid w:val="00956ADD"/>
    <w:rsid w:val="0095753E"/>
    <w:rsid w:val="0095761B"/>
    <w:rsid w:val="00957860"/>
    <w:rsid w:val="0096029D"/>
    <w:rsid w:val="00960DB2"/>
    <w:rsid w:val="0096138A"/>
    <w:rsid w:val="00961505"/>
    <w:rsid w:val="0096157B"/>
    <w:rsid w:val="00961817"/>
    <w:rsid w:val="00961A68"/>
    <w:rsid w:val="009625B0"/>
    <w:rsid w:val="0096280E"/>
    <w:rsid w:val="00962AC2"/>
    <w:rsid w:val="00962B34"/>
    <w:rsid w:val="00962B76"/>
    <w:rsid w:val="00962BB3"/>
    <w:rsid w:val="00962C3A"/>
    <w:rsid w:val="00962CF0"/>
    <w:rsid w:val="00962D5A"/>
    <w:rsid w:val="009630CF"/>
    <w:rsid w:val="009632B1"/>
    <w:rsid w:val="009634E5"/>
    <w:rsid w:val="0096352F"/>
    <w:rsid w:val="00963627"/>
    <w:rsid w:val="00963654"/>
    <w:rsid w:val="009636EA"/>
    <w:rsid w:val="0096374A"/>
    <w:rsid w:val="00963872"/>
    <w:rsid w:val="0096387F"/>
    <w:rsid w:val="00963898"/>
    <w:rsid w:val="009639FC"/>
    <w:rsid w:val="00963C83"/>
    <w:rsid w:val="009640D8"/>
    <w:rsid w:val="009642F8"/>
    <w:rsid w:val="009642FF"/>
    <w:rsid w:val="009643CC"/>
    <w:rsid w:val="009644E0"/>
    <w:rsid w:val="009645C5"/>
    <w:rsid w:val="009647F3"/>
    <w:rsid w:val="009649D7"/>
    <w:rsid w:val="00964D19"/>
    <w:rsid w:val="00965441"/>
    <w:rsid w:val="009655BE"/>
    <w:rsid w:val="00965646"/>
    <w:rsid w:val="00965786"/>
    <w:rsid w:val="009658F4"/>
    <w:rsid w:val="009659AD"/>
    <w:rsid w:val="00965FA1"/>
    <w:rsid w:val="00966965"/>
    <w:rsid w:val="00966E37"/>
    <w:rsid w:val="0096716D"/>
    <w:rsid w:val="009675D3"/>
    <w:rsid w:val="009675E0"/>
    <w:rsid w:val="0096762D"/>
    <w:rsid w:val="0096766F"/>
    <w:rsid w:val="00967947"/>
    <w:rsid w:val="009701D7"/>
    <w:rsid w:val="0097022B"/>
    <w:rsid w:val="00970280"/>
    <w:rsid w:val="009702AD"/>
    <w:rsid w:val="00970497"/>
    <w:rsid w:val="009707ED"/>
    <w:rsid w:val="00970C52"/>
    <w:rsid w:val="00970CCB"/>
    <w:rsid w:val="00970D33"/>
    <w:rsid w:val="00970E0A"/>
    <w:rsid w:val="00970EC1"/>
    <w:rsid w:val="00971370"/>
    <w:rsid w:val="009713ED"/>
    <w:rsid w:val="00971564"/>
    <w:rsid w:val="00971C0D"/>
    <w:rsid w:val="00971CDF"/>
    <w:rsid w:val="00972166"/>
    <w:rsid w:val="00972256"/>
    <w:rsid w:val="0097236D"/>
    <w:rsid w:val="009729B7"/>
    <w:rsid w:val="00972D95"/>
    <w:rsid w:val="009730A5"/>
    <w:rsid w:val="0097310E"/>
    <w:rsid w:val="00973304"/>
    <w:rsid w:val="00973313"/>
    <w:rsid w:val="0097332B"/>
    <w:rsid w:val="00973951"/>
    <w:rsid w:val="00973A95"/>
    <w:rsid w:val="00973E5E"/>
    <w:rsid w:val="00973FE7"/>
    <w:rsid w:val="00975BEE"/>
    <w:rsid w:val="00975EF4"/>
    <w:rsid w:val="00975FF9"/>
    <w:rsid w:val="0097600D"/>
    <w:rsid w:val="00976537"/>
    <w:rsid w:val="00976581"/>
    <w:rsid w:val="00976606"/>
    <w:rsid w:val="00976BAC"/>
    <w:rsid w:val="00976C87"/>
    <w:rsid w:val="009773B6"/>
    <w:rsid w:val="009777EC"/>
    <w:rsid w:val="00977830"/>
    <w:rsid w:val="009779FB"/>
    <w:rsid w:val="00977C9B"/>
    <w:rsid w:val="00980293"/>
    <w:rsid w:val="00980802"/>
    <w:rsid w:val="00980A22"/>
    <w:rsid w:val="009815A9"/>
    <w:rsid w:val="00981625"/>
    <w:rsid w:val="0098177A"/>
    <w:rsid w:val="00981966"/>
    <w:rsid w:val="00981ABC"/>
    <w:rsid w:val="00981E43"/>
    <w:rsid w:val="00981EBA"/>
    <w:rsid w:val="009822F3"/>
    <w:rsid w:val="0098247E"/>
    <w:rsid w:val="00982592"/>
    <w:rsid w:val="0098273F"/>
    <w:rsid w:val="00982B1D"/>
    <w:rsid w:val="009831BC"/>
    <w:rsid w:val="009839DD"/>
    <w:rsid w:val="00983A01"/>
    <w:rsid w:val="00983BC6"/>
    <w:rsid w:val="00983D67"/>
    <w:rsid w:val="009840E3"/>
    <w:rsid w:val="00984161"/>
    <w:rsid w:val="00984874"/>
    <w:rsid w:val="009849F4"/>
    <w:rsid w:val="009856CA"/>
    <w:rsid w:val="00985933"/>
    <w:rsid w:val="00985A06"/>
    <w:rsid w:val="00985AFD"/>
    <w:rsid w:val="00985B7D"/>
    <w:rsid w:val="00985FBB"/>
    <w:rsid w:val="0098607E"/>
    <w:rsid w:val="0098608D"/>
    <w:rsid w:val="00986411"/>
    <w:rsid w:val="00986595"/>
    <w:rsid w:val="00986E84"/>
    <w:rsid w:val="009870C9"/>
    <w:rsid w:val="009871F3"/>
    <w:rsid w:val="00987373"/>
    <w:rsid w:val="00987943"/>
    <w:rsid w:val="00990142"/>
    <w:rsid w:val="009901EA"/>
    <w:rsid w:val="00990267"/>
    <w:rsid w:val="0099070C"/>
    <w:rsid w:val="0099131D"/>
    <w:rsid w:val="009913F4"/>
    <w:rsid w:val="00991688"/>
    <w:rsid w:val="00991A1F"/>
    <w:rsid w:val="009923DD"/>
    <w:rsid w:val="009930EB"/>
    <w:rsid w:val="009933D4"/>
    <w:rsid w:val="009933D8"/>
    <w:rsid w:val="0099374B"/>
    <w:rsid w:val="00993983"/>
    <w:rsid w:val="00993BCC"/>
    <w:rsid w:val="00993EEE"/>
    <w:rsid w:val="0099422A"/>
    <w:rsid w:val="0099441E"/>
    <w:rsid w:val="00994426"/>
    <w:rsid w:val="00994865"/>
    <w:rsid w:val="0099532D"/>
    <w:rsid w:val="00995399"/>
    <w:rsid w:val="00995476"/>
    <w:rsid w:val="0099578E"/>
    <w:rsid w:val="00995815"/>
    <w:rsid w:val="009959AC"/>
    <w:rsid w:val="00995EC9"/>
    <w:rsid w:val="0099647C"/>
    <w:rsid w:val="0099674E"/>
    <w:rsid w:val="00996C4D"/>
    <w:rsid w:val="00996F91"/>
    <w:rsid w:val="0099713B"/>
    <w:rsid w:val="009971DD"/>
    <w:rsid w:val="0099729C"/>
    <w:rsid w:val="00997842"/>
    <w:rsid w:val="00997973"/>
    <w:rsid w:val="00997BE7"/>
    <w:rsid w:val="00997D9D"/>
    <w:rsid w:val="009A0063"/>
    <w:rsid w:val="009A0266"/>
    <w:rsid w:val="009A061F"/>
    <w:rsid w:val="009A0998"/>
    <w:rsid w:val="009A0B85"/>
    <w:rsid w:val="009A1497"/>
    <w:rsid w:val="009A1518"/>
    <w:rsid w:val="009A15BB"/>
    <w:rsid w:val="009A178D"/>
    <w:rsid w:val="009A1813"/>
    <w:rsid w:val="009A1B88"/>
    <w:rsid w:val="009A275C"/>
    <w:rsid w:val="009A2795"/>
    <w:rsid w:val="009A2FEA"/>
    <w:rsid w:val="009A30F6"/>
    <w:rsid w:val="009A33F9"/>
    <w:rsid w:val="009A3999"/>
    <w:rsid w:val="009A3C6B"/>
    <w:rsid w:val="009A3F7F"/>
    <w:rsid w:val="009A4419"/>
    <w:rsid w:val="009A45C7"/>
    <w:rsid w:val="009A48B9"/>
    <w:rsid w:val="009A48F9"/>
    <w:rsid w:val="009A4AC3"/>
    <w:rsid w:val="009A4B62"/>
    <w:rsid w:val="009A4F69"/>
    <w:rsid w:val="009A4F84"/>
    <w:rsid w:val="009A5F04"/>
    <w:rsid w:val="009A6890"/>
    <w:rsid w:val="009A6B6A"/>
    <w:rsid w:val="009A6C84"/>
    <w:rsid w:val="009A6EA7"/>
    <w:rsid w:val="009A6F1E"/>
    <w:rsid w:val="009A797A"/>
    <w:rsid w:val="009A7B0E"/>
    <w:rsid w:val="009B03AD"/>
    <w:rsid w:val="009B0418"/>
    <w:rsid w:val="009B07F9"/>
    <w:rsid w:val="009B0A50"/>
    <w:rsid w:val="009B0FB2"/>
    <w:rsid w:val="009B118C"/>
    <w:rsid w:val="009B136A"/>
    <w:rsid w:val="009B1497"/>
    <w:rsid w:val="009B1501"/>
    <w:rsid w:val="009B164C"/>
    <w:rsid w:val="009B170F"/>
    <w:rsid w:val="009B1C25"/>
    <w:rsid w:val="009B1CF4"/>
    <w:rsid w:val="009B1E88"/>
    <w:rsid w:val="009B214F"/>
    <w:rsid w:val="009B2517"/>
    <w:rsid w:val="009B259E"/>
    <w:rsid w:val="009B2AFE"/>
    <w:rsid w:val="009B2C82"/>
    <w:rsid w:val="009B3270"/>
    <w:rsid w:val="009B34BC"/>
    <w:rsid w:val="009B38BD"/>
    <w:rsid w:val="009B3CBA"/>
    <w:rsid w:val="009B3D9A"/>
    <w:rsid w:val="009B3DCD"/>
    <w:rsid w:val="009B4336"/>
    <w:rsid w:val="009B48C6"/>
    <w:rsid w:val="009B48CA"/>
    <w:rsid w:val="009B4CC9"/>
    <w:rsid w:val="009B51AD"/>
    <w:rsid w:val="009B51B6"/>
    <w:rsid w:val="009B5B4B"/>
    <w:rsid w:val="009B5C9B"/>
    <w:rsid w:val="009B5CBA"/>
    <w:rsid w:val="009B5CC4"/>
    <w:rsid w:val="009B64B8"/>
    <w:rsid w:val="009B6DD6"/>
    <w:rsid w:val="009B6E7F"/>
    <w:rsid w:val="009B6F4E"/>
    <w:rsid w:val="009B74AD"/>
    <w:rsid w:val="009B7796"/>
    <w:rsid w:val="009B7D0F"/>
    <w:rsid w:val="009B7E77"/>
    <w:rsid w:val="009B7EEA"/>
    <w:rsid w:val="009C00EF"/>
    <w:rsid w:val="009C068D"/>
    <w:rsid w:val="009C0A7A"/>
    <w:rsid w:val="009C0F02"/>
    <w:rsid w:val="009C100A"/>
    <w:rsid w:val="009C18C7"/>
    <w:rsid w:val="009C191D"/>
    <w:rsid w:val="009C1B47"/>
    <w:rsid w:val="009C2226"/>
    <w:rsid w:val="009C2553"/>
    <w:rsid w:val="009C26BC"/>
    <w:rsid w:val="009C2D25"/>
    <w:rsid w:val="009C3599"/>
    <w:rsid w:val="009C361E"/>
    <w:rsid w:val="009C3691"/>
    <w:rsid w:val="009C3C10"/>
    <w:rsid w:val="009C3D29"/>
    <w:rsid w:val="009C3E79"/>
    <w:rsid w:val="009C42C5"/>
    <w:rsid w:val="009C4399"/>
    <w:rsid w:val="009C44D1"/>
    <w:rsid w:val="009C462D"/>
    <w:rsid w:val="009C474D"/>
    <w:rsid w:val="009C48A5"/>
    <w:rsid w:val="009C5095"/>
    <w:rsid w:val="009C5D19"/>
    <w:rsid w:val="009C5D4F"/>
    <w:rsid w:val="009C5DED"/>
    <w:rsid w:val="009C5E0E"/>
    <w:rsid w:val="009C5F55"/>
    <w:rsid w:val="009C5FEC"/>
    <w:rsid w:val="009C6686"/>
    <w:rsid w:val="009C69DC"/>
    <w:rsid w:val="009C6CBD"/>
    <w:rsid w:val="009C6E7D"/>
    <w:rsid w:val="009C755C"/>
    <w:rsid w:val="009C761A"/>
    <w:rsid w:val="009C7731"/>
    <w:rsid w:val="009C77A0"/>
    <w:rsid w:val="009C7A96"/>
    <w:rsid w:val="009D03AF"/>
    <w:rsid w:val="009D0589"/>
    <w:rsid w:val="009D0959"/>
    <w:rsid w:val="009D0BD2"/>
    <w:rsid w:val="009D0E67"/>
    <w:rsid w:val="009D145E"/>
    <w:rsid w:val="009D195A"/>
    <w:rsid w:val="009D196B"/>
    <w:rsid w:val="009D1C0D"/>
    <w:rsid w:val="009D24D3"/>
    <w:rsid w:val="009D3079"/>
    <w:rsid w:val="009D3624"/>
    <w:rsid w:val="009D38A5"/>
    <w:rsid w:val="009D38D5"/>
    <w:rsid w:val="009D395D"/>
    <w:rsid w:val="009D3E8C"/>
    <w:rsid w:val="009D3EF6"/>
    <w:rsid w:val="009D42A3"/>
    <w:rsid w:val="009D493E"/>
    <w:rsid w:val="009D4DAF"/>
    <w:rsid w:val="009D4E87"/>
    <w:rsid w:val="009D4F71"/>
    <w:rsid w:val="009D5315"/>
    <w:rsid w:val="009D5352"/>
    <w:rsid w:val="009D5364"/>
    <w:rsid w:val="009D5436"/>
    <w:rsid w:val="009D590C"/>
    <w:rsid w:val="009D615A"/>
    <w:rsid w:val="009D6443"/>
    <w:rsid w:val="009D65BE"/>
    <w:rsid w:val="009D6D7E"/>
    <w:rsid w:val="009D71E1"/>
    <w:rsid w:val="009D72C9"/>
    <w:rsid w:val="009D7996"/>
    <w:rsid w:val="009E09D6"/>
    <w:rsid w:val="009E0A1E"/>
    <w:rsid w:val="009E0E1E"/>
    <w:rsid w:val="009E10BF"/>
    <w:rsid w:val="009E10E2"/>
    <w:rsid w:val="009E115F"/>
    <w:rsid w:val="009E1170"/>
    <w:rsid w:val="009E1337"/>
    <w:rsid w:val="009E14A5"/>
    <w:rsid w:val="009E14DC"/>
    <w:rsid w:val="009E155A"/>
    <w:rsid w:val="009E1942"/>
    <w:rsid w:val="009E194A"/>
    <w:rsid w:val="009E21AD"/>
    <w:rsid w:val="009E2E71"/>
    <w:rsid w:val="009E3378"/>
    <w:rsid w:val="009E3541"/>
    <w:rsid w:val="009E38CE"/>
    <w:rsid w:val="009E3974"/>
    <w:rsid w:val="009E3A8D"/>
    <w:rsid w:val="009E45CA"/>
    <w:rsid w:val="009E4DE1"/>
    <w:rsid w:val="009E50D1"/>
    <w:rsid w:val="009E54EC"/>
    <w:rsid w:val="009E559A"/>
    <w:rsid w:val="009E57DB"/>
    <w:rsid w:val="009E58BD"/>
    <w:rsid w:val="009E5F68"/>
    <w:rsid w:val="009E5F8B"/>
    <w:rsid w:val="009E6482"/>
    <w:rsid w:val="009E673B"/>
    <w:rsid w:val="009E6BA2"/>
    <w:rsid w:val="009E6E62"/>
    <w:rsid w:val="009E70A5"/>
    <w:rsid w:val="009E7C8F"/>
    <w:rsid w:val="009E7DA8"/>
    <w:rsid w:val="009F03B0"/>
    <w:rsid w:val="009F06BE"/>
    <w:rsid w:val="009F07E5"/>
    <w:rsid w:val="009F1265"/>
    <w:rsid w:val="009F1436"/>
    <w:rsid w:val="009F17AF"/>
    <w:rsid w:val="009F2071"/>
    <w:rsid w:val="009F21F2"/>
    <w:rsid w:val="009F2308"/>
    <w:rsid w:val="009F258E"/>
    <w:rsid w:val="009F25C8"/>
    <w:rsid w:val="009F2887"/>
    <w:rsid w:val="009F2940"/>
    <w:rsid w:val="009F3094"/>
    <w:rsid w:val="009F3593"/>
    <w:rsid w:val="009F365F"/>
    <w:rsid w:val="009F3773"/>
    <w:rsid w:val="009F3B2B"/>
    <w:rsid w:val="009F4152"/>
    <w:rsid w:val="009F429D"/>
    <w:rsid w:val="009F49C3"/>
    <w:rsid w:val="009F4CE6"/>
    <w:rsid w:val="009F4D05"/>
    <w:rsid w:val="009F4D40"/>
    <w:rsid w:val="009F52ED"/>
    <w:rsid w:val="009F5CC4"/>
    <w:rsid w:val="009F6178"/>
    <w:rsid w:val="009F666C"/>
    <w:rsid w:val="009F66BC"/>
    <w:rsid w:val="009F69A6"/>
    <w:rsid w:val="009F6BC4"/>
    <w:rsid w:val="009F6BE3"/>
    <w:rsid w:val="009F70F3"/>
    <w:rsid w:val="009F752E"/>
    <w:rsid w:val="009F7879"/>
    <w:rsid w:val="009F78AB"/>
    <w:rsid w:val="009F7E94"/>
    <w:rsid w:val="009F7F22"/>
    <w:rsid w:val="009F7F8B"/>
    <w:rsid w:val="00A0014D"/>
    <w:rsid w:val="00A0040C"/>
    <w:rsid w:val="00A00CB6"/>
    <w:rsid w:val="00A00D5D"/>
    <w:rsid w:val="00A00EE2"/>
    <w:rsid w:val="00A01065"/>
    <w:rsid w:val="00A010EC"/>
    <w:rsid w:val="00A0172D"/>
    <w:rsid w:val="00A0175B"/>
    <w:rsid w:val="00A0185E"/>
    <w:rsid w:val="00A0197E"/>
    <w:rsid w:val="00A01BD4"/>
    <w:rsid w:val="00A01FAC"/>
    <w:rsid w:val="00A02172"/>
    <w:rsid w:val="00A025CF"/>
    <w:rsid w:val="00A0324B"/>
    <w:rsid w:val="00A0387E"/>
    <w:rsid w:val="00A0399F"/>
    <w:rsid w:val="00A03B4E"/>
    <w:rsid w:val="00A03CA7"/>
    <w:rsid w:val="00A03FB6"/>
    <w:rsid w:val="00A041B1"/>
    <w:rsid w:val="00A043B1"/>
    <w:rsid w:val="00A04ED0"/>
    <w:rsid w:val="00A04FC4"/>
    <w:rsid w:val="00A0545D"/>
    <w:rsid w:val="00A059E9"/>
    <w:rsid w:val="00A05CAB"/>
    <w:rsid w:val="00A05E8B"/>
    <w:rsid w:val="00A0610B"/>
    <w:rsid w:val="00A0630A"/>
    <w:rsid w:val="00A06324"/>
    <w:rsid w:val="00A06541"/>
    <w:rsid w:val="00A06545"/>
    <w:rsid w:val="00A06641"/>
    <w:rsid w:val="00A06BD8"/>
    <w:rsid w:val="00A06C10"/>
    <w:rsid w:val="00A06CAD"/>
    <w:rsid w:val="00A06F12"/>
    <w:rsid w:val="00A07123"/>
    <w:rsid w:val="00A072C0"/>
    <w:rsid w:val="00A07A09"/>
    <w:rsid w:val="00A07A7C"/>
    <w:rsid w:val="00A07B98"/>
    <w:rsid w:val="00A07DCA"/>
    <w:rsid w:val="00A07EEE"/>
    <w:rsid w:val="00A1014A"/>
    <w:rsid w:val="00A11BFF"/>
    <w:rsid w:val="00A11FE1"/>
    <w:rsid w:val="00A12311"/>
    <w:rsid w:val="00A124CF"/>
    <w:rsid w:val="00A12576"/>
    <w:rsid w:val="00A125DD"/>
    <w:rsid w:val="00A129AF"/>
    <w:rsid w:val="00A129B5"/>
    <w:rsid w:val="00A12A75"/>
    <w:rsid w:val="00A12FA2"/>
    <w:rsid w:val="00A13430"/>
    <w:rsid w:val="00A13700"/>
    <w:rsid w:val="00A13A6F"/>
    <w:rsid w:val="00A14350"/>
    <w:rsid w:val="00A14946"/>
    <w:rsid w:val="00A14AC6"/>
    <w:rsid w:val="00A14B2E"/>
    <w:rsid w:val="00A14B9E"/>
    <w:rsid w:val="00A14E1B"/>
    <w:rsid w:val="00A150E8"/>
    <w:rsid w:val="00A1543D"/>
    <w:rsid w:val="00A155E9"/>
    <w:rsid w:val="00A15747"/>
    <w:rsid w:val="00A15CBA"/>
    <w:rsid w:val="00A160CF"/>
    <w:rsid w:val="00A162B8"/>
    <w:rsid w:val="00A17062"/>
    <w:rsid w:val="00A17D73"/>
    <w:rsid w:val="00A17FBF"/>
    <w:rsid w:val="00A200A5"/>
    <w:rsid w:val="00A200CD"/>
    <w:rsid w:val="00A20131"/>
    <w:rsid w:val="00A207F5"/>
    <w:rsid w:val="00A20B3F"/>
    <w:rsid w:val="00A20D7E"/>
    <w:rsid w:val="00A21866"/>
    <w:rsid w:val="00A2228E"/>
    <w:rsid w:val="00A22609"/>
    <w:rsid w:val="00A22623"/>
    <w:rsid w:val="00A22E70"/>
    <w:rsid w:val="00A22F68"/>
    <w:rsid w:val="00A2330B"/>
    <w:rsid w:val="00A23367"/>
    <w:rsid w:val="00A237CC"/>
    <w:rsid w:val="00A24100"/>
    <w:rsid w:val="00A24153"/>
    <w:rsid w:val="00A24562"/>
    <w:rsid w:val="00A24644"/>
    <w:rsid w:val="00A249D6"/>
    <w:rsid w:val="00A24BAF"/>
    <w:rsid w:val="00A25013"/>
    <w:rsid w:val="00A25296"/>
    <w:rsid w:val="00A2555C"/>
    <w:rsid w:val="00A257E6"/>
    <w:rsid w:val="00A2585D"/>
    <w:rsid w:val="00A25C05"/>
    <w:rsid w:val="00A25EC1"/>
    <w:rsid w:val="00A2609A"/>
    <w:rsid w:val="00A260F9"/>
    <w:rsid w:val="00A2634C"/>
    <w:rsid w:val="00A2654E"/>
    <w:rsid w:val="00A26CB4"/>
    <w:rsid w:val="00A26D41"/>
    <w:rsid w:val="00A26D8E"/>
    <w:rsid w:val="00A26F42"/>
    <w:rsid w:val="00A27297"/>
    <w:rsid w:val="00A27789"/>
    <w:rsid w:val="00A27B7A"/>
    <w:rsid w:val="00A27EDA"/>
    <w:rsid w:val="00A300DC"/>
    <w:rsid w:val="00A3042A"/>
    <w:rsid w:val="00A305CF"/>
    <w:rsid w:val="00A305F6"/>
    <w:rsid w:val="00A30DC6"/>
    <w:rsid w:val="00A3104A"/>
    <w:rsid w:val="00A3106A"/>
    <w:rsid w:val="00A31294"/>
    <w:rsid w:val="00A3139A"/>
    <w:rsid w:val="00A315D0"/>
    <w:rsid w:val="00A31716"/>
    <w:rsid w:val="00A31B34"/>
    <w:rsid w:val="00A32083"/>
    <w:rsid w:val="00A322A0"/>
    <w:rsid w:val="00A3234A"/>
    <w:rsid w:val="00A32D77"/>
    <w:rsid w:val="00A33398"/>
    <w:rsid w:val="00A33771"/>
    <w:rsid w:val="00A33A8D"/>
    <w:rsid w:val="00A33C9C"/>
    <w:rsid w:val="00A3430A"/>
    <w:rsid w:val="00A34527"/>
    <w:rsid w:val="00A345CC"/>
    <w:rsid w:val="00A345EC"/>
    <w:rsid w:val="00A34B1A"/>
    <w:rsid w:val="00A34E29"/>
    <w:rsid w:val="00A35279"/>
    <w:rsid w:val="00A35461"/>
    <w:rsid w:val="00A35768"/>
    <w:rsid w:val="00A35DB0"/>
    <w:rsid w:val="00A36DAE"/>
    <w:rsid w:val="00A36F8C"/>
    <w:rsid w:val="00A37305"/>
    <w:rsid w:val="00A374A8"/>
    <w:rsid w:val="00A3764F"/>
    <w:rsid w:val="00A378AC"/>
    <w:rsid w:val="00A37FF8"/>
    <w:rsid w:val="00A404B4"/>
    <w:rsid w:val="00A4069B"/>
    <w:rsid w:val="00A40757"/>
    <w:rsid w:val="00A407E3"/>
    <w:rsid w:val="00A40CC7"/>
    <w:rsid w:val="00A40D80"/>
    <w:rsid w:val="00A4129F"/>
    <w:rsid w:val="00A41925"/>
    <w:rsid w:val="00A41D2D"/>
    <w:rsid w:val="00A41E61"/>
    <w:rsid w:val="00A42493"/>
    <w:rsid w:val="00A42716"/>
    <w:rsid w:val="00A42AEC"/>
    <w:rsid w:val="00A42C60"/>
    <w:rsid w:val="00A4389D"/>
    <w:rsid w:val="00A43B75"/>
    <w:rsid w:val="00A43CF3"/>
    <w:rsid w:val="00A43DF5"/>
    <w:rsid w:val="00A441DE"/>
    <w:rsid w:val="00A4428B"/>
    <w:rsid w:val="00A4463C"/>
    <w:rsid w:val="00A44942"/>
    <w:rsid w:val="00A44CE1"/>
    <w:rsid w:val="00A44F1E"/>
    <w:rsid w:val="00A45046"/>
    <w:rsid w:val="00A451A7"/>
    <w:rsid w:val="00A4561E"/>
    <w:rsid w:val="00A45659"/>
    <w:rsid w:val="00A459D8"/>
    <w:rsid w:val="00A459E2"/>
    <w:rsid w:val="00A45E24"/>
    <w:rsid w:val="00A45FA6"/>
    <w:rsid w:val="00A4630D"/>
    <w:rsid w:val="00A46DCC"/>
    <w:rsid w:val="00A46E9E"/>
    <w:rsid w:val="00A477DC"/>
    <w:rsid w:val="00A477F2"/>
    <w:rsid w:val="00A47CDE"/>
    <w:rsid w:val="00A47D0D"/>
    <w:rsid w:val="00A50292"/>
    <w:rsid w:val="00A503A5"/>
    <w:rsid w:val="00A50831"/>
    <w:rsid w:val="00A50860"/>
    <w:rsid w:val="00A5115B"/>
    <w:rsid w:val="00A52F7A"/>
    <w:rsid w:val="00A52F87"/>
    <w:rsid w:val="00A53959"/>
    <w:rsid w:val="00A53966"/>
    <w:rsid w:val="00A53CC0"/>
    <w:rsid w:val="00A53ED4"/>
    <w:rsid w:val="00A53EF3"/>
    <w:rsid w:val="00A54137"/>
    <w:rsid w:val="00A54417"/>
    <w:rsid w:val="00A5512E"/>
    <w:rsid w:val="00A552C2"/>
    <w:rsid w:val="00A558ED"/>
    <w:rsid w:val="00A55A61"/>
    <w:rsid w:val="00A55AB4"/>
    <w:rsid w:val="00A55BFA"/>
    <w:rsid w:val="00A55C35"/>
    <w:rsid w:val="00A55F7E"/>
    <w:rsid w:val="00A561F2"/>
    <w:rsid w:val="00A56611"/>
    <w:rsid w:val="00A567D3"/>
    <w:rsid w:val="00A56BA8"/>
    <w:rsid w:val="00A56C8A"/>
    <w:rsid w:val="00A56D2E"/>
    <w:rsid w:val="00A56E47"/>
    <w:rsid w:val="00A57276"/>
    <w:rsid w:val="00A574EC"/>
    <w:rsid w:val="00A577A9"/>
    <w:rsid w:val="00A57A57"/>
    <w:rsid w:val="00A57CFF"/>
    <w:rsid w:val="00A6029F"/>
    <w:rsid w:val="00A60571"/>
    <w:rsid w:val="00A606FC"/>
    <w:rsid w:val="00A60741"/>
    <w:rsid w:val="00A610C0"/>
    <w:rsid w:val="00A6141A"/>
    <w:rsid w:val="00A61487"/>
    <w:rsid w:val="00A61E67"/>
    <w:rsid w:val="00A61F49"/>
    <w:rsid w:val="00A6249C"/>
    <w:rsid w:val="00A62557"/>
    <w:rsid w:val="00A6286B"/>
    <w:rsid w:val="00A62C42"/>
    <w:rsid w:val="00A62C6B"/>
    <w:rsid w:val="00A62DFA"/>
    <w:rsid w:val="00A62EE9"/>
    <w:rsid w:val="00A62FE9"/>
    <w:rsid w:val="00A63355"/>
    <w:rsid w:val="00A63722"/>
    <w:rsid w:val="00A63FBB"/>
    <w:rsid w:val="00A64216"/>
    <w:rsid w:val="00A64258"/>
    <w:rsid w:val="00A6463D"/>
    <w:rsid w:val="00A64C62"/>
    <w:rsid w:val="00A64DD2"/>
    <w:rsid w:val="00A64F8E"/>
    <w:rsid w:val="00A65D3F"/>
    <w:rsid w:val="00A66088"/>
    <w:rsid w:val="00A660C0"/>
    <w:rsid w:val="00A661C7"/>
    <w:rsid w:val="00A662A8"/>
    <w:rsid w:val="00A66BD0"/>
    <w:rsid w:val="00A66E2B"/>
    <w:rsid w:val="00A67027"/>
    <w:rsid w:val="00A670B7"/>
    <w:rsid w:val="00A700DC"/>
    <w:rsid w:val="00A70B3A"/>
    <w:rsid w:val="00A711A3"/>
    <w:rsid w:val="00A71780"/>
    <w:rsid w:val="00A71B3A"/>
    <w:rsid w:val="00A71F27"/>
    <w:rsid w:val="00A7212E"/>
    <w:rsid w:val="00A7222F"/>
    <w:rsid w:val="00A7226B"/>
    <w:rsid w:val="00A7232A"/>
    <w:rsid w:val="00A73147"/>
    <w:rsid w:val="00A737FD"/>
    <w:rsid w:val="00A73A4B"/>
    <w:rsid w:val="00A73CDF"/>
    <w:rsid w:val="00A73DCB"/>
    <w:rsid w:val="00A743F6"/>
    <w:rsid w:val="00A7443F"/>
    <w:rsid w:val="00A74723"/>
    <w:rsid w:val="00A7509E"/>
    <w:rsid w:val="00A7524A"/>
    <w:rsid w:val="00A7532D"/>
    <w:rsid w:val="00A75502"/>
    <w:rsid w:val="00A758DD"/>
    <w:rsid w:val="00A763B9"/>
    <w:rsid w:val="00A766E7"/>
    <w:rsid w:val="00A76764"/>
    <w:rsid w:val="00A76B2F"/>
    <w:rsid w:val="00A771FB"/>
    <w:rsid w:val="00A773BB"/>
    <w:rsid w:val="00A7769D"/>
    <w:rsid w:val="00A77D7C"/>
    <w:rsid w:val="00A77E5E"/>
    <w:rsid w:val="00A802D6"/>
    <w:rsid w:val="00A80EAD"/>
    <w:rsid w:val="00A810BD"/>
    <w:rsid w:val="00A81611"/>
    <w:rsid w:val="00A81702"/>
    <w:rsid w:val="00A819BE"/>
    <w:rsid w:val="00A81D8B"/>
    <w:rsid w:val="00A82582"/>
    <w:rsid w:val="00A82744"/>
    <w:rsid w:val="00A828C7"/>
    <w:rsid w:val="00A8293E"/>
    <w:rsid w:val="00A82A92"/>
    <w:rsid w:val="00A82C46"/>
    <w:rsid w:val="00A82D31"/>
    <w:rsid w:val="00A82D73"/>
    <w:rsid w:val="00A8310D"/>
    <w:rsid w:val="00A832F2"/>
    <w:rsid w:val="00A8340F"/>
    <w:rsid w:val="00A83501"/>
    <w:rsid w:val="00A8398F"/>
    <w:rsid w:val="00A83DB2"/>
    <w:rsid w:val="00A83E97"/>
    <w:rsid w:val="00A83EEE"/>
    <w:rsid w:val="00A84099"/>
    <w:rsid w:val="00A840FD"/>
    <w:rsid w:val="00A84780"/>
    <w:rsid w:val="00A8488C"/>
    <w:rsid w:val="00A84C1D"/>
    <w:rsid w:val="00A84E5A"/>
    <w:rsid w:val="00A85066"/>
    <w:rsid w:val="00A85C2C"/>
    <w:rsid w:val="00A865FE"/>
    <w:rsid w:val="00A866EB"/>
    <w:rsid w:val="00A86F42"/>
    <w:rsid w:val="00A8728F"/>
    <w:rsid w:val="00A87698"/>
    <w:rsid w:val="00A87769"/>
    <w:rsid w:val="00A87B4C"/>
    <w:rsid w:val="00A87CCC"/>
    <w:rsid w:val="00A87D24"/>
    <w:rsid w:val="00A900A4"/>
    <w:rsid w:val="00A9019A"/>
    <w:rsid w:val="00A902CC"/>
    <w:rsid w:val="00A903E1"/>
    <w:rsid w:val="00A90527"/>
    <w:rsid w:val="00A9074A"/>
    <w:rsid w:val="00A90DEA"/>
    <w:rsid w:val="00A910EA"/>
    <w:rsid w:val="00A91DB7"/>
    <w:rsid w:val="00A922BF"/>
    <w:rsid w:val="00A92474"/>
    <w:rsid w:val="00A924CC"/>
    <w:rsid w:val="00A92711"/>
    <w:rsid w:val="00A927A3"/>
    <w:rsid w:val="00A9292F"/>
    <w:rsid w:val="00A92A8D"/>
    <w:rsid w:val="00A93181"/>
    <w:rsid w:val="00A93223"/>
    <w:rsid w:val="00A933E1"/>
    <w:rsid w:val="00A93750"/>
    <w:rsid w:val="00A939F3"/>
    <w:rsid w:val="00A94B85"/>
    <w:rsid w:val="00A94C5C"/>
    <w:rsid w:val="00A94FE2"/>
    <w:rsid w:val="00A950CB"/>
    <w:rsid w:val="00A95221"/>
    <w:rsid w:val="00A957D0"/>
    <w:rsid w:val="00A95890"/>
    <w:rsid w:val="00A95E5B"/>
    <w:rsid w:val="00A95EC6"/>
    <w:rsid w:val="00A95F84"/>
    <w:rsid w:val="00A961AC"/>
    <w:rsid w:val="00A968C3"/>
    <w:rsid w:val="00A96921"/>
    <w:rsid w:val="00A96A7B"/>
    <w:rsid w:val="00A96B96"/>
    <w:rsid w:val="00A96BA5"/>
    <w:rsid w:val="00A9760C"/>
    <w:rsid w:val="00A97763"/>
    <w:rsid w:val="00A97851"/>
    <w:rsid w:val="00A97AE7"/>
    <w:rsid w:val="00A97F8F"/>
    <w:rsid w:val="00AA0077"/>
    <w:rsid w:val="00AA0166"/>
    <w:rsid w:val="00AA0964"/>
    <w:rsid w:val="00AA0B25"/>
    <w:rsid w:val="00AA0CFB"/>
    <w:rsid w:val="00AA0D0A"/>
    <w:rsid w:val="00AA1683"/>
    <w:rsid w:val="00AA18AF"/>
    <w:rsid w:val="00AA1C19"/>
    <w:rsid w:val="00AA1C1B"/>
    <w:rsid w:val="00AA1EC7"/>
    <w:rsid w:val="00AA1EE5"/>
    <w:rsid w:val="00AA2037"/>
    <w:rsid w:val="00AA289E"/>
    <w:rsid w:val="00AA2F26"/>
    <w:rsid w:val="00AA3766"/>
    <w:rsid w:val="00AA3BAF"/>
    <w:rsid w:val="00AA3D05"/>
    <w:rsid w:val="00AA417F"/>
    <w:rsid w:val="00AA424F"/>
    <w:rsid w:val="00AA44A7"/>
    <w:rsid w:val="00AA456F"/>
    <w:rsid w:val="00AA4E20"/>
    <w:rsid w:val="00AA5240"/>
    <w:rsid w:val="00AA54C5"/>
    <w:rsid w:val="00AA551C"/>
    <w:rsid w:val="00AA55FA"/>
    <w:rsid w:val="00AA5785"/>
    <w:rsid w:val="00AA5C98"/>
    <w:rsid w:val="00AA69AF"/>
    <w:rsid w:val="00AA69F1"/>
    <w:rsid w:val="00AA6C0D"/>
    <w:rsid w:val="00AA6D42"/>
    <w:rsid w:val="00AA6F24"/>
    <w:rsid w:val="00AA7017"/>
    <w:rsid w:val="00AA7244"/>
    <w:rsid w:val="00AA736E"/>
    <w:rsid w:val="00AA7A98"/>
    <w:rsid w:val="00AA7DBA"/>
    <w:rsid w:val="00AB00E7"/>
    <w:rsid w:val="00AB0AE9"/>
    <w:rsid w:val="00AB0C42"/>
    <w:rsid w:val="00AB12CE"/>
    <w:rsid w:val="00AB1FAB"/>
    <w:rsid w:val="00AB23A2"/>
    <w:rsid w:val="00AB3060"/>
    <w:rsid w:val="00AB30C6"/>
    <w:rsid w:val="00AB387C"/>
    <w:rsid w:val="00AB3AB3"/>
    <w:rsid w:val="00AB3F02"/>
    <w:rsid w:val="00AB3F21"/>
    <w:rsid w:val="00AB42FD"/>
    <w:rsid w:val="00AB4320"/>
    <w:rsid w:val="00AB4474"/>
    <w:rsid w:val="00AB44B6"/>
    <w:rsid w:val="00AB4603"/>
    <w:rsid w:val="00AB541F"/>
    <w:rsid w:val="00AB5820"/>
    <w:rsid w:val="00AB5A80"/>
    <w:rsid w:val="00AB5F7C"/>
    <w:rsid w:val="00AB636E"/>
    <w:rsid w:val="00AB6994"/>
    <w:rsid w:val="00AB6ABD"/>
    <w:rsid w:val="00AB6F24"/>
    <w:rsid w:val="00AB7316"/>
    <w:rsid w:val="00AB78E3"/>
    <w:rsid w:val="00AB79CD"/>
    <w:rsid w:val="00AC03F8"/>
    <w:rsid w:val="00AC0EFD"/>
    <w:rsid w:val="00AC0F6A"/>
    <w:rsid w:val="00AC1029"/>
    <w:rsid w:val="00AC18D3"/>
    <w:rsid w:val="00AC1DE5"/>
    <w:rsid w:val="00AC27DD"/>
    <w:rsid w:val="00AC2CBD"/>
    <w:rsid w:val="00AC2E0F"/>
    <w:rsid w:val="00AC2FD6"/>
    <w:rsid w:val="00AC3468"/>
    <w:rsid w:val="00AC363A"/>
    <w:rsid w:val="00AC43B8"/>
    <w:rsid w:val="00AC43B9"/>
    <w:rsid w:val="00AC47AD"/>
    <w:rsid w:val="00AC48E0"/>
    <w:rsid w:val="00AC5356"/>
    <w:rsid w:val="00AC544D"/>
    <w:rsid w:val="00AC56DE"/>
    <w:rsid w:val="00AC591E"/>
    <w:rsid w:val="00AC5C9B"/>
    <w:rsid w:val="00AC61BF"/>
    <w:rsid w:val="00AC6410"/>
    <w:rsid w:val="00AC645A"/>
    <w:rsid w:val="00AC6656"/>
    <w:rsid w:val="00AC6775"/>
    <w:rsid w:val="00AC6976"/>
    <w:rsid w:val="00AC6AD2"/>
    <w:rsid w:val="00AC6EA7"/>
    <w:rsid w:val="00AC738D"/>
    <w:rsid w:val="00AC7401"/>
    <w:rsid w:val="00AC782B"/>
    <w:rsid w:val="00AC7944"/>
    <w:rsid w:val="00AC7C33"/>
    <w:rsid w:val="00AD03B5"/>
    <w:rsid w:val="00AD05AB"/>
    <w:rsid w:val="00AD0715"/>
    <w:rsid w:val="00AD12B1"/>
    <w:rsid w:val="00AD1543"/>
    <w:rsid w:val="00AD1C7B"/>
    <w:rsid w:val="00AD21A9"/>
    <w:rsid w:val="00AD299E"/>
    <w:rsid w:val="00AD2BE5"/>
    <w:rsid w:val="00AD2E1D"/>
    <w:rsid w:val="00AD3293"/>
    <w:rsid w:val="00AD3505"/>
    <w:rsid w:val="00AD3846"/>
    <w:rsid w:val="00AD3B68"/>
    <w:rsid w:val="00AD3C09"/>
    <w:rsid w:val="00AD3E40"/>
    <w:rsid w:val="00AD3F38"/>
    <w:rsid w:val="00AD40E7"/>
    <w:rsid w:val="00AD43DC"/>
    <w:rsid w:val="00AD4498"/>
    <w:rsid w:val="00AD46A7"/>
    <w:rsid w:val="00AD4E36"/>
    <w:rsid w:val="00AD4F76"/>
    <w:rsid w:val="00AD58D9"/>
    <w:rsid w:val="00AD5BB3"/>
    <w:rsid w:val="00AD5C5A"/>
    <w:rsid w:val="00AD5DED"/>
    <w:rsid w:val="00AD5F90"/>
    <w:rsid w:val="00AD6024"/>
    <w:rsid w:val="00AD649B"/>
    <w:rsid w:val="00AD69F6"/>
    <w:rsid w:val="00AD6AD8"/>
    <w:rsid w:val="00AD6DF0"/>
    <w:rsid w:val="00AD713E"/>
    <w:rsid w:val="00AD769F"/>
    <w:rsid w:val="00AD7A65"/>
    <w:rsid w:val="00AE0299"/>
    <w:rsid w:val="00AE0575"/>
    <w:rsid w:val="00AE0AF1"/>
    <w:rsid w:val="00AE15CE"/>
    <w:rsid w:val="00AE1B83"/>
    <w:rsid w:val="00AE1CC5"/>
    <w:rsid w:val="00AE20E5"/>
    <w:rsid w:val="00AE29E5"/>
    <w:rsid w:val="00AE2A1A"/>
    <w:rsid w:val="00AE2A8B"/>
    <w:rsid w:val="00AE2F0B"/>
    <w:rsid w:val="00AE348F"/>
    <w:rsid w:val="00AE3639"/>
    <w:rsid w:val="00AE3DA2"/>
    <w:rsid w:val="00AE3F57"/>
    <w:rsid w:val="00AE43A8"/>
    <w:rsid w:val="00AE44F9"/>
    <w:rsid w:val="00AE4581"/>
    <w:rsid w:val="00AE47BB"/>
    <w:rsid w:val="00AE4E3C"/>
    <w:rsid w:val="00AE54A3"/>
    <w:rsid w:val="00AE551D"/>
    <w:rsid w:val="00AE5B60"/>
    <w:rsid w:val="00AE5D64"/>
    <w:rsid w:val="00AE64F0"/>
    <w:rsid w:val="00AE65E0"/>
    <w:rsid w:val="00AE65EA"/>
    <w:rsid w:val="00AE689B"/>
    <w:rsid w:val="00AE6B59"/>
    <w:rsid w:val="00AE6F99"/>
    <w:rsid w:val="00AE70CE"/>
    <w:rsid w:val="00AE7137"/>
    <w:rsid w:val="00AE76D5"/>
    <w:rsid w:val="00AE78BA"/>
    <w:rsid w:val="00AE79A7"/>
    <w:rsid w:val="00AE7C95"/>
    <w:rsid w:val="00AE7D97"/>
    <w:rsid w:val="00AE7EA6"/>
    <w:rsid w:val="00AF02BF"/>
    <w:rsid w:val="00AF03F0"/>
    <w:rsid w:val="00AF066A"/>
    <w:rsid w:val="00AF156C"/>
    <w:rsid w:val="00AF1CC5"/>
    <w:rsid w:val="00AF1FEC"/>
    <w:rsid w:val="00AF20D8"/>
    <w:rsid w:val="00AF2136"/>
    <w:rsid w:val="00AF21FD"/>
    <w:rsid w:val="00AF2752"/>
    <w:rsid w:val="00AF27F4"/>
    <w:rsid w:val="00AF2956"/>
    <w:rsid w:val="00AF2B9D"/>
    <w:rsid w:val="00AF360F"/>
    <w:rsid w:val="00AF3872"/>
    <w:rsid w:val="00AF3AE8"/>
    <w:rsid w:val="00AF3DCD"/>
    <w:rsid w:val="00AF3DDF"/>
    <w:rsid w:val="00AF418D"/>
    <w:rsid w:val="00AF453E"/>
    <w:rsid w:val="00AF45D7"/>
    <w:rsid w:val="00AF4B69"/>
    <w:rsid w:val="00AF4C9F"/>
    <w:rsid w:val="00AF56E5"/>
    <w:rsid w:val="00AF620A"/>
    <w:rsid w:val="00AF6468"/>
    <w:rsid w:val="00AF6DA1"/>
    <w:rsid w:val="00AF71D2"/>
    <w:rsid w:val="00AF78ED"/>
    <w:rsid w:val="00AF79FF"/>
    <w:rsid w:val="00B0055A"/>
    <w:rsid w:val="00B006C3"/>
    <w:rsid w:val="00B006CE"/>
    <w:rsid w:val="00B00BAE"/>
    <w:rsid w:val="00B00C5A"/>
    <w:rsid w:val="00B010A0"/>
    <w:rsid w:val="00B0116C"/>
    <w:rsid w:val="00B01204"/>
    <w:rsid w:val="00B012B6"/>
    <w:rsid w:val="00B0134B"/>
    <w:rsid w:val="00B01A60"/>
    <w:rsid w:val="00B01D6C"/>
    <w:rsid w:val="00B0247A"/>
    <w:rsid w:val="00B0284C"/>
    <w:rsid w:val="00B02A4D"/>
    <w:rsid w:val="00B03221"/>
    <w:rsid w:val="00B033F9"/>
    <w:rsid w:val="00B035E1"/>
    <w:rsid w:val="00B0368A"/>
    <w:rsid w:val="00B03BB1"/>
    <w:rsid w:val="00B03D96"/>
    <w:rsid w:val="00B03EE3"/>
    <w:rsid w:val="00B03F20"/>
    <w:rsid w:val="00B040C5"/>
    <w:rsid w:val="00B04149"/>
    <w:rsid w:val="00B0431A"/>
    <w:rsid w:val="00B04475"/>
    <w:rsid w:val="00B0498A"/>
    <w:rsid w:val="00B04FEA"/>
    <w:rsid w:val="00B05AA9"/>
    <w:rsid w:val="00B05BA3"/>
    <w:rsid w:val="00B060EF"/>
    <w:rsid w:val="00B06295"/>
    <w:rsid w:val="00B06FD4"/>
    <w:rsid w:val="00B0704B"/>
    <w:rsid w:val="00B0719F"/>
    <w:rsid w:val="00B0798E"/>
    <w:rsid w:val="00B07BE3"/>
    <w:rsid w:val="00B07F8A"/>
    <w:rsid w:val="00B10330"/>
    <w:rsid w:val="00B1077C"/>
    <w:rsid w:val="00B10DF3"/>
    <w:rsid w:val="00B11198"/>
    <w:rsid w:val="00B11790"/>
    <w:rsid w:val="00B11834"/>
    <w:rsid w:val="00B11C08"/>
    <w:rsid w:val="00B120E9"/>
    <w:rsid w:val="00B12366"/>
    <w:rsid w:val="00B13382"/>
    <w:rsid w:val="00B13991"/>
    <w:rsid w:val="00B13A2A"/>
    <w:rsid w:val="00B14656"/>
    <w:rsid w:val="00B1495C"/>
    <w:rsid w:val="00B14C5C"/>
    <w:rsid w:val="00B1584B"/>
    <w:rsid w:val="00B15D5F"/>
    <w:rsid w:val="00B15D82"/>
    <w:rsid w:val="00B16080"/>
    <w:rsid w:val="00B16245"/>
    <w:rsid w:val="00B163B3"/>
    <w:rsid w:val="00B1653B"/>
    <w:rsid w:val="00B168BF"/>
    <w:rsid w:val="00B16AA0"/>
    <w:rsid w:val="00B16DF2"/>
    <w:rsid w:val="00B16E22"/>
    <w:rsid w:val="00B17EA1"/>
    <w:rsid w:val="00B20129"/>
    <w:rsid w:val="00B2046C"/>
    <w:rsid w:val="00B20A3F"/>
    <w:rsid w:val="00B20D60"/>
    <w:rsid w:val="00B20E20"/>
    <w:rsid w:val="00B2128B"/>
    <w:rsid w:val="00B213CB"/>
    <w:rsid w:val="00B21503"/>
    <w:rsid w:val="00B221A9"/>
    <w:rsid w:val="00B221E6"/>
    <w:rsid w:val="00B22AF2"/>
    <w:rsid w:val="00B231F0"/>
    <w:rsid w:val="00B23945"/>
    <w:rsid w:val="00B23CC5"/>
    <w:rsid w:val="00B24026"/>
    <w:rsid w:val="00B2403A"/>
    <w:rsid w:val="00B2473D"/>
    <w:rsid w:val="00B248C8"/>
    <w:rsid w:val="00B24B2A"/>
    <w:rsid w:val="00B24BE7"/>
    <w:rsid w:val="00B24E4C"/>
    <w:rsid w:val="00B253E4"/>
    <w:rsid w:val="00B2552B"/>
    <w:rsid w:val="00B256FA"/>
    <w:rsid w:val="00B25BF3"/>
    <w:rsid w:val="00B25DE8"/>
    <w:rsid w:val="00B25E73"/>
    <w:rsid w:val="00B26472"/>
    <w:rsid w:val="00B2658E"/>
    <w:rsid w:val="00B266CB"/>
    <w:rsid w:val="00B26EF0"/>
    <w:rsid w:val="00B2746D"/>
    <w:rsid w:val="00B274D8"/>
    <w:rsid w:val="00B274E0"/>
    <w:rsid w:val="00B27519"/>
    <w:rsid w:val="00B2753E"/>
    <w:rsid w:val="00B27589"/>
    <w:rsid w:val="00B275DC"/>
    <w:rsid w:val="00B2774F"/>
    <w:rsid w:val="00B27948"/>
    <w:rsid w:val="00B27A5B"/>
    <w:rsid w:val="00B27BBC"/>
    <w:rsid w:val="00B27D79"/>
    <w:rsid w:val="00B300BD"/>
    <w:rsid w:val="00B30325"/>
    <w:rsid w:val="00B30628"/>
    <w:rsid w:val="00B30969"/>
    <w:rsid w:val="00B30B19"/>
    <w:rsid w:val="00B30C22"/>
    <w:rsid w:val="00B30CA5"/>
    <w:rsid w:val="00B312AE"/>
    <w:rsid w:val="00B31974"/>
    <w:rsid w:val="00B31A2C"/>
    <w:rsid w:val="00B31DF5"/>
    <w:rsid w:val="00B31E97"/>
    <w:rsid w:val="00B31F7F"/>
    <w:rsid w:val="00B3249B"/>
    <w:rsid w:val="00B32AC1"/>
    <w:rsid w:val="00B32E58"/>
    <w:rsid w:val="00B32FC6"/>
    <w:rsid w:val="00B334F4"/>
    <w:rsid w:val="00B336B3"/>
    <w:rsid w:val="00B337D6"/>
    <w:rsid w:val="00B3388A"/>
    <w:rsid w:val="00B341BA"/>
    <w:rsid w:val="00B348C6"/>
    <w:rsid w:val="00B349FE"/>
    <w:rsid w:val="00B351B1"/>
    <w:rsid w:val="00B35385"/>
    <w:rsid w:val="00B35A4F"/>
    <w:rsid w:val="00B35F3E"/>
    <w:rsid w:val="00B3636D"/>
    <w:rsid w:val="00B365E1"/>
    <w:rsid w:val="00B36D43"/>
    <w:rsid w:val="00B370AA"/>
    <w:rsid w:val="00B370CC"/>
    <w:rsid w:val="00B3751B"/>
    <w:rsid w:val="00B3753D"/>
    <w:rsid w:val="00B37E4A"/>
    <w:rsid w:val="00B40045"/>
    <w:rsid w:val="00B405D2"/>
    <w:rsid w:val="00B41814"/>
    <w:rsid w:val="00B4187E"/>
    <w:rsid w:val="00B41995"/>
    <w:rsid w:val="00B41C79"/>
    <w:rsid w:val="00B41FF2"/>
    <w:rsid w:val="00B421C6"/>
    <w:rsid w:val="00B4258D"/>
    <w:rsid w:val="00B4264A"/>
    <w:rsid w:val="00B4300E"/>
    <w:rsid w:val="00B43021"/>
    <w:rsid w:val="00B43583"/>
    <w:rsid w:val="00B43586"/>
    <w:rsid w:val="00B4358E"/>
    <w:rsid w:val="00B438DD"/>
    <w:rsid w:val="00B43A03"/>
    <w:rsid w:val="00B43AEA"/>
    <w:rsid w:val="00B44666"/>
    <w:rsid w:val="00B449F9"/>
    <w:rsid w:val="00B44A26"/>
    <w:rsid w:val="00B44EA4"/>
    <w:rsid w:val="00B45190"/>
    <w:rsid w:val="00B45224"/>
    <w:rsid w:val="00B4553F"/>
    <w:rsid w:val="00B45AE5"/>
    <w:rsid w:val="00B45C76"/>
    <w:rsid w:val="00B45E15"/>
    <w:rsid w:val="00B45E60"/>
    <w:rsid w:val="00B4620F"/>
    <w:rsid w:val="00B4630E"/>
    <w:rsid w:val="00B467DE"/>
    <w:rsid w:val="00B46D76"/>
    <w:rsid w:val="00B46EFB"/>
    <w:rsid w:val="00B4719A"/>
    <w:rsid w:val="00B472BF"/>
    <w:rsid w:val="00B47303"/>
    <w:rsid w:val="00B475FC"/>
    <w:rsid w:val="00B47879"/>
    <w:rsid w:val="00B47AE2"/>
    <w:rsid w:val="00B47B42"/>
    <w:rsid w:val="00B50564"/>
    <w:rsid w:val="00B506E9"/>
    <w:rsid w:val="00B509C7"/>
    <w:rsid w:val="00B51CA1"/>
    <w:rsid w:val="00B51DCD"/>
    <w:rsid w:val="00B51EE5"/>
    <w:rsid w:val="00B538E1"/>
    <w:rsid w:val="00B543CE"/>
    <w:rsid w:val="00B546D1"/>
    <w:rsid w:val="00B54E59"/>
    <w:rsid w:val="00B54F43"/>
    <w:rsid w:val="00B55032"/>
    <w:rsid w:val="00B55073"/>
    <w:rsid w:val="00B552B8"/>
    <w:rsid w:val="00B55A37"/>
    <w:rsid w:val="00B55AD7"/>
    <w:rsid w:val="00B56125"/>
    <w:rsid w:val="00B56598"/>
    <w:rsid w:val="00B56932"/>
    <w:rsid w:val="00B56998"/>
    <w:rsid w:val="00B56C2D"/>
    <w:rsid w:val="00B56DFA"/>
    <w:rsid w:val="00B5703C"/>
    <w:rsid w:val="00B60026"/>
    <w:rsid w:val="00B6065C"/>
    <w:rsid w:val="00B606EA"/>
    <w:rsid w:val="00B6079A"/>
    <w:rsid w:val="00B609A0"/>
    <w:rsid w:val="00B60E91"/>
    <w:rsid w:val="00B612C2"/>
    <w:rsid w:val="00B61549"/>
    <w:rsid w:val="00B61871"/>
    <w:rsid w:val="00B62E12"/>
    <w:rsid w:val="00B631C7"/>
    <w:rsid w:val="00B631F0"/>
    <w:rsid w:val="00B63432"/>
    <w:rsid w:val="00B634CC"/>
    <w:rsid w:val="00B63598"/>
    <w:rsid w:val="00B6367F"/>
    <w:rsid w:val="00B641DF"/>
    <w:rsid w:val="00B64559"/>
    <w:rsid w:val="00B64E05"/>
    <w:rsid w:val="00B65903"/>
    <w:rsid w:val="00B65C76"/>
    <w:rsid w:val="00B662C6"/>
    <w:rsid w:val="00B6639F"/>
    <w:rsid w:val="00B665D6"/>
    <w:rsid w:val="00B666F5"/>
    <w:rsid w:val="00B66C50"/>
    <w:rsid w:val="00B66CAA"/>
    <w:rsid w:val="00B67132"/>
    <w:rsid w:val="00B678F0"/>
    <w:rsid w:val="00B67C1F"/>
    <w:rsid w:val="00B67EC9"/>
    <w:rsid w:val="00B70367"/>
    <w:rsid w:val="00B7053C"/>
    <w:rsid w:val="00B706B2"/>
    <w:rsid w:val="00B70BBE"/>
    <w:rsid w:val="00B70FC7"/>
    <w:rsid w:val="00B7134D"/>
    <w:rsid w:val="00B71359"/>
    <w:rsid w:val="00B714F4"/>
    <w:rsid w:val="00B718F7"/>
    <w:rsid w:val="00B71ABB"/>
    <w:rsid w:val="00B71B7F"/>
    <w:rsid w:val="00B71D11"/>
    <w:rsid w:val="00B721CB"/>
    <w:rsid w:val="00B729DC"/>
    <w:rsid w:val="00B72B08"/>
    <w:rsid w:val="00B733E3"/>
    <w:rsid w:val="00B73A0A"/>
    <w:rsid w:val="00B73D6A"/>
    <w:rsid w:val="00B7446A"/>
    <w:rsid w:val="00B74A9C"/>
    <w:rsid w:val="00B74B29"/>
    <w:rsid w:val="00B74D65"/>
    <w:rsid w:val="00B74EAC"/>
    <w:rsid w:val="00B75082"/>
    <w:rsid w:val="00B75E77"/>
    <w:rsid w:val="00B75FD8"/>
    <w:rsid w:val="00B7619B"/>
    <w:rsid w:val="00B76415"/>
    <w:rsid w:val="00B768FC"/>
    <w:rsid w:val="00B76946"/>
    <w:rsid w:val="00B77577"/>
    <w:rsid w:val="00B77AFF"/>
    <w:rsid w:val="00B77B98"/>
    <w:rsid w:val="00B807ED"/>
    <w:rsid w:val="00B80CAA"/>
    <w:rsid w:val="00B80F42"/>
    <w:rsid w:val="00B81058"/>
    <w:rsid w:val="00B81FBE"/>
    <w:rsid w:val="00B81FC4"/>
    <w:rsid w:val="00B8224C"/>
    <w:rsid w:val="00B82436"/>
    <w:rsid w:val="00B8292D"/>
    <w:rsid w:val="00B82E20"/>
    <w:rsid w:val="00B82EAD"/>
    <w:rsid w:val="00B82F75"/>
    <w:rsid w:val="00B8322B"/>
    <w:rsid w:val="00B833F5"/>
    <w:rsid w:val="00B83617"/>
    <w:rsid w:val="00B836D6"/>
    <w:rsid w:val="00B8388E"/>
    <w:rsid w:val="00B83A3A"/>
    <w:rsid w:val="00B83B43"/>
    <w:rsid w:val="00B83C74"/>
    <w:rsid w:val="00B83DAA"/>
    <w:rsid w:val="00B84248"/>
    <w:rsid w:val="00B84B4C"/>
    <w:rsid w:val="00B84B8D"/>
    <w:rsid w:val="00B84D2C"/>
    <w:rsid w:val="00B84F3A"/>
    <w:rsid w:val="00B84F53"/>
    <w:rsid w:val="00B850BC"/>
    <w:rsid w:val="00B85216"/>
    <w:rsid w:val="00B85760"/>
    <w:rsid w:val="00B8583E"/>
    <w:rsid w:val="00B85A8B"/>
    <w:rsid w:val="00B85B70"/>
    <w:rsid w:val="00B86117"/>
    <w:rsid w:val="00B8615F"/>
    <w:rsid w:val="00B864F2"/>
    <w:rsid w:val="00B8650F"/>
    <w:rsid w:val="00B866E0"/>
    <w:rsid w:val="00B86931"/>
    <w:rsid w:val="00B87084"/>
    <w:rsid w:val="00B8787D"/>
    <w:rsid w:val="00B879B2"/>
    <w:rsid w:val="00B87B43"/>
    <w:rsid w:val="00B87E39"/>
    <w:rsid w:val="00B87EF0"/>
    <w:rsid w:val="00B90550"/>
    <w:rsid w:val="00B906A5"/>
    <w:rsid w:val="00B90E11"/>
    <w:rsid w:val="00B910EC"/>
    <w:rsid w:val="00B91189"/>
    <w:rsid w:val="00B913B0"/>
    <w:rsid w:val="00B91B4A"/>
    <w:rsid w:val="00B92AAB"/>
    <w:rsid w:val="00B92AE1"/>
    <w:rsid w:val="00B92F7A"/>
    <w:rsid w:val="00B930AA"/>
    <w:rsid w:val="00B931A0"/>
    <w:rsid w:val="00B93388"/>
    <w:rsid w:val="00B93B21"/>
    <w:rsid w:val="00B944FE"/>
    <w:rsid w:val="00B94CBC"/>
    <w:rsid w:val="00B94EB2"/>
    <w:rsid w:val="00B9522E"/>
    <w:rsid w:val="00B95231"/>
    <w:rsid w:val="00B9553D"/>
    <w:rsid w:val="00B95624"/>
    <w:rsid w:val="00B95917"/>
    <w:rsid w:val="00B95A9B"/>
    <w:rsid w:val="00B95B55"/>
    <w:rsid w:val="00B95C48"/>
    <w:rsid w:val="00B95DCB"/>
    <w:rsid w:val="00B960A4"/>
    <w:rsid w:val="00B961E7"/>
    <w:rsid w:val="00B962D4"/>
    <w:rsid w:val="00B963BC"/>
    <w:rsid w:val="00B964A1"/>
    <w:rsid w:val="00B96591"/>
    <w:rsid w:val="00B96AD2"/>
    <w:rsid w:val="00B96D3E"/>
    <w:rsid w:val="00B973A1"/>
    <w:rsid w:val="00B974B6"/>
    <w:rsid w:val="00B97632"/>
    <w:rsid w:val="00B97A08"/>
    <w:rsid w:val="00B97E62"/>
    <w:rsid w:val="00BA02A4"/>
    <w:rsid w:val="00BA07AB"/>
    <w:rsid w:val="00BA0D70"/>
    <w:rsid w:val="00BA1DDE"/>
    <w:rsid w:val="00BA1DF7"/>
    <w:rsid w:val="00BA22E1"/>
    <w:rsid w:val="00BA26F9"/>
    <w:rsid w:val="00BA2802"/>
    <w:rsid w:val="00BA2846"/>
    <w:rsid w:val="00BA2968"/>
    <w:rsid w:val="00BA29DB"/>
    <w:rsid w:val="00BA2A5A"/>
    <w:rsid w:val="00BA2B8C"/>
    <w:rsid w:val="00BA32B6"/>
    <w:rsid w:val="00BA33E1"/>
    <w:rsid w:val="00BA3BE6"/>
    <w:rsid w:val="00BA3D97"/>
    <w:rsid w:val="00BA43C4"/>
    <w:rsid w:val="00BA47F1"/>
    <w:rsid w:val="00BA4A32"/>
    <w:rsid w:val="00BA4A61"/>
    <w:rsid w:val="00BA5686"/>
    <w:rsid w:val="00BA59F3"/>
    <w:rsid w:val="00BA5C72"/>
    <w:rsid w:val="00BA5F47"/>
    <w:rsid w:val="00BA5FFF"/>
    <w:rsid w:val="00BA678A"/>
    <w:rsid w:val="00BA6865"/>
    <w:rsid w:val="00BA6F4B"/>
    <w:rsid w:val="00BA718A"/>
    <w:rsid w:val="00BA73C0"/>
    <w:rsid w:val="00BA73FD"/>
    <w:rsid w:val="00BA7576"/>
    <w:rsid w:val="00BB06A2"/>
    <w:rsid w:val="00BB0A20"/>
    <w:rsid w:val="00BB0EBD"/>
    <w:rsid w:val="00BB1333"/>
    <w:rsid w:val="00BB137A"/>
    <w:rsid w:val="00BB1958"/>
    <w:rsid w:val="00BB1B4D"/>
    <w:rsid w:val="00BB27F9"/>
    <w:rsid w:val="00BB2859"/>
    <w:rsid w:val="00BB29A3"/>
    <w:rsid w:val="00BB2BFA"/>
    <w:rsid w:val="00BB2CEE"/>
    <w:rsid w:val="00BB2DBA"/>
    <w:rsid w:val="00BB311A"/>
    <w:rsid w:val="00BB379F"/>
    <w:rsid w:val="00BB3E20"/>
    <w:rsid w:val="00BB4054"/>
    <w:rsid w:val="00BB42A3"/>
    <w:rsid w:val="00BB441A"/>
    <w:rsid w:val="00BB44EA"/>
    <w:rsid w:val="00BB46AC"/>
    <w:rsid w:val="00BB47C1"/>
    <w:rsid w:val="00BB4864"/>
    <w:rsid w:val="00BB497B"/>
    <w:rsid w:val="00BB4A54"/>
    <w:rsid w:val="00BB504F"/>
    <w:rsid w:val="00BB5658"/>
    <w:rsid w:val="00BB56F5"/>
    <w:rsid w:val="00BB5C13"/>
    <w:rsid w:val="00BB5E91"/>
    <w:rsid w:val="00BB5ED8"/>
    <w:rsid w:val="00BB617D"/>
    <w:rsid w:val="00BB625C"/>
    <w:rsid w:val="00BB625D"/>
    <w:rsid w:val="00BB68A8"/>
    <w:rsid w:val="00BB6E25"/>
    <w:rsid w:val="00BB6E5A"/>
    <w:rsid w:val="00BB700E"/>
    <w:rsid w:val="00BB796D"/>
    <w:rsid w:val="00BB7A4F"/>
    <w:rsid w:val="00BB7A64"/>
    <w:rsid w:val="00BC0CAD"/>
    <w:rsid w:val="00BC0E07"/>
    <w:rsid w:val="00BC0EBF"/>
    <w:rsid w:val="00BC0EEF"/>
    <w:rsid w:val="00BC0EFD"/>
    <w:rsid w:val="00BC1A83"/>
    <w:rsid w:val="00BC1AEF"/>
    <w:rsid w:val="00BC1BFC"/>
    <w:rsid w:val="00BC1DB7"/>
    <w:rsid w:val="00BC22DC"/>
    <w:rsid w:val="00BC23E4"/>
    <w:rsid w:val="00BC2536"/>
    <w:rsid w:val="00BC2794"/>
    <w:rsid w:val="00BC2841"/>
    <w:rsid w:val="00BC28EA"/>
    <w:rsid w:val="00BC2FEB"/>
    <w:rsid w:val="00BC31DE"/>
    <w:rsid w:val="00BC3473"/>
    <w:rsid w:val="00BC3519"/>
    <w:rsid w:val="00BC380E"/>
    <w:rsid w:val="00BC3DB5"/>
    <w:rsid w:val="00BC4140"/>
    <w:rsid w:val="00BC46F6"/>
    <w:rsid w:val="00BC4CC7"/>
    <w:rsid w:val="00BC4E63"/>
    <w:rsid w:val="00BC5014"/>
    <w:rsid w:val="00BC51AE"/>
    <w:rsid w:val="00BC53FA"/>
    <w:rsid w:val="00BC58ED"/>
    <w:rsid w:val="00BC5D8F"/>
    <w:rsid w:val="00BC61AD"/>
    <w:rsid w:val="00BC67BB"/>
    <w:rsid w:val="00BC6826"/>
    <w:rsid w:val="00BC6D87"/>
    <w:rsid w:val="00BC6E43"/>
    <w:rsid w:val="00BC750E"/>
    <w:rsid w:val="00BC76DA"/>
    <w:rsid w:val="00BC7787"/>
    <w:rsid w:val="00BD00C7"/>
    <w:rsid w:val="00BD041C"/>
    <w:rsid w:val="00BD06AA"/>
    <w:rsid w:val="00BD06B4"/>
    <w:rsid w:val="00BD078B"/>
    <w:rsid w:val="00BD0F04"/>
    <w:rsid w:val="00BD0FA1"/>
    <w:rsid w:val="00BD10CD"/>
    <w:rsid w:val="00BD20A2"/>
    <w:rsid w:val="00BD2187"/>
    <w:rsid w:val="00BD298F"/>
    <w:rsid w:val="00BD29F4"/>
    <w:rsid w:val="00BD2A9B"/>
    <w:rsid w:val="00BD36AD"/>
    <w:rsid w:val="00BD379A"/>
    <w:rsid w:val="00BD38B4"/>
    <w:rsid w:val="00BD3AF6"/>
    <w:rsid w:val="00BD3BE8"/>
    <w:rsid w:val="00BD4384"/>
    <w:rsid w:val="00BD4969"/>
    <w:rsid w:val="00BD52C7"/>
    <w:rsid w:val="00BD54D9"/>
    <w:rsid w:val="00BD555C"/>
    <w:rsid w:val="00BD5A39"/>
    <w:rsid w:val="00BD5C98"/>
    <w:rsid w:val="00BD60A6"/>
    <w:rsid w:val="00BD628B"/>
    <w:rsid w:val="00BD7161"/>
    <w:rsid w:val="00BD74D4"/>
    <w:rsid w:val="00BD7505"/>
    <w:rsid w:val="00BD75E3"/>
    <w:rsid w:val="00BD77F9"/>
    <w:rsid w:val="00BD7B76"/>
    <w:rsid w:val="00BD7E75"/>
    <w:rsid w:val="00BE0244"/>
    <w:rsid w:val="00BE065D"/>
    <w:rsid w:val="00BE06C5"/>
    <w:rsid w:val="00BE072C"/>
    <w:rsid w:val="00BE0990"/>
    <w:rsid w:val="00BE0A18"/>
    <w:rsid w:val="00BE0E45"/>
    <w:rsid w:val="00BE10A5"/>
    <w:rsid w:val="00BE1178"/>
    <w:rsid w:val="00BE19D6"/>
    <w:rsid w:val="00BE1ACA"/>
    <w:rsid w:val="00BE2D4B"/>
    <w:rsid w:val="00BE3123"/>
    <w:rsid w:val="00BE355B"/>
    <w:rsid w:val="00BE37CD"/>
    <w:rsid w:val="00BE3BD7"/>
    <w:rsid w:val="00BE3C6E"/>
    <w:rsid w:val="00BE3EAE"/>
    <w:rsid w:val="00BE4112"/>
    <w:rsid w:val="00BE42CD"/>
    <w:rsid w:val="00BE48ED"/>
    <w:rsid w:val="00BE495A"/>
    <w:rsid w:val="00BE4A8A"/>
    <w:rsid w:val="00BE56C3"/>
    <w:rsid w:val="00BE5894"/>
    <w:rsid w:val="00BE5B3F"/>
    <w:rsid w:val="00BE5C62"/>
    <w:rsid w:val="00BE5F18"/>
    <w:rsid w:val="00BE6670"/>
    <w:rsid w:val="00BE6BFA"/>
    <w:rsid w:val="00BE6C5A"/>
    <w:rsid w:val="00BE73A9"/>
    <w:rsid w:val="00BE7434"/>
    <w:rsid w:val="00BE744C"/>
    <w:rsid w:val="00BF0315"/>
    <w:rsid w:val="00BF065E"/>
    <w:rsid w:val="00BF087E"/>
    <w:rsid w:val="00BF1579"/>
    <w:rsid w:val="00BF17CC"/>
    <w:rsid w:val="00BF196E"/>
    <w:rsid w:val="00BF1A01"/>
    <w:rsid w:val="00BF1A34"/>
    <w:rsid w:val="00BF1B98"/>
    <w:rsid w:val="00BF1DB4"/>
    <w:rsid w:val="00BF2056"/>
    <w:rsid w:val="00BF2415"/>
    <w:rsid w:val="00BF24AB"/>
    <w:rsid w:val="00BF26C8"/>
    <w:rsid w:val="00BF2718"/>
    <w:rsid w:val="00BF31BF"/>
    <w:rsid w:val="00BF3269"/>
    <w:rsid w:val="00BF3616"/>
    <w:rsid w:val="00BF38D8"/>
    <w:rsid w:val="00BF3A2C"/>
    <w:rsid w:val="00BF3ECE"/>
    <w:rsid w:val="00BF3F1E"/>
    <w:rsid w:val="00BF45CA"/>
    <w:rsid w:val="00BF4C4E"/>
    <w:rsid w:val="00BF4EEC"/>
    <w:rsid w:val="00BF5341"/>
    <w:rsid w:val="00BF579E"/>
    <w:rsid w:val="00BF57E9"/>
    <w:rsid w:val="00BF58C7"/>
    <w:rsid w:val="00BF5995"/>
    <w:rsid w:val="00BF59CC"/>
    <w:rsid w:val="00BF5C24"/>
    <w:rsid w:val="00BF5C60"/>
    <w:rsid w:val="00BF5EDD"/>
    <w:rsid w:val="00BF5F3C"/>
    <w:rsid w:val="00BF60A5"/>
    <w:rsid w:val="00BF62D1"/>
    <w:rsid w:val="00BF69FC"/>
    <w:rsid w:val="00BF6E4F"/>
    <w:rsid w:val="00BF6FAD"/>
    <w:rsid w:val="00BF7836"/>
    <w:rsid w:val="00BF7FEA"/>
    <w:rsid w:val="00C00033"/>
    <w:rsid w:val="00C0047B"/>
    <w:rsid w:val="00C007FE"/>
    <w:rsid w:val="00C00A04"/>
    <w:rsid w:val="00C00AA1"/>
    <w:rsid w:val="00C00E2C"/>
    <w:rsid w:val="00C01632"/>
    <w:rsid w:val="00C01893"/>
    <w:rsid w:val="00C01F0A"/>
    <w:rsid w:val="00C022F8"/>
    <w:rsid w:val="00C023F0"/>
    <w:rsid w:val="00C02F24"/>
    <w:rsid w:val="00C0346F"/>
    <w:rsid w:val="00C03EF4"/>
    <w:rsid w:val="00C04615"/>
    <w:rsid w:val="00C04639"/>
    <w:rsid w:val="00C04B0C"/>
    <w:rsid w:val="00C05060"/>
    <w:rsid w:val="00C05D0C"/>
    <w:rsid w:val="00C063A2"/>
    <w:rsid w:val="00C066AA"/>
    <w:rsid w:val="00C06ACC"/>
    <w:rsid w:val="00C0704D"/>
    <w:rsid w:val="00C07385"/>
    <w:rsid w:val="00C07512"/>
    <w:rsid w:val="00C0764A"/>
    <w:rsid w:val="00C076EB"/>
    <w:rsid w:val="00C077CD"/>
    <w:rsid w:val="00C07827"/>
    <w:rsid w:val="00C079E7"/>
    <w:rsid w:val="00C07CBA"/>
    <w:rsid w:val="00C101EE"/>
    <w:rsid w:val="00C103BD"/>
    <w:rsid w:val="00C105C8"/>
    <w:rsid w:val="00C10A96"/>
    <w:rsid w:val="00C10D5B"/>
    <w:rsid w:val="00C110C0"/>
    <w:rsid w:val="00C11197"/>
    <w:rsid w:val="00C11332"/>
    <w:rsid w:val="00C119B1"/>
    <w:rsid w:val="00C11C2E"/>
    <w:rsid w:val="00C1243D"/>
    <w:rsid w:val="00C128E5"/>
    <w:rsid w:val="00C139BC"/>
    <w:rsid w:val="00C13D4D"/>
    <w:rsid w:val="00C13E0E"/>
    <w:rsid w:val="00C14897"/>
    <w:rsid w:val="00C14AE7"/>
    <w:rsid w:val="00C14BF8"/>
    <w:rsid w:val="00C14C6A"/>
    <w:rsid w:val="00C15295"/>
    <w:rsid w:val="00C152AC"/>
    <w:rsid w:val="00C155B8"/>
    <w:rsid w:val="00C155FA"/>
    <w:rsid w:val="00C15B70"/>
    <w:rsid w:val="00C15CD1"/>
    <w:rsid w:val="00C15E1D"/>
    <w:rsid w:val="00C15FE8"/>
    <w:rsid w:val="00C16416"/>
    <w:rsid w:val="00C165BE"/>
    <w:rsid w:val="00C1672B"/>
    <w:rsid w:val="00C16C09"/>
    <w:rsid w:val="00C17FF7"/>
    <w:rsid w:val="00C2017B"/>
    <w:rsid w:val="00C20D85"/>
    <w:rsid w:val="00C20DB8"/>
    <w:rsid w:val="00C20E08"/>
    <w:rsid w:val="00C20EDC"/>
    <w:rsid w:val="00C216DE"/>
    <w:rsid w:val="00C217F6"/>
    <w:rsid w:val="00C2223C"/>
    <w:rsid w:val="00C22A7B"/>
    <w:rsid w:val="00C22D10"/>
    <w:rsid w:val="00C23005"/>
    <w:rsid w:val="00C23352"/>
    <w:rsid w:val="00C23AA4"/>
    <w:rsid w:val="00C23B1B"/>
    <w:rsid w:val="00C23BD9"/>
    <w:rsid w:val="00C23CC0"/>
    <w:rsid w:val="00C23DE9"/>
    <w:rsid w:val="00C2432D"/>
    <w:rsid w:val="00C24415"/>
    <w:rsid w:val="00C245EF"/>
    <w:rsid w:val="00C24F03"/>
    <w:rsid w:val="00C253AF"/>
    <w:rsid w:val="00C258B3"/>
    <w:rsid w:val="00C25B2F"/>
    <w:rsid w:val="00C27327"/>
    <w:rsid w:val="00C27539"/>
    <w:rsid w:val="00C2754E"/>
    <w:rsid w:val="00C27A66"/>
    <w:rsid w:val="00C30374"/>
    <w:rsid w:val="00C3041D"/>
    <w:rsid w:val="00C30B01"/>
    <w:rsid w:val="00C313B7"/>
    <w:rsid w:val="00C31608"/>
    <w:rsid w:val="00C31A76"/>
    <w:rsid w:val="00C31C9D"/>
    <w:rsid w:val="00C31E9D"/>
    <w:rsid w:val="00C31F0C"/>
    <w:rsid w:val="00C321A1"/>
    <w:rsid w:val="00C3298E"/>
    <w:rsid w:val="00C32AD9"/>
    <w:rsid w:val="00C32B39"/>
    <w:rsid w:val="00C32D07"/>
    <w:rsid w:val="00C32DD9"/>
    <w:rsid w:val="00C33198"/>
    <w:rsid w:val="00C332D4"/>
    <w:rsid w:val="00C33338"/>
    <w:rsid w:val="00C334A1"/>
    <w:rsid w:val="00C33F9B"/>
    <w:rsid w:val="00C34C92"/>
    <w:rsid w:val="00C351A4"/>
    <w:rsid w:val="00C3525C"/>
    <w:rsid w:val="00C35831"/>
    <w:rsid w:val="00C3595D"/>
    <w:rsid w:val="00C359C1"/>
    <w:rsid w:val="00C35A1E"/>
    <w:rsid w:val="00C35B3A"/>
    <w:rsid w:val="00C35B73"/>
    <w:rsid w:val="00C35CDB"/>
    <w:rsid w:val="00C35D76"/>
    <w:rsid w:val="00C35E59"/>
    <w:rsid w:val="00C3664F"/>
    <w:rsid w:val="00C3705D"/>
    <w:rsid w:val="00C37228"/>
    <w:rsid w:val="00C372BF"/>
    <w:rsid w:val="00C37326"/>
    <w:rsid w:val="00C37535"/>
    <w:rsid w:val="00C37E3C"/>
    <w:rsid w:val="00C4021F"/>
    <w:rsid w:val="00C40241"/>
    <w:rsid w:val="00C4052F"/>
    <w:rsid w:val="00C4055D"/>
    <w:rsid w:val="00C40D3E"/>
    <w:rsid w:val="00C40DE0"/>
    <w:rsid w:val="00C415A3"/>
    <w:rsid w:val="00C41A91"/>
    <w:rsid w:val="00C41CDA"/>
    <w:rsid w:val="00C41DB3"/>
    <w:rsid w:val="00C4202D"/>
    <w:rsid w:val="00C42032"/>
    <w:rsid w:val="00C42109"/>
    <w:rsid w:val="00C42444"/>
    <w:rsid w:val="00C42494"/>
    <w:rsid w:val="00C42B5B"/>
    <w:rsid w:val="00C42B69"/>
    <w:rsid w:val="00C42BCE"/>
    <w:rsid w:val="00C42C17"/>
    <w:rsid w:val="00C42C45"/>
    <w:rsid w:val="00C430A4"/>
    <w:rsid w:val="00C43376"/>
    <w:rsid w:val="00C434ED"/>
    <w:rsid w:val="00C437A6"/>
    <w:rsid w:val="00C43BBC"/>
    <w:rsid w:val="00C43BF3"/>
    <w:rsid w:val="00C444DF"/>
    <w:rsid w:val="00C44515"/>
    <w:rsid w:val="00C44708"/>
    <w:rsid w:val="00C447EB"/>
    <w:rsid w:val="00C44C6C"/>
    <w:rsid w:val="00C44D28"/>
    <w:rsid w:val="00C44D4D"/>
    <w:rsid w:val="00C45109"/>
    <w:rsid w:val="00C45232"/>
    <w:rsid w:val="00C45277"/>
    <w:rsid w:val="00C45BB0"/>
    <w:rsid w:val="00C45E05"/>
    <w:rsid w:val="00C46069"/>
    <w:rsid w:val="00C460D2"/>
    <w:rsid w:val="00C464B1"/>
    <w:rsid w:val="00C46F34"/>
    <w:rsid w:val="00C46F7F"/>
    <w:rsid w:val="00C47424"/>
    <w:rsid w:val="00C475D6"/>
    <w:rsid w:val="00C47C62"/>
    <w:rsid w:val="00C47E53"/>
    <w:rsid w:val="00C502BE"/>
    <w:rsid w:val="00C50AC5"/>
    <w:rsid w:val="00C50DBC"/>
    <w:rsid w:val="00C5130D"/>
    <w:rsid w:val="00C5194A"/>
    <w:rsid w:val="00C51C75"/>
    <w:rsid w:val="00C521E9"/>
    <w:rsid w:val="00C521FF"/>
    <w:rsid w:val="00C5237A"/>
    <w:rsid w:val="00C5259D"/>
    <w:rsid w:val="00C5260E"/>
    <w:rsid w:val="00C52638"/>
    <w:rsid w:val="00C5276C"/>
    <w:rsid w:val="00C52B62"/>
    <w:rsid w:val="00C52D5B"/>
    <w:rsid w:val="00C52FC8"/>
    <w:rsid w:val="00C531BD"/>
    <w:rsid w:val="00C53651"/>
    <w:rsid w:val="00C536D3"/>
    <w:rsid w:val="00C53FAD"/>
    <w:rsid w:val="00C54135"/>
    <w:rsid w:val="00C543AD"/>
    <w:rsid w:val="00C54A7B"/>
    <w:rsid w:val="00C55603"/>
    <w:rsid w:val="00C5597B"/>
    <w:rsid w:val="00C55BA1"/>
    <w:rsid w:val="00C55DCC"/>
    <w:rsid w:val="00C55FCE"/>
    <w:rsid w:val="00C56375"/>
    <w:rsid w:val="00C567BA"/>
    <w:rsid w:val="00C56C17"/>
    <w:rsid w:val="00C56CD5"/>
    <w:rsid w:val="00C56D42"/>
    <w:rsid w:val="00C56FCA"/>
    <w:rsid w:val="00C570C5"/>
    <w:rsid w:val="00C57198"/>
    <w:rsid w:val="00C57250"/>
    <w:rsid w:val="00C573ED"/>
    <w:rsid w:val="00C5764C"/>
    <w:rsid w:val="00C5768E"/>
    <w:rsid w:val="00C5778E"/>
    <w:rsid w:val="00C57CC9"/>
    <w:rsid w:val="00C57DD3"/>
    <w:rsid w:val="00C57E97"/>
    <w:rsid w:val="00C60251"/>
    <w:rsid w:val="00C60286"/>
    <w:rsid w:val="00C606D1"/>
    <w:rsid w:val="00C60731"/>
    <w:rsid w:val="00C60F36"/>
    <w:rsid w:val="00C612D7"/>
    <w:rsid w:val="00C61B14"/>
    <w:rsid w:val="00C62127"/>
    <w:rsid w:val="00C621AA"/>
    <w:rsid w:val="00C621B1"/>
    <w:rsid w:val="00C62315"/>
    <w:rsid w:val="00C626A2"/>
    <w:rsid w:val="00C628A3"/>
    <w:rsid w:val="00C62EC1"/>
    <w:rsid w:val="00C63042"/>
    <w:rsid w:val="00C6345B"/>
    <w:rsid w:val="00C63DFB"/>
    <w:rsid w:val="00C63E65"/>
    <w:rsid w:val="00C64258"/>
    <w:rsid w:val="00C64340"/>
    <w:rsid w:val="00C64497"/>
    <w:rsid w:val="00C64AAD"/>
    <w:rsid w:val="00C64BD8"/>
    <w:rsid w:val="00C64DD7"/>
    <w:rsid w:val="00C64DF5"/>
    <w:rsid w:val="00C65084"/>
    <w:rsid w:val="00C65127"/>
    <w:rsid w:val="00C655BA"/>
    <w:rsid w:val="00C65A43"/>
    <w:rsid w:val="00C66077"/>
    <w:rsid w:val="00C6663C"/>
    <w:rsid w:val="00C66676"/>
    <w:rsid w:val="00C666F5"/>
    <w:rsid w:val="00C667B0"/>
    <w:rsid w:val="00C6689F"/>
    <w:rsid w:val="00C668DF"/>
    <w:rsid w:val="00C6697F"/>
    <w:rsid w:val="00C66DF8"/>
    <w:rsid w:val="00C6747A"/>
    <w:rsid w:val="00C67549"/>
    <w:rsid w:val="00C67F61"/>
    <w:rsid w:val="00C67FD0"/>
    <w:rsid w:val="00C7006D"/>
    <w:rsid w:val="00C7065A"/>
    <w:rsid w:val="00C70682"/>
    <w:rsid w:val="00C70A8B"/>
    <w:rsid w:val="00C715C1"/>
    <w:rsid w:val="00C716B1"/>
    <w:rsid w:val="00C71C4C"/>
    <w:rsid w:val="00C71D51"/>
    <w:rsid w:val="00C71DB9"/>
    <w:rsid w:val="00C720B0"/>
    <w:rsid w:val="00C72134"/>
    <w:rsid w:val="00C72269"/>
    <w:rsid w:val="00C7282F"/>
    <w:rsid w:val="00C728BB"/>
    <w:rsid w:val="00C72E11"/>
    <w:rsid w:val="00C73BEF"/>
    <w:rsid w:val="00C73E1E"/>
    <w:rsid w:val="00C73EF1"/>
    <w:rsid w:val="00C73FBB"/>
    <w:rsid w:val="00C74046"/>
    <w:rsid w:val="00C746B1"/>
    <w:rsid w:val="00C74801"/>
    <w:rsid w:val="00C74A7A"/>
    <w:rsid w:val="00C74BCF"/>
    <w:rsid w:val="00C74BD1"/>
    <w:rsid w:val="00C750DD"/>
    <w:rsid w:val="00C75218"/>
    <w:rsid w:val="00C7554C"/>
    <w:rsid w:val="00C755A3"/>
    <w:rsid w:val="00C756AD"/>
    <w:rsid w:val="00C75900"/>
    <w:rsid w:val="00C7596A"/>
    <w:rsid w:val="00C75BAE"/>
    <w:rsid w:val="00C76284"/>
    <w:rsid w:val="00C764CC"/>
    <w:rsid w:val="00C7667D"/>
    <w:rsid w:val="00C768C0"/>
    <w:rsid w:val="00C76B35"/>
    <w:rsid w:val="00C76BF7"/>
    <w:rsid w:val="00C76C0A"/>
    <w:rsid w:val="00C7747D"/>
    <w:rsid w:val="00C779B4"/>
    <w:rsid w:val="00C77BFE"/>
    <w:rsid w:val="00C77D64"/>
    <w:rsid w:val="00C80351"/>
    <w:rsid w:val="00C8045F"/>
    <w:rsid w:val="00C8072E"/>
    <w:rsid w:val="00C808C8"/>
    <w:rsid w:val="00C80C3D"/>
    <w:rsid w:val="00C80EAA"/>
    <w:rsid w:val="00C81078"/>
    <w:rsid w:val="00C8136F"/>
    <w:rsid w:val="00C817F9"/>
    <w:rsid w:val="00C82236"/>
    <w:rsid w:val="00C82634"/>
    <w:rsid w:val="00C82921"/>
    <w:rsid w:val="00C82CC8"/>
    <w:rsid w:val="00C82CFD"/>
    <w:rsid w:val="00C83316"/>
    <w:rsid w:val="00C83326"/>
    <w:rsid w:val="00C834A9"/>
    <w:rsid w:val="00C836B4"/>
    <w:rsid w:val="00C83CB7"/>
    <w:rsid w:val="00C83D2B"/>
    <w:rsid w:val="00C83FAC"/>
    <w:rsid w:val="00C84610"/>
    <w:rsid w:val="00C8467C"/>
    <w:rsid w:val="00C848AC"/>
    <w:rsid w:val="00C84C06"/>
    <w:rsid w:val="00C84CD7"/>
    <w:rsid w:val="00C84DCB"/>
    <w:rsid w:val="00C85022"/>
    <w:rsid w:val="00C85104"/>
    <w:rsid w:val="00C85923"/>
    <w:rsid w:val="00C85BBB"/>
    <w:rsid w:val="00C8601E"/>
    <w:rsid w:val="00C86DA5"/>
    <w:rsid w:val="00C86DED"/>
    <w:rsid w:val="00C87007"/>
    <w:rsid w:val="00C8755C"/>
    <w:rsid w:val="00C875AA"/>
    <w:rsid w:val="00C8783F"/>
    <w:rsid w:val="00C87B46"/>
    <w:rsid w:val="00C87C3E"/>
    <w:rsid w:val="00C87CFB"/>
    <w:rsid w:val="00C87D77"/>
    <w:rsid w:val="00C87F51"/>
    <w:rsid w:val="00C90A6B"/>
    <w:rsid w:val="00C90DC9"/>
    <w:rsid w:val="00C9117C"/>
    <w:rsid w:val="00C91248"/>
    <w:rsid w:val="00C91507"/>
    <w:rsid w:val="00C9154E"/>
    <w:rsid w:val="00C915F0"/>
    <w:rsid w:val="00C918D1"/>
    <w:rsid w:val="00C91943"/>
    <w:rsid w:val="00C91BC5"/>
    <w:rsid w:val="00C92093"/>
    <w:rsid w:val="00C92E0E"/>
    <w:rsid w:val="00C92F0A"/>
    <w:rsid w:val="00C932F7"/>
    <w:rsid w:val="00C9331B"/>
    <w:rsid w:val="00C939D6"/>
    <w:rsid w:val="00C93C1F"/>
    <w:rsid w:val="00C93EA8"/>
    <w:rsid w:val="00C94154"/>
    <w:rsid w:val="00C9429C"/>
    <w:rsid w:val="00C948FF"/>
    <w:rsid w:val="00C94CA3"/>
    <w:rsid w:val="00C94E54"/>
    <w:rsid w:val="00C95575"/>
    <w:rsid w:val="00C95689"/>
    <w:rsid w:val="00C95A1F"/>
    <w:rsid w:val="00C95A3D"/>
    <w:rsid w:val="00C95C44"/>
    <w:rsid w:val="00C95D22"/>
    <w:rsid w:val="00C96554"/>
    <w:rsid w:val="00C965AF"/>
    <w:rsid w:val="00C9687D"/>
    <w:rsid w:val="00C968D8"/>
    <w:rsid w:val="00C96B11"/>
    <w:rsid w:val="00C96E5D"/>
    <w:rsid w:val="00C96F81"/>
    <w:rsid w:val="00C97197"/>
    <w:rsid w:val="00C972E9"/>
    <w:rsid w:val="00C973CF"/>
    <w:rsid w:val="00C977E5"/>
    <w:rsid w:val="00C97A11"/>
    <w:rsid w:val="00C97D45"/>
    <w:rsid w:val="00C97E44"/>
    <w:rsid w:val="00CA023B"/>
    <w:rsid w:val="00CA0595"/>
    <w:rsid w:val="00CA06A2"/>
    <w:rsid w:val="00CA0D05"/>
    <w:rsid w:val="00CA0E57"/>
    <w:rsid w:val="00CA136A"/>
    <w:rsid w:val="00CA13C7"/>
    <w:rsid w:val="00CA1B62"/>
    <w:rsid w:val="00CA1C01"/>
    <w:rsid w:val="00CA1CD3"/>
    <w:rsid w:val="00CA1D9A"/>
    <w:rsid w:val="00CA22D6"/>
    <w:rsid w:val="00CA241A"/>
    <w:rsid w:val="00CA2D6E"/>
    <w:rsid w:val="00CA30BE"/>
    <w:rsid w:val="00CA364D"/>
    <w:rsid w:val="00CA3739"/>
    <w:rsid w:val="00CA3C46"/>
    <w:rsid w:val="00CA3D9E"/>
    <w:rsid w:val="00CA41B8"/>
    <w:rsid w:val="00CA41C7"/>
    <w:rsid w:val="00CA41FC"/>
    <w:rsid w:val="00CA49BA"/>
    <w:rsid w:val="00CA4A9C"/>
    <w:rsid w:val="00CA5181"/>
    <w:rsid w:val="00CA553A"/>
    <w:rsid w:val="00CA5F8A"/>
    <w:rsid w:val="00CA648A"/>
    <w:rsid w:val="00CA658E"/>
    <w:rsid w:val="00CA6AAD"/>
    <w:rsid w:val="00CA6B26"/>
    <w:rsid w:val="00CA6D43"/>
    <w:rsid w:val="00CA740D"/>
    <w:rsid w:val="00CB01C9"/>
    <w:rsid w:val="00CB02A6"/>
    <w:rsid w:val="00CB08F4"/>
    <w:rsid w:val="00CB0C10"/>
    <w:rsid w:val="00CB11D1"/>
    <w:rsid w:val="00CB13C2"/>
    <w:rsid w:val="00CB145C"/>
    <w:rsid w:val="00CB1B28"/>
    <w:rsid w:val="00CB1EBB"/>
    <w:rsid w:val="00CB21A5"/>
    <w:rsid w:val="00CB254A"/>
    <w:rsid w:val="00CB28A0"/>
    <w:rsid w:val="00CB28C6"/>
    <w:rsid w:val="00CB3023"/>
    <w:rsid w:val="00CB35BB"/>
    <w:rsid w:val="00CB3964"/>
    <w:rsid w:val="00CB3ACD"/>
    <w:rsid w:val="00CB3B19"/>
    <w:rsid w:val="00CB3D68"/>
    <w:rsid w:val="00CB40CD"/>
    <w:rsid w:val="00CB4BD8"/>
    <w:rsid w:val="00CB4E6E"/>
    <w:rsid w:val="00CB4F3B"/>
    <w:rsid w:val="00CB4F41"/>
    <w:rsid w:val="00CB50E1"/>
    <w:rsid w:val="00CB598E"/>
    <w:rsid w:val="00CB5A5D"/>
    <w:rsid w:val="00CB5AAA"/>
    <w:rsid w:val="00CB5F46"/>
    <w:rsid w:val="00CB5FBA"/>
    <w:rsid w:val="00CB6065"/>
    <w:rsid w:val="00CB635E"/>
    <w:rsid w:val="00CB6521"/>
    <w:rsid w:val="00CB6789"/>
    <w:rsid w:val="00CB6934"/>
    <w:rsid w:val="00CB6941"/>
    <w:rsid w:val="00CB6F92"/>
    <w:rsid w:val="00CB730C"/>
    <w:rsid w:val="00CB74DC"/>
    <w:rsid w:val="00CB78F0"/>
    <w:rsid w:val="00CB7B88"/>
    <w:rsid w:val="00CB7C75"/>
    <w:rsid w:val="00CC09E0"/>
    <w:rsid w:val="00CC197F"/>
    <w:rsid w:val="00CC1C81"/>
    <w:rsid w:val="00CC2065"/>
    <w:rsid w:val="00CC20F8"/>
    <w:rsid w:val="00CC20FF"/>
    <w:rsid w:val="00CC2585"/>
    <w:rsid w:val="00CC2B7F"/>
    <w:rsid w:val="00CC2CAC"/>
    <w:rsid w:val="00CC3599"/>
    <w:rsid w:val="00CC378D"/>
    <w:rsid w:val="00CC3912"/>
    <w:rsid w:val="00CC39DF"/>
    <w:rsid w:val="00CC3BC2"/>
    <w:rsid w:val="00CC3C72"/>
    <w:rsid w:val="00CC3DE0"/>
    <w:rsid w:val="00CC3F43"/>
    <w:rsid w:val="00CC418A"/>
    <w:rsid w:val="00CC424C"/>
    <w:rsid w:val="00CC4508"/>
    <w:rsid w:val="00CC48B2"/>
    <w:rsid w:val="00CC4F76"/>
    <w:rsid w:val="00CC4FF3"/>
    <w:rsid w:val="00CC55B2"/>
    <w:rsid w:val="00CC5A21"/>
    <w:rsid w:val="00CC5A48"/>
    <w:rsid w:val="00CC5A87"/>
    <w:rsid w:val="00CC5ACC"/>
    <w:rsid w:val="00CC5EAA"/>
    <w:rsid w:val="00CC6107"/>
    <w:rsid w:val="00CC6169"/>
    <w:rsid w:val="00CC624D"/>
    <w:rsid w:val="00CC6D82"/>
    <w:rsid w:val="00CC720E"/>
    <w:rsid w:val="00CC7855"/>
    <w:rsid w:val="00CC78CB"/>
    <w:rsid w:val="00CC7E8F"/>
    <w:rsid w:val="00CD0199"/>
    <w:rsid w:val="00CD0616"/>
    <w:rsid w:val="00CD0B81"/>
    <w:rsid w:val="00CD0C2C"/>
    <w:rsid w:val="00CD1405"/>
    <w:rsid w:val="00CD16BD"/>
    <w:rsid w:val="00CD171B"/>
    <w:rsid w:val="00CD1AF5"/>
    <w:rsid w:val="00CD26D1"/>
    <w:rsid w:val="00CD2CA5"/>
    <w:rsid w:val="00CD33E9"/>
    <w:rsid w:val="00CD3545"/>
    <w:rsid w:val="00CD3743"/>
    <w:rsid w:val="00CD3760"/>
    <w:rsid w:val="00CD3816"/>
    <w:rsid w:val="00CD3EB8"/>
    <w:rsid w:val="00CD4024"/>
    <w:rsid w:val="00CD418A"/>
    <w:rsid w:val="00CD419A"/>
    <w:rsid w:val="00CD45A7"/>
    <w:rsid w:val="00CD45E4"/>
    <w:rsid w:val="00CD4893"/>
    <w:rsid w:val="00CD4C58"/>
    <w:rsid w:val="00CD4ECF"/>
    <w:rsid w:val="00CD5053"/>
    <w:rsid w:val="00CD55F5"/>
    <w:rsid w:val="00CD5720"/>
    <w:rsid w:val="00CD5A29"/>
    <w:rsid w:val="00CD65C1"/>
    <w:rsid w:val="00CD6B7E"/>
    <w:rsid w:val="00CD6CC0"/>
    <w:rsid w:val="00CD6E77"/>
    <w:rsid w:val="00CD771D"/>
    <w:rsid w:val="00CD7805"/>
    <w:rsid w:val="00CD7887"/>
    <w:rsid w:val="00CD7CAA"/>
    <w:rsid w:val="00CD7DEC"/>
    <w:rsid w:val="00CD7F06"/>
    <w:rsid w:val="00CE03CF"/>
    <w:rsid w:val="00CE06F1"/>
    <w:rsid w:val="00CE0795"/>
    <w:rsid w:val="00CE0C6A"/>
    <w:rsid w:val="00CE0CC8"/>
    <w:rsid w:val="00CE1267"/>
    <w:rsid w:val="00CE194A"/>
    <w:rsid w:val="00CE198D"/>
    <w:rsid w:val="00CE1A7A"/>
    <w:rsid w:val="00CE1C14"/>
    <w:rsid w:val="00CE1CC7"/>
    <w:rsid w:val="00CE2100"/>
    <w:rsid w:val="00CE238E"/>
    <w:rsid w:val="00CE2534"/>
    <w:rsid w:val="00CE2B15"/>
    <w:rsid w:val="00CE32C2"/>
    <w:rsid w:val="00CE34F0"/>
    <w:rsid w:val="00CE36FF"/>
    <w:rsid w:val="00CE3B11"/>
    <w:rsid w:val="00CE3C0B"/>
    <w:rsid w:val="00CE3E4A"/>
    <w:rsid w:val="00CE41D7"/>
    <w:rsid w:val="00CE4243"/>
    <w:rsid w:val="00CE4469"/>
    <w:rsid w:val="00CE475C"/>
    <w:rsid w:val="00CE49A1"/>
    <w:rsid w:val="00CE4AD8"/>
    <w:rsid w:val="00CE4DD6"/>
    <w:rsid w:val="00CE552B"/>
    <w:rsid w:val="00CE5704"/>
    <w:rsid w:val="00CE5F6D"/>
    <w:rsid w:val="00CE609B"/>
    <w:rsid w:val="00CE6269"/>
    <w:rsid w:val="00CE680D"/>
    <w:rsid w:val="00CE68BB"/>
    <w:rsid w:val="00CE6B4C"/>
    <w:rsid w:val="00CE6BA6"/>
    <w:rsid w:val="00CE6ECC"/>
    <w:rsid w:val="00CE6F96"/>
    <w:rsid w:val="00CE7D0E"/>
    <w:rsid w:val="00CF070F"/>
    <w:rsid w:val="00CF072E"/>
    <w:rsid w:val="00CF0C27"/>
    <w:rsid w:val="00CF1C7D"/>
    <w:rsid w:val="00CF238D"/>
    <w:rsid w:val="00CF2473"/>
    <w:rsid w:val="00CF2667"/>
    <w:rsid w:val="00CF2B33"/>
    <w:rsid w:val="00CF2B5D"/>
    <w:rsid w:val="00CF2D6C"/>
    <w:rsid w:val="00CF358A"/>
    <w:rsid w:val="00CF3781"/>
    <w:rsid w:val="00CF37E0"/>
    <w:rsid w:val="00CF4098"/>
    <w:rsid w:val="00CF43B6"/>
    <w:rsid w:val="00CF478C"/>
    <w:rsid w:val="00CF4C73"/>
    <w:rsid w:val="00CF58C6"/>
    <w:rsid w:val="00CF58D6"/>
    <w:rsid w:val="00CF6241"/>
    <w:rsid w:val="00CF6571"/>
    <w:rsid w:val="00CF6661"/>
    <w:rsid w:val="00CF70D3"/>
    <w:rsid w:val="00CF7747"/>
    <w:rsid w:val="00CF7C33"/>
    <w:rsid w:val="00D000D8"/>
    <w:rsid w:val="00D00C45"/>
    <w:rsid w:val="00D00D0A"/>
    <w:rsid w:val="00D011C5"/>
    <w:rsid w:val="00D01710"/>
    <w:rsid w:val="00D01808"/>
    <w:rsid w:val="00D025E7"/>
    <w:rsid w:val="00D02842"/>
    <w:rsid w:val="00D02BAD"/>
    <w:rsid w:val="00D02FB8"/>
    <w:rsid w:val="00D0305D"/>
    <w:rsid w:val="00D03104"/>
    <w:rsid w:val="00D03328"/>
    <w:rsid w:val="00D03AD0"/>
    <w:rsid w:val="00D043F6"/>
    <w:rsid w:val="00D04CD1"/>
    <w:rsid w:val="00D04DE1"/>
    <w:rsid w:val="00D04E27"/>
    <w:rsid w:val="00D05043"/>
    <w:rsid w:val="00D050A3"/>
    <w:rsid w:val="00D05190"/>
    <w:rsid w:val="00D051E7"/>
    <w:rsid w:val="00D054DB"/>
    <w:rsid w:val="00D0562E"/>
    <w:rsid w:val="00D05818"/>
    <w:rsid w:val="00D05CC4"/>
    <w:rsid w:val="00D062EF"/>
    <w:rsid w:val="00D067F8"/>
    <w:rsid w:val="00D0684B"/>
    <w:rsid w:val="00D06AC4"/>
    <w:rsid w:val="00D0702E"/>
    <w:rsid w:val="00D072E3"/>
    <w:rsid w:val="00D10040"/>
    <w:rsid w:val="00D10048"/>
    <w:rsid w:val="00D10107"/>
    <w:rsid w:val="00D10262"/>
    <w:rsid w:val="00D105DA"/>
    <w:rsid w:val="00D10984"/>
    <w:rsid w:val="00D10CD8"/>
    <w:rsid w:val="00D10D38"/>
    <w:rsid w:val="00D10F74"/>
    <w:rsid w:val="00D112F5"/>
    <w:rsid w:val="00D1229C"/>
    <w:rsid w:val="00D125E6"/>
    <w:rsid w:val="00D1282E"/>
    <w:rsid w:val="00D1299F"/>
    <w:rsid w:val="00D12E8E"/>
    <w:rsid w:val="00D13378"/>
    <w:rsid w:val="00D13392"/>
    <w:rsid w:val="00D1381A"/>
    <w:rsid w:val="00D13B8F"/>
    <w:rsid w:val="00D13C4A"/>
    <w:rsid w:val="00D13C66"/>
    <w:rsid w:val="00D1409B"/>
    <w:rsid w:val="00D140A8"/>
    <w:rsid w:val="00D14526"/>
    <w:rsid w:val="00D14531"/>
    <w:rsid w:val="00D1475F"/>
    <w:rsid w:val="00D14762"/>
    <w:rsid w:val="00D14F2F"/>
    <w:rsid w:val="00D15081"/>
    <w:rsid w:val="00D1535A"/>
    <w:rsid w:val="00D15B5A"/>
    <w:rsid w:val="00D15BD4"/>
    <w:rsid w:val="00D160AA"/>
    <w:rsid w:val="00D167FD"/>
    <w:rsid w:val="00D16E8F"/>
    <w:rsid w:val="00D16FE2"/>
    <w:rsid w:val="00D17298"/>
    <w:rsid w:val="00D17501"/>
    <w:rsid w:val="00D17F36"/>
    <w:rsid w:val="00D17F53"/>
    <w:rsid w:val="00D17F71"/>
    <w:rsid w:val="00D204BC"/>
    <w:rsid w:val="00D20969"/>
    <w:rsid w:val="00D20B53"/>
    <w:rsid w:val="00D20E99"/>
    <w:rsid w:val="00D21251"/>
    <w:rsid w:val="00D212D0"/>
    <w:rsid w:val="00D2135E"/>
    <w:rsid w:val="00D21911"/>
    <w:rsid w:val="00D21C8D"/>
    <w:rsid w:val="00D21E27"/>
    <w:rsid w:val="00D21F2D"/>
    <w:rsid w:val="00D22386"/>
    <w:rsid w:val="00D22592"/>
    <w:rsid w:val="00D226B9"/>
    <w:rsid w:val="00D231EE"/>
    <w:rsid w:val="00D233C8"/>
    <w:rsid w:val="00D23BD5"/>
    <w:rsid w:val="00D2454A"/>
    <w:rsid w:val="00D247BC"/>
    <w:rsid w:val="00D24C71"/>
    <w:rsid w:val="00D24F6D"/>
    <w:rsid w:val="00D24FBC"/>
    <w:rsid w:val="00D250AB"/>
    <w:rsid w:val="00D254E7"/>
    <w:rsid w:val="00D2564C"/>
    <w:rsid w:val="00D256AB"/>
    <w:rsid w:val="00D2574E"/>
    <w:rsid w:val="00D26422"/>
    <w:rsid w:val="00D265B1"/>
    <w:rsid w:val="00D266B4"/>
    <w:rsid w:val="00D268A9"/>
    <w:rsid w:val="00D26AAA"/>
    <w:rsid w:val="00D26EF5"/>
    <w:rsid w:val="00D26F2F"/>
    <w:rsid w:val="00D27164"/>
    <w:rsid w:val="00D27471"/>
    <w:rsid w:val="00D276E6"/>
    <w:rsid w:val="00D27F4B"/>
    <w:rsid w:val="00D30352"/>
    <w:rsid w:val="00D303B3"/>
    <w:rsid w:val="00D30D53"/>
    <w:rsid w:val="00D30E80"/>
    <w:rsid w:val="00D30E98"/>
    <w:rsid w:val="00D319F5"/>
    <w:rsid w:val="00D31B8F"/>
    <w:rsid w:val="00D321A5"/>
    <w:rsid w:val="00D3269B"/>
    <w:rsid w:val="00D326CB"/>
    <w:rsid w:val="00D32821"/>
    <w:rsid w:val="00D3287E"/>
    <w:rsid w:val="00D32BEF"/>
    <w:rsid w:val="00D32D59"/>
    <w:rsid w:val="00D32E66"/>
    <w:rsid w:val="00D32EB6"/>
    <w:rsid w:val="00D32F45"/>
    <w:rsid w:val="00D32FA3"/>
    <w:rsid w:val="00D330C0"/>
    <w:rsid w:val="00D3368A"/>
    <w:rsid w:val="00D336C6"/>
    <w:rsid w:val="00D33928"/>
    <w:rsid w:val="00D33C58"/>
    <w:rsid w:val="00D33CEA"/>
    <w:rsid w:val="00D3404B"/>
    <w:rsid w:val="00D3421D"/>
    <w:rsid w:val="00D34230"/>
    <w:rsid w:val="00D34325"/>
    <w:rsid w:val="00D347F2"/>
    <w:rsid w:val="00D34B09"/>
    <w:rsid w:val="00D34B72"/>
    <w:rsid w:val="00D34BAD"/>
    <w:rsid w:val="00D34FB2"/>
    <w:rsid w:val="00D35144"/>
    <w:rsid w:val="00D35213"/>
    <w:rsid w:val="00D352F3"/>
    <w:rsid w:val="00D35385"/>
    <w:rsid w:val="00D35555"/>
    <w:rsid w:val="00D358AC"/>
    <w:rsid w:val="00D358AD"/>
    <w:rsid w:val="00D35AE8"/>
    <w:rsid w:val="00D36461"/>
    <w:rsid w:val="00D36A02"/>
    <w:rsid w:val="00D36E43"/>
    <w:rsid w:val="00D371B2"/>
    <w:rsid w:val="00D37A91"/>
    <w:rsid w:val="00D37EFC"/>
    <w:rsid w:val="00D404CC"/>
    <w:rsid w:val="00D4082F"/>
    <w:rsid w:val="00D40B59"/>
    <w:rsid w:val="00D41748"/>
    <w:rsid w:val="00D422DA"/>
    <w:rsid w:val="00D42358"/>
    <w:rsid w:val="00D4243E"/>
    <w:rsid w:val="00D42489"/>
    <w:rsid w:val="00D42C0A"/>
    <w:rsid w:val="00D42F95"/>
    <w:rsid w:val="00D43397"/>
    <w:rsid w:val="00D436A5"/>
    <w:rsid w:val="00D43D05"/>
    <w:rsid w:val="00D442B4"/>
    <w:rsid w:val="00D44347"/>
    <w:rsid w:val="00D449C5"/>
    <w:rsid w:val="00D44C66"/>
    <w:rsid w:val="00D456D7"/>
    <w:rsid w:val="00D457B5"/>
    <w:rsid w:val="00D459E3"/>
    <w:rsid w:val="00D4664E"/>
    <w:rsid w:val="00D467E9"/>
    <w:rsid w:val="00D46A69"/>
    <w:rsid w:val="00D476CB"/>
    <w:rsid w:val="00D4772A"/>
    <w:rsid w:val="00D47BBD"/>
    <w:rsid w:val="00D50461"/>
    <w:rsid w:val="00D50659"/>
    <w:rsid w:val="00D50871"/>
    <w:rsid w:val="00D51833"/>
    <w:rsid w:val="00D51852"/>
    <w:rsid w:val="00D51A4E"/>
    <w:rsid w:val="00D5203E"/>
    <w:rsid w:val="00D52066"/>
    <w:rsid w:val="00D520F9"/>
    <w:rsid w:val="00D5217E"/>
    <w:rsid w:val="00D5260C"/>
    <w:rsid w:val="00D52641"/>
    <w:rsid w:val="00D52647"/>
    <w:rsid w:val="00D53055"/>
    <w:rsid w:val="00D53969"/>
    <w:rsid w:val="00D539A8"/>
    <w:rsid w:val="00D539F9"/>
    <w:rsid w:val="00D53AFF"/>
    <w:rsid w:val="00D54239"/>
    <w:rsid w:val="00D54577"/>
    <w:rsid w:val="00D547A3"/>
    <w:rsid w:val="00D547D5"/>
    <w:rsid w:val="00D547F7"/>
    <w:rsid w:val="00D54B89"/>
    <w:rsid w:val="00D54BE3"/>
    <w:rsid w:val="00D552EB"/>
    <w:rsid w:val="00D5541C"/>
    <w:rsid w:val="00D55814"/>
    <w:rsid w:val="00D55D62"/>
    <w:rsid w:val="00D55EEB"/>
    <w:rsid w:val="00D56BA7"/>
    <w:rsid w:val="00D57368"/>
    <w:rsid w:val="00D60328"/>
    <w:rsid w:val="00D60883"/>
    <w:rsid w:val="00D61083"/>
    <w:rsid w:val="00D611FA"/>
    <w:rsid w:val="00D61663"/>
    <w:rsid w:val="00D6171B"/>
    <w:rsid w:val="00D61AD8"/>
    <w:rsid w:val="00D6238D"/>
    <w:rsid w:val="00D624C4"/>
    <w:rsid w:val="00D626CB"/>
    <w:rsid w:val="00D62ADF"/>
    <w:rsid w:val="00D62B0B"/>
    <w:rsid w:val="00D62B78"/>
    <w:rsid w:val="00D62E31"/>
    <w:rsid w:val="00D63014"/>
    <w:rsid w:val="00D63018"/>
    <w:rsid w:val="00D6374F"/>
    <w:rsid w:val="00D63752"/>
    <w:rsid w:val="00D63796"/>
    <w:rsid w:val="00D63C0D"/>
    <w:rsid w:val="00D64440"/>
    <w:rsid w:val="00D64E6F"/>
    <w:rsid w:val="00D64F0B"/>
    <w:rsid w:val="00D64F9E"/>
    <w:rsid w:val="00D65183"/>
    <w:rsid w:val="00D6519A"/>
    <w:rsid w:val="00D6522D"/>
    <w:rsid w:val="00D65849"/>
    <w:rsid w:val="00D66192"/>
    <w:rsid w:val="00D669B4"/>
    <w:rsid w:val="00D66AF0"/>
    <w:rsid w:val="00D66B39"/>
    <w:rsid w:val="00D66C05"/>
    <w:rsid w:val="00D6752E"/>
    <w:rsid w:val="00D6786A"/>
    <w:rsid w:val="00D67D5D"/>
    <w:rsid w:val="00D7053C"/>
    <w:rsid w:val="00D70D3C"/>
    <w:rsid w:val="00D70F5D"/>
    <w:rsid w:val="00D71120"/>
    <w:rsid w:val="00D71203"/>
    <w:rsid w:val="00D7163F"/>
    <w:rsid w:val="00D71B3C"/>
    <w:rsid w:val="00D71BDF"/>
    <w:rsid w:val="00D71D4D"/>
    <w:rsid w:val="00D71E6B"/>
    <w:rsid w:val="00D71FCC"/>
    <w:rsid w:val="00D71FDC"/>
    <w:rsid w:val="00D72574"/>
    <w:rsid w:val="00D726E0"/>
    <w:rsid w:val="00D72A8C"/>
    <w:rsid w:val="00D72DB1"/>
    <w:rsid w:val="00D72F2F"/>
    <w:rsid w:val="00D72F61"/>
    <w:rsid w:val="00D73378"/>
    <w:rsid w:val="00D74033"/>
    <w:rsid w:val="00D747F0"/>
    <w:rsid w:val="00D74BDB"/>
    <w:rsid w:val="00D74FCF"/>
    <w:rsid w:val="00D7514F"/>
    <w:rsid w:val="00D75216"/>
    <w:rsid w:val="00D75396"/>
    <w:rsid w:val="00D754CD"/>
    <w:rsid w:val="00D75796"/>
    <w:rsid w:val="00D75E11"/>
    <w:rsid w:val="00D768F4"/>
    <w:rsid w:val="00D76AF8"/>
    <w:rsid w:val="00D7716B"/>
    <w:rsid w:val="00D7744E"/>
    <w:rsid w:val="00D778AD"/>
    <w:rsid w:val="00D77C84"/>
    <w:rsid w:val="00D80088"/>
    <w:rsid w:val="00D80167"/>
    <w:rsid w:val="00D80A03"/>
    <w:rsid w:val="00D80A90"/>
    <w:rsid w:val="00D811C6"/>
    <w:rsid w:val="00D811CA"/>
    <w:rsid w:val="00D81830"/>
    <w:rsid w:val="00D82003"/>
    <w:rsid w:val="00D822B0"/>
    <w:rsid w:val="00D82C12"/>
    <w:rsid w:val="00D83CAA"/>
    <w:rsid w:val="00D847F4"/>
    <w:rsid w:val="00D84CB5"/>
    <w:rsid w:val="00D8558A"/>
    <w:rsid w:val="00D856F4"/>
    <w:rsid w:val="00D85EAF"/>
    <w:rsid w:val="00D85F4C"/>
    <w:rsid w:val="00D866A9"/>
    <w:rsid w:val="00D868AD"/>
    <w:rsid w:val="00D869E5"/>
    <w:rsid w:val="00D86E60"/>
    <w:rsid w:val="00D86F31"/>
    <w:rsid w:val="00D86F5B"/>
    <w:rsid w:val="00D876F6"/>
    <w:rsid w:val="00D8773C"/>
    <w:rsid w:val="00D878A7"/>
    <w:rsid w:val="00D87AD4"/>
    <w:rsid w:val="00D9003F"/>
    <w:rsid w:val="00D900FB"/>
    <w:rsid w:val="00D901AF"/>
    <w:rsid w:val="00D9043E"/>
    <w:rsid w:val="00D9146F"/>
    <w:rsid w:val="00D915AC"/>
    <w:rsid w:val="00D91C74"/>
    <w:rsid w:val="00D91E1A"/>
    <w:rsid w:val="00D922F3"/>
    <w:rsid w:val="00D92319"/>
    <w:rsid w:val="00D92752"/>
    <w:rsid w:val="00D9281B"/>
    <w:rsid w:val="00D929B5"/>
    <w:rsid w:val="00D92B6A"/>
    <w:rsid w:val="00D935C9"/>
    <w:rsid w:val="00D93B78"/>
    <w:rsid w:val="00D95501"/>
    <w:rsid w:val="00D958B1"/>
    <w:rsid w:val="00D959A2"/>
    <w:rsid w:val="00D95A94"/>
    <w:rsid w:val="00D95BF5"/>
    <w:rsid w:val="00D95C12"/>
    <w:rsid w:val="00D9627C"/>
    <w:rsid w:val="00D9699C"/>
    <w:rsid w:val="00D96B5F"/>
    <w:rsid w:val="00D96E45"/>
    <w:rsid w:val="00D975F1"/>
    <w:rsid w:val="00D9781B"/>
    <w:rsid w:val="00D97B34"/>
    <w:rsid w:val="00D97C14"/>
    <w:rsid w:val="00D97C65"/>
    <w:rsid w:val="00DA0BEA"/>
    <w:rsid w:val="00DA13FE"/>
    <w:rsid w:val="00DA1892"/>
    <w:rsid w:val="00DA1941"/>
    <w:rsid w:val="00DA1C5B"/>
    <w:rsid w:val="00DA1D9F"/>
    <w:rsid w:val="00DA26EA"/>
    <w:rsid w:val="00DA2E58"/>
    <w:rsid w:val="00DA308D"/>
    <w:rsid w:val="00DA3159"/>
    <w:rsid w:val="00DA325E"/>
    <w:rsid w:val="00DA345C"/>
    <w:rsid w:val="00DA3636"/>
    <w:rsid w:val="00DA3C50"/>
    <w:rsid w:val="00DA459A"/>
    <w:rsid w:val="00DA47E1"/>
    <w:rsid w:val="00DA4AD1"/>
    <w:rsid w:val="00DA4CBE"/>
    <w:rsid w:val="00DA533A"/>
    <w:rsid w:val="00DA54FE"/>
    <w:rsid w:val="00DA5828"/>
    <w:rsid w:val="00DA58C1"/>
    <w:rsid w:val="00DA5CBA"/>
    <w:rsid w:val="00DA5F21"/>
    <w:rsid w:val="00DA6169"/>
    <w:rsid w:val="00DA646E"/>
    <w:rsid w:val="00DA6512"/>
    <w:rsid w:val="00DA6535"/>
    <w:rsid w:val="00DA65AF"/>
    <w:rsid w:val="00DA6960"/>
    <w:rsid w:val="00DA6AE9"/>
    <w:rsid w:val="00DA6C55"/>
    <w:rsid w:val="00DA6CC9"/>
    <w:rsid w:val="00DA6FBB"/>
    <w:rsid w:val="00DA70FE"/>
    <w:rsid w:val="00DA78D9"/>
    <w:rsid w:val="00DB0211"/>
    <w:rsid w:val="00DB0956"/>
    <w:rsid w:val="00DB0A78"/>
    <w:rsid w:val="00DB10EF"/>
    <w:rsid w:val="00DB1238"/>
    <w:rsid w:val="00DB1537"/>
    <w:rsid w:val="00DB16CA"/>
    <w:rsid w:val="00DB1747"/>
    <w:rsid w:val="00DB19F8"/>
    <w:rsid w:val="00DB1A61"/>
    <w:rsid w:val="00DB1DCA"/>
    <w:rsid w:val="00DB1E31"/>
    <w:rsid w:val="00DB204F"/>
    <w:rsid w:val="00DB29AA"/>
    <w:rsid w:val="00DB30F0"/>
    <w:rsid w:val="00DB35D5"/>
    <w:rsid w:val="00DB3B31"/>
    <w:rsid w:val="00DB3F29"/>
    <w:rsid w:val="00DB425F"/>
    <w:rsid w:val="00DB4B13"/>
    <w:rsid w:val="00DB4D34"/>
    <w:rsid w:val="00DB4E64"/>
    <w:rsid w:val="00DB5147"/>
    <w:rsid w:val="00DB51CD"/>
    <w:rsid w:val="00DB5338"/>
    <w:rsid w:val="00DB5569"/>
    <w:rsid w:val="00DB588D"/>
    <w:rsid w:val="00DB5927"/>
    <w:rsid w:val="00DB5CA7"/>
    <w:rsid w:val="00DB5FFA"/>
    <w:rsid w:val="00DB60C3"/>
    <w:rsid w:val="00DB646D"/>
    <w:rsid w:val="00DB66D8"/>
    <w:rsid w:val="00DB6BA7"/>
    <w:rsid w:val="00DB704E"/>
    <w:rsid w:val="00DB727E"/>
    <w:rsid w:val="00DB747C"/>
    <w:rsid w:val="00DB788C"/>
    <w:rsid w:val="00DB7AF3"/>
    <w:rsid w:val="00DB7D28"/>
    <w:rsid w:val="00DB7E53"/>
    <w:rsid w:val="00DC0031"/>
    <w:rsid w:val="00DC02D9"/>
    <w:rsid w:val="00DC032B"/>
    <w:rsid w:val="00DC04BA"/>
    <w:rsid w:val="00DC088D"/>
    <w:rsid w:val="00DC1319"/>
    <w:rsid w:val="00DC1328"/>
    <w:rsid w:val="00DC1680"/>
    <w:rsid w:val="00DC1DF2"/>
    <w:rsid w:val="00DC1ED4"/>
    <w:rsid w:val="00DC1F28"/>
    <w:rsid w:val="00DC205A"/>
    <w:rsid w:val="00DC2F80"/>
    <w:rsid w:val="00DC338E"/>
    <w:rsid w:val="00DC3949"/>
    <w:rsid w:val="00DC473D"/>
    <w:rsid w:val="00DC4E53"/>
    <w:rsid w:val="00DC5ACA"/>
    <w:rsid w:val="00DC63F6"/>
    <w:rsid w:val="00DC6A3B"/>
    <w:rsid w:val="00DC6A72"/>
    <w:rsid w:val="00DC6A74"/>
    <w:rsid w:val="00DC6C9E"/>
    <w:rsid w:val="00DC6E93"/>
    <w:rsid w:val="00DC7A92"/>
    <w:rsid w:val="00DC7B00"/>
    <w:rsid w:val="00DC7B9A"/>
    <w:rsid w:val="00DC7F0F"/>
    <w:rsid w:val="00DD050F"/>
    <w:rsid w:val="00DD0A27"/>
    <w:rsid w:val="00DD0B69"/>
    <w:rsid w:val="00DD0FF1"/>
    <w:rsid w:val="00DD112F"/>
    <w:rsid w:val="00DD127A"/>
    <w:rsid w:val="00DD1383"/>
    <w:rsid w:val="00DD1435"/>
    <w:rsid w:val="00DD1959"/>
    <w:rsid w:val="00DD1A94"/>
    <w:rsid w:val="00DD1B74"/>
    <w:rsid w:val="00DD1D84"/>
    <w:rsid w:val="00DD1F26"/>
    <w:rsid w:val="00DD284F"/>
    <w:rsid w:val="00DD2E8C"/>
    <w:rsid w:val="00DD2F8C"/>
    <w:rsid w:val="00DD31D6"/>
    <w:rsid w:val="00DD35D2"/>
    <w:rsid w:val="00DD399A"/>
    <w:rsid w:val="00DD3A17"/>
    <w:rsid w:val="00DD3AD4"/>
    <w:rsid w:val="00DD3B09"/>
    <w:rsid w:val="00DD3D41"/>
    <w:rsid w:val="00DD3F74"/>
    <w:rsid w:val="00DD4192"/>
    <w:rsid w:val="00DD48C8"/>
    <w:rsid w:val="00DD498E"/>
    <w:rsid w:val="00DD4BEC"/>
    <w:rsid w:val="00DD5403"/>
    <w:rsid w:val="00DD54FD"/>
    <w:rsid w:val="00DD57B5"/>
    <w:rsid w:val="00DD5DD8"/>
    <w:rsid w:val="00DD60F9"/>
    <w:rsid w:val="00DD6538"/>
    <w:rsid w:val="00DD6639"/>
    <w:rsid w:val="00DD6752"/>
    <w:rsid w:val="00DD6B4F"/>
    <w:rsid w:val="00DD6D71"/>
    <w:rsid w:val="00DD7E41"/>
    <w:rsid w:val="00DD7E85"/>
    <w:rsid w:val="00DE0424"/>
    <w:rsid w:val="00DE0A28"/>
    <w:rsid w:val="00DE146D"/>
    <w:rsid w:val="00DE14AC"/>
    <w:rsid w:val="00DE152C"/>
    <w:rsid w:val="00DE1853"/>
    <w:rsid w:val="00DE28E0"/>
    <w:rsid w:val="00DE291D"/>
    <w:rsid w:val="00DE2DB8"/>
    <w:rsid w:val="00DE2E94"/>
    <w:rsid w:val="00DE3065"/>
    <w:rsid w:val="00DE396C"/>
    <w:rsid w:val="00DE399B"/>
    <w:rsid w:val="00DE3B5E"/>
    <w:rsid w:val="00DE4330"/>
    <w:rsid w:val="00DE45C2"/>
    <w:rsid w:val="00DE47B2"/>
    <w:rsid w:val="00DE4F54"/>
    <w:rsid w:val="00DE53D7"/>
    <w:rsid w:val="00DE5DD9"/>
    <w:rsid w:val="00DE5E73"/>
    <w:rsid w:val="00DE6922"/>
    <w:rsid w:val="00DE6A49"/>
    <w:rsid w:val="00DE6D4A"/>
    <w:rsid w:val="00DE744B"/>
    <w:rsid w:val="00DE75B6"/>
    <w:rsid w:val="00DE76B0"/>
    <w:rsid w:val="00DE7ED2"/>
    <w:rsid w:val="00DF0055"/>
    <w:rsid w:val="00DF00CE"/>
    <w:rsid w:val="00DF00D6"/>
    <w:rsid w:val="00DF0A78"/>
    <w:rsid w:val="00DF11B9"/>
    <w:rsid w:val="00DF1760"/>
    <w:rsid w:val="00DF1F17"/>
    <w:rsid w:val="00DF1F43"/>
    <w:rsid w:val="00DF2158"/>
    <w:rsid w:val="00DF2859"/>
    <w:rsid w:val="00DF2A87"/>
    <w:rsid w:val="00DF349F"/>
    <w:rsid w:val="00DF36FE"/>
    <w:rsid w:val="00DF3783"/>
    <w:rsid w:val="00DF3849"/>
    <w:rsid w:val="00DF3B7E"/>
    <w:rsid w:val="00DF3C53"/>
    <w:rsid w:val="00DF4365"/>
    <w:rsid w:val="00DF45BE"/>
    <w:rsid w:val="00DF4625"/>
    <w:rsid w:val="00DF4628"/>
    <w:rsid w:val="00DF4894"/>
    <w:rsid w:val="00DF4F6C"/>
    <w:rsid w:val="00DF4FB1"/>
    <w:rsid w:val="00DF50F8"/>
    <w:rsid w:val="00DF5491"/>
    <w:rsid w:val="00DF5A48"/>
    <w:rsid w:val="00DF5F83"/>
    <w:rsid w:val="00DF6034"/>
    <w:rsid w:val="00DF6309"/>
    <w:rsid w:val="00DF6463"/>
    <w:rsid w:val="00DF6BE5"/>
    <w:rsid w:val="00DF6C17"/>
    <w:rsid w:val="00DF6CE5"/>
    <w:rsid w:val="00DF7132"/>
    <w:rsid w:val="00DF7565"/>
    <w:rsid w:val="00DF7671"/>
    <w:rsid w:val="00DF77CB"/>
    <w:rsid w:val="00DF7988"/>
    <w:rsid w:val="00DF7CDA"/>
    <w:rsid w:val="00E002E3"/>
    <w:rsid w:val="00E00B35"/>
    <w:rsid w:val="00E01369"/>
    <w:rsid w:val="00E0144A"/>
    <w:rsid w:val="00E0157B"/>
    <w:rsid w:val="00E0187F"/>
    <w:rsid w:val="00E01D80"/>
    <w:rsid w:val="00E01E71"/>
    <w:rsid w:val="00E02187"/>
    <w:rsid w:val="00E02C1B"/>
    <w:rsid w:val="00E02EB5"/>
    <w:rsid w:val="00E03063"/>
    <w:rsid w:val="00E03889"/>
    <w:rsid w:val="00E039DB"/>
    <w:rsid w:val="00E03B26"/>
    <w:rsid w:val="00E03B46"/>
    <w:rsid w:val="00E03C7E"/>
    <w:rsid w:val="00E03E9A"/>
    <w:rsid w:val="00E040F6"/>
    <w:rsid w:val="00E0412F"/>
    <w:rsid w:val="00E04966"/>
    <w:rsid w:val="00E049C0"/>
    <w:rsid w:val="00E05114"/>
    <w:rsid w:val="00E05819"/>
    <w:rsid w:val="00E05884"/>
    <w:rsid w:val="00E0588B"/>
    <w:rsid w:val="00E05A17"/>
    <w:rsid w:val="00E05BCA"/>
    <w:rsid w:val="00E062F3"/>
    <w:rsid w:val="00E067CB"/>
    <w:rsid w:val="00E06870"/>
    <w:rsid w:val="00E06AD1"/>
    <w:rsid w:val="00E06B7B"/>
    <w:rsid w:val="00E06CB0"/>
    <w:rsid w:val="00E06DDE"/>
    <w:rsid w:val="00E06F64"/>
    <w:rsid w:val="00E074B9"/>
    <w:rsid w:val="00E0759C"/>
    <w:rsid w:val="00E07806"/>
    <w:rsid w:val="00E07884"/>
    <w:rsid w:val="00E07B1B"/>
    <w:rsid w:val="00E07CD4"/>
    <w:rsid w:val="00E11587"/>
    <w:rsid w:val="00E1168D"/>
    <w:rsid w:val="00E11BAB"/>
    <w:rsid w:val="00E11EBF"/>
    <w:rsid w:val="00E12283"/>
    <w:rsid w:val="00E127AB"/>
    <w:rsid w:val="00E131D5"/>
    <w:rsid w:val="00E131E8"/>
    <w:rsid w:val="00E1322F"/>
    <w:rsid w:val="00E13622"/>
    <w:rsid w:val="00E13762"/>
    <w:rsid w:val="00E138F6"/>
    <w:rsid w:val="00E13F7F"/>
    <w:rsid w:val="00E14192"/>
    <w:rsid w:val="00E14420"/>
    <w:rsid w:val="00E1473F"/>
    <w:rsid w:val="00E14FED"/>
    <w:rsid w:val="00E151BC"/>
    <w:rsid w:val="00E15315"/>
    <w:rsid w:val="00E15320"/>
    <w:rsid w:val="00E153AC"/>
    <w:rsid w:val="00E159A5"/>
    <w:rsid w:val="00E159DB"/>
    <w:rsid w:val="00E15E00"/>
    <w:rsid w:val="00E163FD"/>
    <w:rsid w:val="00E1640C"/>
    <w:rsid w:val="00E164D6"/>
    <w:rsid w:val="00E165D1"/>
    <w:rsid w:val="00E16651"/>
    <w:rsid w:val="00E16BC7"/>
    <w:rsid w:val="00E16C01"/>
    <w:rsid w:val="00E17451"/>
    <w:rsid w:val="00E1798B"/>
    <w:rsid w:val="00E20820"/>
    <w:rsid w:val="00E21865"/>
    <w:rsid w:val="00E21F78"/>
    <w:rsid w:val="00E227F1"/>
    <w:rsid w:val="00E22997"/>
    <w:rsid w:val="00E22A7B"/>
    <w:rsid w:val="00E22C8B"/>
    <w:rsid w:val="00E22FDF"/>
    <w:rsid w:val="00E2343B"/>
    <w:rsid w:val="00E2390A"/>
    <w:rsid w:val="00E23D61"/>
    <w:rsid w:val="00E2412B"/>
    <w:rsid w:val="00E24755"/>
    <w:rsid w:val="00E24D9B"/>
    <w:rsid w:val="00E25456"/>
    <w:rsid w:val="00E2549F"/>
    <w:rsid w:val="00E25D46"/>
    <w:rsid w:val="00E261BA"/>
    <w:rsid w:val="00E263CA"/>
    <w:rsid w:val="00E26696"/>
    <w:rsid w:val="00E2701C"/>
    <w:rsid w:val="00E274B8"/>
    <w:rsid w:val="00E27550"/>
    <w:rsid w:val="00E27CCE"/>
    <w:rsid w:val="00E3067C"/>
    <w:rsid w:val="00E30745"/>
    <w:rsid w:val="00E31751"/>
    <w:rsid w:val="00E31C75"/>
    <w:rsid w:val="00E31EA3"/>
    <w:rsid w:val="00E32161"/>
    <w:rsid w:val="00E32343"/>
    <w:rsid w:val="00E3287D"/>
    <w:rsid w:val="00E32B13"/>
    <w:rsid w:val="00E32DA4"/>
    <w:rsid w:val="00E339C0"/>
    <w:rsid w:val="00E33C64"/>
    <w:rsid w:val="00E33C8D"/>
    <w:rsid w:val="00E33D50"/>
    <w:rsid w:val="00E340A1"/>
    <w:rsid w:val="00E34147"/>
    <w:rsid w:val="00E3419E"/>
    <w:rsid w:val="00E341B3"/>
    <w:rsid w:val="00E3433C"/>
    <w:rsid w:val="00E344FF"/>
    <w:rsid w:val="00E3582D"/>
    <w:rsid w:val="00E35DF7"/>
    <w:rsid w:val="00E362EF"/>
    <w:rsid w:val="00E36616"/>
    <w:rsid w:val="00E366BE"/>
    <w:rsid w:val="00E3679A"/>
    <w:rsid w:val="00E36A4A"/>
    <w:rsid w:val="00E36F63"/>
    <w:rsid w:val="00E37230"/>
    <w:rsid w:val="00E374B1"/>
    <w:rsid w:val="00E37743"/>
    <w:rsid w:val="00E377C1"/>
    <w:rsid w:val="00E379F4"/>
    <w:rsid w:val="00E37C5B"/>
    <w:rsid w:val="00E37C84"/>
    <w:rsid w:val="00E4003B"/>
    <w:rsid w:val="00E40D9E"/>
    <w:rsid w:val="00E40F1D"/>
    <w:rsid w:val="00E41217"/>
    <w:rsid w:val="00E419FC"/>
    <w:rsid w:val="00E41FEA"/>
    <w:rsid w:val="00E4200A"/>
    <w:rsid w:val="00E42457"/>
    <w:rsid w:val="00E426E2"/>
    <w:rsid w:val="00E427ED"/>
    <w:rsid w:val="00E42990"/>
    <w:rsid w:val="00E429FA"/>
    <w:rsid w:val="00E4308D"/>
    <w:rsid w:val="00E430C7"/>
    <w:rsid w:val="00E43C4E"/>
    <w:rsid w:val="00E43DA4"/>
    <w:rsid w:val="00E440E5"/>
    <w:rsid w:val="00E44108"/>
    <w:rsid w:val="00E44170"/>
    <w:rsid w:val="00E441AE"/>
    <w:rsid w:val="00E442F8"/>
    <w:rsid w:val="00E447CF"/>
    <w:rsid w:val="00E44AC7"/>
    <w:rsid w:val="00E44BB6"/>
    <w:rsid w:val="00E4571B"/>
    <w:rsid w:val="00E457D0"/>
    <w:rsid w:val="00E45C96"/>
    <w:rsid w:val="00E46673"/>
    <w:rsid w:val="00E46B93"/>
    <w:rsid w:val="00E46D24"/>
    <w:rsid w:val="00E46D2E"/>
    <w:rsid w:val="00E46DC6"/>
    <w:rsid w:val="00E470BE"/>
    <w:rsid w:val="00E4710F"/>
    <w:rsid w:val="00E4762B"/>
    <w:rsid w:val="00E47C3B"/>
    <w:rsid w:val="00E47D75"/>
    <w:rsid w:val="00E47E1F"/>
    <w:rsid w:val="00E47E8F"/>
    <w:rsid w:val="00E47EC2"/>
    <w:rsid w:val="00E47EC4"/>
    <w:rsid w:val="00E5051A"/>
    <w:rsid w:val="00E50857"/>
    <w:rsid w:val="00E50EA3"/>
    <w:rsid w:val="00E50F9E"/>
    <w:rsid w:val="00E5169C"/>
    <w:rsid w:val="00E51742"/>
    <w:rsid w:val="00E51885"/>
    <w:rsid w:val="00E51A57"/>
    <w:rsid w:val="00E51C33"/>
    <w:rsid w:val="00E52503"/>
    <w:rsid w:val="00E52702"/>
    <w:rsid w:val="00E53074"/>
    <w:rsid w:val="00E530D2"/>
    <w:rsid w:val="00E534EA"/>
    <w:rsid w:val="00E537B5"/>
    <w:rsid w:val="00E53BB5"/>
    <w:rsid w:val="00E53CD2"/>
    <w:rsid w:val="00E540B1"/>
    <w:rsid w:val="00E54226"/>
    <w:rsid w:val="00E54768"/>
    <w:rsid w:val="00E54AFE"/>
    <w:rsid w:val="00E54D22"/>
    <w:rsid w:val="00E54F98"/>
    <w:rsid w:val="00E55307"/>
    <w:rsid w:val="00E55589"/>
    <w:rsid w:val="00E5559D"/>
    <w:rsid w:val="00E55622"/>
    <w:rsid w:val="00E55AF3"/>
    <w:rsid w:val="00E55DD1"/>
    <w:rsid w:val="00E55F86"/>
    <w:rsid w:val="00E5613C"/>
    <w:rsid w:val="00E5679E"/>
    <w:rsid w:val="00E569FA"/>
    <w:rsid w:val="00E56B4E"/>
    <w:rsid w:val="00E56C90"/>
    <w:rsid w:val="00E56D18"/>
    <w:rsid w:val="00E56ED6"/>
    <w:rsid w:val="00E578DD"/>
    <w:rsid w:val="00E57F8A"/>
    <w:rsid w:val="00E60769"/>
    <w:rsid w:val="00E607E9"/>
    <w:rsid w:val="00E60C14"/>
    <w:rsid w:val="00E60D01"/>
    <w:rsid w:val="00E60D77"/>
    <w:rsid w:val="00E60DCC"/>
    <w:rsid w:val="00E60FA2"/>
    <w:rsid w:val="00E610C3"/>
    <w:rsid w:val="00E61BF3"/>
    <w:rsid w:val="00E61EE9"/>
    <w:rsid w:val="00E620AB"/>
    <w:rsid w:val="00E6260D"/>
    <w:rsid w:val="00E6273F"/>
    <w:rsid w:val="00E62D96"/>
    <w:rsid w:val="00E63310"/>
    <w:rsid w:val="00E6358A"/>
    <w:rsid w:val="00E635C2"/>
    <w:rsid w:val="00E63F4E"/>
    <w:rsid w:val="00E64DC8"/>
    <w:rsid w:val="00E6533D"/>
    <w:rsid w:val="00E655C7"/>
    <w:rsid w:val="00E657C2"/>
    <w:rsid w:val="00E663A6"/>
    <w:rsid w:val="00E6688B"/>
    <w:rsid w:val="00E6697C"/>
    <w:rsid w:val="00E6699B"/>
    <w:rsid w:val="00E673E2"/>
    <w:rsid w:val="00E67443"/>
    <w:rsid w:val="00E67A80"/>
    <w:rsid w:val="00E67D1D"/>
    <w:rsid w:val="00E67D46"/>
    <w:rsid w:val="00E67E9C"/>
    <w:rsid w:val="00E67F91"/>
    <w:rsid w:val="00E70067"/>
    <w:rsid w:val="00E70180"/>
    <w:rsid w:val="00E707FF"/>
    <w:rsid w:val="00E70926"/>
    <w:rsid w:val="00E70A0F"/>
    <w:rsid w:val="00E70BDE"/>
    <w:rsid w:val="00E70BEC"/>
    <w:rsid w:val="00E71441"/>
    <w:rsid w:val="00E71741"/>
    <w:rsid w:val="00E71C55"/>
    <w:rsid w:val="00E72919"/>
    <w:rsid w:val="00E72C29"/>
    <w:rsid w:val="00E72ECD"/>
    <w:rsid w:val="00E7311D"/>
    <w:rsid w:val="00E731BA"/>
    <w:rsid w:val="00E7349C"/>
    <w:rsid w:val="00E73A9F"/>
    <w:rsid w:val="00E7453A"/>
    <w:rsid w:val="00E749A3"/>
    <w:rsid w:val="00E74A1F"/>
    <w:rsid w:val="00E74EA9"/>
    <w:rsid w:val="00E75036"/>
    <w:rsid w:val="00E7532C"/>
    <w:rsid w:val="00E758F5"/>
    <w:rsid w:val="00E75FCD"/>
    <w:rsid w:val="00E760F3"/>
    <w:rsid w:val="00E76B36"/>
    <w:rsid w:val="00E771FC"/>
    <w:rsid w:val="00E77252"/>
    <w:rsid w:val="00E77253"/>
    <w:rsid w:val="00E7742F"/>
    <w:rsid w:val="00E7763E"/>
    <w:rsid w:val="00E77727"/>
    <w:rsid w:val="00E77944"/>
    <w:rsid w:val="00E77BF5"/>
    <w:rsid w:val="00E77F2E"/>
    <w:rsid w:val="00E77FE9"/>
    <w:rsid w:val="00E802A4"/>
    <w:rsid w:val="00E80310"/>
    <w:rsid w:val="00E809AA"/>
    <w:rsid w:val="00E80EB2"/>
    <w:rsid w:val="00E81222"/>
    <w:rsid w:val="00E81BF3"/>
    <w:rsid w:val="00E8217C"/>
    <w:rsid w:val="00E821AD"/>
    <w:rsid w:val="00E82238"/>
    <w:rsid w:val="00E82445"/>
    <w:rsid w:val="00E82701"/>
    <w:rsid w:val="00E82AA6"/>
    <w:rsid w:val="00E82C5B"/>
    <w:rsid w:val="00E8305F"/>
    <w:rsid w:val="00E8321A"/>
    <w:rsid w:val="00E83896"/>
    <w:rsid w:val="00E84215"/>
    <w:rsid w:val="00E843E4"/>
    <w:rsid w:val="00E84596"/>
    <w:rsid w:val="00E84689"/>
    <w:rsid w:val="00E846B0"/>
    <w:rsid w:val="00E84951"/>
    <w:rsid w:val="00E85D3A"/>
    <w:rsid w:val="00E8671F"/>
    <w:rsid w:val="00E86A11"/>
    <w:rsid w:val="00E86A77"/>
    <w:rsid w:val="00E86EA1"/>
    <w:rsid w:val="00E86F64"/>
    <w:rsid w:val="00E872A6"/>
    <w:rsid w:val="00E8762B"/>
    <w:rsid w:val="00E8767A"/>
    <w:rsid w:val="00E87706"/>
    <w:rsid w:val="00E87AEC"/>
    <w:rsid w:val="00E87B87"/>
    <w:rsid w:val="00E87DBB"/>
    <w:rsid w:val="00E87F12"/>
    <w:rsid w:val="00E901E7"/>
    <w:rsid w:val="00E904EA"/>
    <w:rsid w:val="00E909FE"/>
    <w:rsid w:val="00E91021"/>
    <w:rsid w:val="00E9192F"/>
    <w:rsid w:val="00E91DC4"/>
    <w:rsid w:val="00E920B2"/>
    <w:rsid w:val="00E92523"/>
    <w:rsid w:val="00E92CAB"/>
    <w:rsid w:val="00E92E66"/>
    <w:rsid w:val="00E92F24"/>
    <w:rsid w:val="00E9304D"/>
    <w:rsid w:val="00E930F0"/>
    <w:rsid w:val="00E93784"/>
    <w:rsid w:val="00E93AB0"/>
    <w:rsid w:val="00E93B0B"/>
    <w:rsid w:val="00E93E1A"/>
    <w:rsid w:val="00E944B7"/>
    <w:rsid w:val="00E94ACB"/>
    <w:rsid w:val="00E94C8C"/>
    <w:rsid w:val="00E94D38"/>
    <w:rsid w:val="00E95608"/>
    <w:rsid w:val="00E95645"/>
    <w:rsid w:val="00E95F61"/>
    <w:rsid w:val="00E96012"/>
    <w:rsid w:val="00E96802"/>
    <w:rsid w:val="00E9715C"/>
    <w:rsid w:val="00E972F2"/>
    <w:rsid w:val="00E9790C"/>
    <w:rsid w:val="00E97A9E"/>
    <w:rsid w:val="00E97E00"/>
    <w:rsid w:val="00E97E7D"/>
    <w:rsid w:val="00E97FAA"/>
    <w:rsid w:val="00EA0A86"/>
    <w:rsid w:val="00EA0ABF"/>
    <w:rsid w:val="00EA0D63"/>
    <w:rsid w:val="00EA0DDC"/>
    <w:rsid w:val="00EA0E43"/>
    <w:rsid w:val="00EA16D9"/>
    <w:rsid w:val="00EA17F5"/>
    <w:rsid w:val="00EA1A11"/>
    <w:rsid w:val="00EA227F"/>
    <w:rsid w:val="00EA27D2"/>
    <w:rsid w:val="00EA281A"/>
    <w:rsid w:val="00EA308D"/>
    <w:rsid w:val="00EA368D"/>
    <w:rsid w:val="00EA37BA"/>
    <w:rsid w:val="00EA3A46"/>
    <w:rsid w:val="00EA3B66"/>
    <w:rsid w:val="00EA3C3C"/>
    <w:rsid w:val="00EA3F49"/>
    <w:rsid w:val="00EA4AC0"/>
    <w:rsid w:val="00EA4B9C"/>
    <w:rsid w:val="00EA5081"/>
    <w:rsid w:val="00EA51C9"/>
    <w:rsid w:val="00EA534C"/>
    <w:rsid w:val="00EA536E"/>
    <w:rsid w:val="00EA53A2"/>
    <w:rsid w:val="00EA678C"/>
    <w:rsid w:val="00EA69DA"/>
    <w:rsid w:val="00EA6D28"/>
    <w:rsid w:val="00EA70CF"/>
    <w:rsid w:val="00EA7486"/>
    <w:rsid w:val="00EA74D5"/>
    <w:rsid w:val="00EA77A6"/>
    <w:rsid w:val="00EB004F"/>
    <w:rsid w:val="00EB0121"/>
    <w:rsid w:val="00EB0314"/>
    <w:rsid w:val="00EB0E92"/>
    <w:rsid w:val="00EB0ECE"/>
    <w:rsid w:val="00EB1732"/>
    <w:rsid w:val="00EB1C61"/>
    <w:rsid w:val="00EB1F27"/>
    <w:rsid w:val="00EB2243"/>
    <w:rsid w:val="00EB2250"/>
    <w:rsid w:val="00EB2306"/>
    <w:rsid w:val="00EB2C9B"/>
    <w:rsid w:val="00EB2E49"/>
    <w:rsid w:val="00EB3044"/>
    <w:rsid w:val="00EB32D6"/>
    <w:rsid w:val="00EB34A4"/>
    <w:rsid w:val="00EB3979"/>
    <w:rsid w:val="00EB3BCA"/>
    <w:rsid w:val="00EB40EE"/>
    <w:rsid w:val="00EB43E4"/>
    <w:rsid w:val="00EB4C87"/>
    <w:rsid w:val="00EB53E9"/>
    <w:rsid w:val="00EB5548"/>
    <w:rsid w:val="00EB5833"/>
    <w:rsid w:val="00EB5836"/>
    <w:rsid w:val="00EB5B09"/>
    <w:rsid w:val="00EB5C3C"/>
    <w:rsid w:val="00EB5F1A"/>
    <w:rsid w:val="00EB616F"/>
    <w:rsid w:val="00EB62E3"/>
    <w:rsid w:val="00EB65E4"/>
    <w:rsid w:val="00EB6880"/>
    <w:rsid w:val="00EB6C83"/>
    <w:rsid w:val="00EB6DD6"/>
    <w:rsid w:val="00EB6F55"/>
    <w:rsid w:val="00EB709C"/>
    <w:rsid w:val="00EB75F4"/>
    <w:rsid w:val="00EB77EB"/>
    <w:rsid w:val="00EC07D0"/>
    <w:rsid w:val="00EC0829"/>
    <w:rsid w:val="00EC0A1B"/>
    <w:rsid w:val="00EC1219"/>
    <w:rsid w:val="00EC13A9"/>
    <w:rsid w:val="00EC1D3B"/>
    <w:rsid w:val="00EC1F9F"/>
    <w:rsid w:val="00EC21D1"/>
    <w:rsid w:val="00EC226B"/>
    <w:rsid w:val="00EC255E"/>
    <w:rsid w:val="00EC2CBE"/>
    <w:rsid w:val="00EC2E1B"/>
    <w:rsid w:val="00EC2F26"/>
    <w:rsid w:val="00EC2FE7"/>
    <w:rsid w:val="00EC3170"/>
    <w:rsid w:val="00EC3512"/>
    <w:rsid w:val="00EC3634"/>
    <w:rsid w:val="00EC375F"/>
    <w:rsid w:val="00EC3924"/>
    <w:rsid w:val="00EC3A96"/>
    <w:rsid w:val="00EC3F19"/>
    <w:rsid w:val="00EC41B4"/>
    <w:rsid w:val="00EC4213"/>
    <w:rsid w:val="00EC4250"/>
    <w:rsid w:val="00EC4394"/>
    <w:rsid w:val="00EC495C"/>
    <w:rsid w:val="00EC4D4B"/>
    <w:rsid w:val="00EC4E62"/>
    <w:rsid w:val="00EC4FB1"/>
    <w:rsid w:val="00EC5550"/>
    <w:rsid w:val="00EC5656"/>
    <w:rsid w:val="00EC571C"/>
    <w:rsid w:val="00EC5783"/>
    <w:rsid w:val="00EC5853"/>
    <w:rsid w:val="00EC687E"/>
    <w:rsid w:val="00EC68FA"/>
    <w:rsid w:val="00EC6F70"/>
    <w:rsid w:val="00EC6F93"/>
    <w:rsid w:val="00EC72F4"/>
    <w:rsid w:val="00EC751D"/>
    <w:rsid w:val="00EC7CFB"/>
    <w:rsid w:val="00EC7DED"/>
    <w:rsid w:val="00ED03CA"/>
    <w:rsid w:val="00ED0909"/>
    <w:rsid w:val="00ED097D"/>
    <w:rsid w:val="00ED0A2A"/>
    <w:rsid w:val="00ED0AFE"/>
    <w:rsid w:val="00ED0DFB"/>
    <w:rsid w:val="00ED1430"/>
    <w:rsid w:val="00ED1484"/>
    <w:rsid w:val="00ED150F"/>
    <w:rsid w:val="00ED166A"/>
    <w:rsid w:val="00ED167E"/>
    <w:rsid w:val="00ED1839"/>
    <w:rsid w:val="00ED1980"/>
    <w:rsid w:val="00ED1D84"/>
    <w:rsid w:val="00ED1EE9"/>
    <w:rsid w:val="00ED2246"/>
    <w:rsid w:val="00ED2420"/>
    <w:rsid w:val="00ED264F"/>
    <w:rsid w:val="00ED2791"/>
    <w:rsid w:val="00ED282F"/>
    <w:rsid w:val="00ED29F6"/>
    <w:rsid w:val="00ED38CD"/>
    <w:rsid w:val="00ED39FC"/>
    <w:rsid w:val="00ED4456"/>
    <w:rsid w:val="00ED45FE"/>
    <w:rsid w:val="00ED4944"/>
    <w:rsid w:val="00ED4AB8"/>
    <w:rsid w:val="00ED4BC5"/>
    <w:rsid w:val="00ED4DAB"/>
    <w:rsid w:val="00ED53EE"/>
    <w:rsid w:val="00ED55F1"/>
    <w:rsid w:val="00ED593D"/>
    <w:rsid w:val="00ED5B26"/>
    <w:rsid w:val="00ED5F01"/>
    <w:rsid w:val="00ED5F26"/>
    <w:rsid w:val="00ED671A"/>
    <w:rsid w:val="00ED68F3"/>
    <w:rsid w:val="00ED6C82"/>
    <w:rsid w:val="00ED6F1B"/>
    <w:rsid w:val="00ED707C"/>
    <w:rsid w:val="00ED754C"/>
    <w:rsid w:val="00ED7FAB"/>
    <w:rsid w:val="00EE0748"/>
    <w:rsid w:val="00EE0A10"/>
    <w:rsid w:val="00EE1084"/>
    <w:rsid w:val="00EE1161"/>
    <w:rsid w:val="00EE12B2"/>
    <w:rsid w:val="00EE1B22"/>
    <w:rsid w:val="00EE1D03"/>
    <w:rsid w:val="00EE2514"/>
    <w:rsid w:val="00EE2792"/>
    <w:rsid w:val="00EE28E0"/>
    <w:rsid w:val="00EE2A6F"/>
    <w:rsid w:val="00EE2B13"/>
    <w:rsid w:val="00EE2C9A"/>
    <w:rsid w:val="00EE30B3"/>
    <w:rsid w:val="00EE3214"/>
    <w:rsid w:val="00EE32B1"/>
    <w:rsid w:val="00EE35D1"/>
    <w:rsid w:val="00EE35DB"/>
    <w:rsid w:val="00EE3618"/>
    <w:rsid w:val="00EE3820"/>
    <w:rsid w:val="00EE38BF"/>
    <w:rsid w:val="00EE3BB1"/>
    <w:rsid w:val="00EE3C6C"/>
    <w:rsid w:val="00EE3D45"/>
    <w:rsid w:val="00EE4448"/>
    <w:rsid w:val="00EE4B84"/>
    <w:rsid w:val="00EE4E6D"/>
    <w:rsid w:val="00EE543E"/>
    <w:rsid w:val="00EE5588"/>
    <w:rsid w:val="00EE5726"/>
    <w:rsid w:val="00EE59A0"/>
    <w:rsid w:val="00EE682E"/>
    <w:rsid w:val="00EE6B16"/>
    <w:rsid w:val="00EE6BAA"/>
    <w:rsid w:val="00EE7045"/>
    <w:rsid w:val="00EE736C"/>
    <w:rsid w:val="00EE738C"/>
    <w:rsid w:val="00EE7484"/>
    <w:rsid w:val="00EE75A5"/>
    <w:rsid w:val="00EE7BFE"/>
    <w:rsid w:val="00EF026E"/>
    <w:rsid w:val="00EF0341"/>
    <w:rsid w:val="00EF053A"/>
    <w:rsid w:val="00EF054B"/>
    <w:rsid w:val="00EF0921"/>
    <w:rsid w:val="00EF0BC9"/>
    <w:rsid w:val="00EF0D12"/>
    <w:rsid w:val="00EF0DC4"/>
    <w:rsid w:val="00EF0EF8"/>
    <w:rsid w:val="00EF0FF4"/>
    <w:rsid w:val="00EF1828"/>
    <w:rsid w:val="00EF1937"/>
    <w:rsid w:val="00EF1A97"/>
    <w:rsid w:val="00EF1D5A"/>
    <w:rsid w:val="00EF1F7B"/>
    <w:rsid w:val="00EF204B"/>
    <w:rsid w:val="00EF22F3"/>
    <w:rsid w:val="00EF2324"/>
    <w:rsid w:val="00EF2BAB"/>
    <w:rsid w:val="00EF33E5"/>
    <w:rsid w:val="00EF33FA"/>
    <w:rsid w:val="00EF35A7"/>
    <w:rsid w:val="00EF35C9"/>
    <w:rsid w:val="00EF3B34"/>
    <w:rsid w:val="00EF3C1E"/>
    <w:rsid w:val="00EF3DF4"/>
    <w:rsid w:val="00EF4366"/>
    <w:rsid w:val="00EF5879"/>
    <w:rsid w:val="00EF5CB1"/>
    <w:rsid w:val="00EF5DB7"/>
    <w:rsid w:val="00EF63B9"/>
    <w:rsid w:val="00EF6CD2"/>
    <w:rsid w:val="00EF6CE1"/>
    <w:rsid w:val="00EF6EC3"/>
    <w:rsid w:val="00EF7056"/>
    <w:rsid w:val="00EF795F"/>
    <w:rsid w:val="00EF7981"/>
    <w:rsid w:val="00F0018F"/>
    <w:rsid w:val="00F00488"/>
    <w:rsid w:val="00F0059F"/>
    <w:rsid w:val="00F007F3"/>
    <w:rsid w:val="00F009A4"/>
    <w:rsid w:val="00F00B19"/>
    <w:rsid w:val="00F00DA5"/>
    <w:rsid w:val="00F00FF4"/>
    <w:rsid w:val="00F015AF"/>
    <w:rsid w:val="00F01721"/>
    <w:rsid w:val="00F017D9"/>
    <w:rsid w:val="00F01905"/>
    <w:rsid w:val="00F01DCC"/>
    <w:rsid w:val="00F01DFD"/>
    <w:rsid w:val="00F0213C"/>
    <w:rsid w:val="00F021DC"/>
    <w:rsid w:val="00F02533"/>
    <w:rsid w:val="00F0257E"/>
    <w:rsid w:val="00F02D87"/>
    <w:rsid w:val="00F03086"/>
    <w:rsid w:val="00F03461"/>
    <w:rsid w:val="00F03626"/>
    <w:rsid w:val="00F0365E"/>
    <w:rsid w:val="00F03B68"/>
    <w:rsid w:val="00F03D58"/>
    <w:rsid w:val="00F03E66"/>
    <w:rsid w:val="00F03E6E"/>
    <w:rsid w:val="00F0469C"/>
    <w:rsid w:val="00F048C2"/>
    <w:rsid w:val="00F04B17"/>
    <w:rsid w:val="00F04EFC"/>
    <w:rsid w:val="00F0522E"/>
    <w:rsid w:val="00F05388"/>
    <w:rsid w:val="00F054FC"/>
    <w:rsid w:val="00F05538"/>
    <w:rsid w:val="00F05849"/>
    <w:rsid w:val="00F0598A"/>
    <w:rsid w:val="00F059B3"/>
    <w:rsid w:val="00F05F20"/>
    <w:rsid w:val="00F0610A"/>
    <w:rsid w:val="00F06336"/>
    <w:rsid w:val="00F065DD"/>
    <w:rsid w:val="00F066C2"/>
    <w:rsid w:val="00F06ABF"/>
    <w:rsid w:val="00F06E22"/>
    <w:rsid w:val="00F06F19"/>
    <w:rsid w:val="00F07237"/>
    <w:rsid w:val="00F07605"/>
    <w:rsid w:val="00F07A47"/>
    <w:rsid w:val="00F07B6C"/>
    <w:rsid w:val="00F07EA5"/>
    <w:rsid w:val="00F07EB1"/>
    <w:rsid w:val="00F1034D"/>
    <w:rsid w:val="00F10610"/>
    <w:rsid w:val="00F10906"/>
    <w:rsid w:val="00F10A73"/>
    <w:rsid w:val="00F10E8B"/>
    <w:rsid w:val="00F112BC"/>
    <w:rsid w:val="00F11440"/>
    <w:rsid w:val="00F1183C"/>
    <w:rsid w:val="00F11866"/>
    <w:rsid w:val="00F118A5"/>
    <w:rsid w:val="00F11B0E"/>
    <w:rsid w:val="00F121FC"/>
    <w:rsid w:val="00F124FF"/>
    <w:rsid w:val="00F12AAF"/>
    <w:rsid w:val="00F12F6F"/>
    <w:rsid w:val="00F133FA"/>
    <w:rsid w:val="00F134AC"/>
    <w:rsid w:val="00F13BF7"/>
    <w:rsid w:val="00F13CF9"/>
    <w:rsid w:val="00F142E1"/>
    <w:rsid w:val="00F14321"/>
    <w:rsid w:val="00F1485C"/>
    <w:rsid w:val="00F1561C"/>
    <w:rsid w:val="00F15AA2"/>
    <w:rsid w:val="00F15DCD"/>
    <w:rsid w:val="00F15F4C"/>
    <w:rsid w:val="00F1638C"/>
    <w:rsid w:val="00F1658C"/>
    <w:rsid w:val="00F1667E"/>
    <w:rsid w:val="00F16B0A"/>
    <w:rsid w:val="00F170F6"/>
    <w:rsid w:val="00F17490"/>
    <w:rsid w:val="00F17925"/>
    <w:rsid w:val="00F20977"/>
    <w:rsid w:val="00F20993"/>
    <w:rsid w:val="00F20B4D"/>
    <w:rsid w:val="00F20DA0"/>
    <w:rsid w:val="00F215E7"/>
    <w:rsid w:val="00F21867"/>
    <w:rsid w:val="00F218BC"/>
    <w:rsid w:val="00F21905"/>
    <w:rsid w:val="00F21A46"/>
    <w:rsid w:val="00F21CE0"/>
    <w:rsid w:val="00F2213A"/>
    <w:rsid w:val="00F22270"/>
    <w:rsid w:val="00F2253B"/>
    <w:rsid w:val="00F22779"/>
    <w:rsid w:val="00F227E5"/>
    <w:rsid w:val="00F22E3E"/>
    <w:rsid w:val="00F233E9"/>
    <w:rsid w:val="00F23653"/>
    <w:rsid w:val="00F23A5B"/>
    <w:rsid w:val="00F23C69"/>
    <w:rsid w:val="00F24290"/>
    <w:rsid w:val="00F24418"/>
    <w:rsid w:val="00F245AC"/>
    <w:rsid w:val="00F24B85"/>
    <w:rsid w:val="00F25576"/>
    <w:rsid w:val="00F25618"/>
    <w:rsid w:val="00F259FF"/>
    <w:rsid w:val="00F25A44"/>
    <w:rsid w:val="00F25B1F"/>
    <w:rsid w:val="00F25BCA"/>
    <w:rsid w:val="00F25DCE"/>
    <w:rsid w:val="00F2672D"/>
    <w:rsid w:val="00F26A46"/>
    <w:rsid w:val="00F26E5F"/>
    <w:rsid w:val="00F26FA4"/>
    <w:rsid w:val="00F272AE"/>
    <w:rsid w:val="00F276FE"/>
    <w:rsid w:val="00F27960"/>
    <w:rsid w:val="00F27B16"/>
    <w:rsid w:val="00F3008B"/>
    <w:rsid w:val="00F3018A"/>
    <w:rsid w:val="00F30400"/>
    <w:rsid w:val="00F30846"/>
    <w:rsid w:val="00F30C61"/>
    <w:rsid w:val="00F30D0D"/>
    <w:rsid w:val="00F30D9B"/>
    <w:rsid w:val="00F31272"/>
    <w:rsid w:val="00F3150A"/>
    <w:rsid w:val="00F31591"/>
    <w:rsid w:val="00F315FB"/>
    <w:rsid w:val="00F31616"/>
    <w:rsid w:val="00F3210D"/>
    <w:rsid w:val="00F324EA"/>
    <w:rsid w:val="00F32578"/>
    <w:rsid w:val="00F32AFA"/>
    <w:rsid w:val="00F32CAD"/>
    <w:rsid w:val="00F333E2"/>
    <w:rsid w:val="00F33464"/>
    <w:rsid w:val="00F33756"/>
    <w:rsid w:val="00F33C07"/>
    <w:rsid w:val="00F33F2A"/>
    <w:rsid w:val="00F33FBB"/>
    <w:rsid w:val="00F341D9"/>
    <w:rsid w:val="00F34342"/>
    <w:rsid w:val="00F344D6"/>
    <w:rsid w:val="00F34649"/>
    <w:rsid w:val="00F34A08"/>
    <w:rsid w:val="00F35082"/>
    <w:rsid w:val="00F353C9"/>
    <w:rsid w:val="00F35658"/>
    <w:rsid w:val="00F35861"/>
    <w:rsid w:val="00F35911"/>
    <w:rsid w:val="00F35F46"/>
    <w:rsid w:val="00F3623B"/>
    <w:rsid w:val="00F3653A"/>
    <w:rsid w:val="00F3668F"/>
    <w:rsid w:val="00F3684E"/>
    <w:rsid w:val="00F368FC"/>
    <w:rsid w:val="00F36B3C"/>
    <w:rsid w:val="00F36E77"/>
    <w:rsid w:val="00F36FA2"/>
    <w:rsid w:val="00F37105"/>
    <w:rsid w:val="00F37A74"/>
    <w:rsid w:val="00F37E0A"/>
    <w:rsid w:val="00F37F96"/>
    <w:rsid w:val="00F40156"/>
    <w:rsid w:val="00F40368"/>
    <w:rsid w:val="00F408DA"/>
    <w:rsid w:val="00F40B11"/>
    <w:rsid w:val="00F40C3C"/>
    <w:rsid w:val="00F40C41"/>
    <w:rsid w:val="00F414CA"/>
    <w:rsid w:val="00F418E7"/>
    <w:rsid w:val="00F41ABC"/>
    <w:rsid w:val="00F41FD0"/>
    <w:rsid w:val="00F42292"/>
    <w:rsid w:val="00F427A3"/>
    <w:rsid w:val="00F42826"/>
    <w:rsid w:val="00F428E1"/>
    <w:rsid w:val="00F42B22"/>
    <w:rsid w:val="00F42B8C"/>
    <w:rsid w:val="00F42D7A"/>
    <w:rsid w:val="00F42F5F"/>
    <w:rsid w:val="00F43357"/>
    <w:rsid w:val="00F433DF"/>
    <w:rsid w:val="00F436A5"/>
    <w:rsid w:val="00F43E5D"/>
    <w:rsid w:val="00F440E7"/>
    <w:rsid w:val="00F44216"/>
    <w:rsid w:val="00F44474"/>
    <w:rsid w:val="00F444A8"/>
    <w:rsid w:val="00F445F3"/>
    <w:rsid w:val="00F44663"/>
    <w:rsid w:val="00F449D9"/>
    <w:rsid w:val="00F4548E"/>
    <w:rsid w:val="00F45B7E"/>
    <w:rsid w:val="00F45C37"/>
    <w:rsid w:val="00F46031"/>
    <w:rsid w:val="00F466BF"/>
    <w:rsid w:val="00F4692B"/>
    <w:rsid w:val="00F46BEE"/>
    <w:rsid w:val="00F46D03"/>
    <w:rsid w:val="00F47E63"/>
    <w:rsid w:val="00F47F3C"/>
    <w:rsid w:val="00F50035"/>
    <w:rsid w:val="00F50377"/>
    <w:rsid w:val="00F507DD"/>
    <w:rsid w:val="00F509B4"/>
    <w:rsid w:val="00F50A6F"/>
    <w:rsid w:val="00F50B7B"/>
    <w:rsid w:val="00F50BBA"/>
    <w:rsid w:val="00F51107"/>
    <w:rsid w:val="00F5132B"/>
    <w:rsid w:val="00F51A38"/>
    <w:rsid w:val="00F51AF0"/>
    <w:rsid w:val="00F51C09"/>
    <w:rsid w:val="00F51EB6"/>
    <w:rsid w:val="00F5296B"/>
    <w:rsid w:val="00F529F2"/>
    <w:rsid w:val="00F52AA3"/>
    <w:rsid w:val="00F53062"/>
    <w:rsid w:val="00F533FF"/>
    <w:rsid w:val="00F5380E"/>
    <w:rsid w:val="00F53853"/>
    <w:rsid w:val="00F53F6A"/>
    <w:rsid w:val="00F5413B"/>
    <w:rsid w:val="00F54273"/>
    <w:rsid w:val="00F5428D"/>
    <w:rsid w:val="00F54AB7"/>
    <w:rsid w:val="00F54ED0"/>
    <w:rsid w:val="00F54FC5"/>
    <w:rsid w:val="00F552AC"/>
    <w:rsid w:val="00F5537D"/>
    <w:rsid w:val="00F554B4"/>
    <w:rsid w:val="00F55581"/>
    <w:rsid w:val="00F55A37"/>
    <w:rsid w:val="00F55CFA"/>
    <w:rsid w:val="00F55D10"/>
    <w:rsid w:val="00F55E4E"/>
    <w:rsid w:val="00F56122"/>
    <w:rsid w:val="00F561A0"/>
    <w:rsid w:val="00F5628D"/>
    <w:rsid w:val="00F56409"/>
    <w:rsid w:val="00F56928"/>
    <w:rsid w:val="00F56A97"/>
    <w:rsid w:val="00F56C1B"/>
    <w:rsid w:val="00F56C8A"/>
    <w:rsid w:val="00F56CCB"/>
    <w:rsid w:val="00F56E7D"/>
    <w:rsid w:val="00F56EFD"/>
    <w:rsid w:val="00F57137"/>
    <w:rsid w:val="00F5732B"/>
    <w:rsid w:val="00F5736C"/>
    <w:rsid w:val="00F57625"/>
    <w:rsid w:val="00F57B79"/>
    <w:rsid w:val="00F600AC"/>
    <w:rsid w:val="00F61A6F"/>
    <w:rsid w:val="00F61BEC"/>
    <w:rsid w:val="00F61D5C"/>
    <w:rsid w:val="00F61F91"/>
    <w:rsid w:val="00F620EA"/>
    <w:rsid w:val="00F62907"/>
    <w:rsid w:val="00F62A3C"/>
    <w:rsid w:val="00F62AA1"/>
    <w:rsid w:val="00F62BCB"/>
    <w:rsid w:val="00F62CA2"/>
    <w:rsid w:val="00F636D0"/>
    <w:rsid w:val="00F6394E"/>
    <w:rsid w:val="00F640B5"/>
    <w:rsid w:val="00F64892"/>
    <w:rsid w:val="00F64FAD"/>
    <w:rsid w:val="00F65095"/>
    <w:rsid w:val="00F651B3"/>
    <w:rsid w:val="00F652DC"/>
    <w:rsid w:val="00F655A9"/>
    <w:rsid w:val="00F6608D"/>
    <w:rsid w:val="00F662A2"/>
    <w:rsid w:val="00F6651E"/>
    <w:rsid w:val="00F66E0E"/>
    <w:rsid w:val="00F66E24"/>
    <w:rsid w:val="00F66E8E"/>
    <w:rsid w:val="00F66F3F"/>
    <w:rsid w:val="00F66F89"/>
    <w:rsid w:val="00F67042"/>
    <w:rsid w:val="00F67312"/>
    <w:rsid w:val="00F6741D"/>
    <w:rsid w:val="00F6788A"/>
    <w:rsid w:val="00F67E57"/>
    <w:rsid w:val="00F700BA"/>
    <w:rsid w:val="00F707EF"/>
    <w:rsid w:val="00F707FB"/>
    <w:rsid w:val="00F708B4"/>
    <w:rsid w:val="00F70D9A"/>
    <w:rsid w:val="00F712AA"/>
    <w:rsid w:val="00F7154E"/>
    <w:rsid w:val="00F7205A"/>
    <w:rsid w:val="00F723B8"/>
    <w:rsid w:val="00F72686"/>
    <w:rsid w:val="00F72AB0"/>
    <w:rsid w:val="00F732B0"/>
    <w:rsid w:val="00F7379F"/>
    <w:rsid w:val="00F7381B"/>
    <w:rsid w:val="00F73D55"/>
    <w:rsid w:val="00F74118"/>
    <w:rsid w:val="00F7419E"/>
    <w:rsid w:val="00F74315"/>
    <w:rsid w:val="00F746C5"/>
    <w:rsid w:val="00F74C47"/>
    <w:rsid w:val="00F74FE7"/>
    <w:rsid w:val="00F750BD"/>
    <w:rsid w:val="00F750DE"/>
    <w:rsid w:val="00F75192"/>
    <w:rsid w:val="00F7537A"/>
    <w:rsid w:val="00F75554"/>
    <w:rsid w:val="00F7562A"/>
    <w:rsid w:val="00F75968"/>
    <w:rsid w:val="00F76740"/>
    <w:rsid w:val="00F76B51"/>
    <w:rsid w:val="00F774F1"/>
    <w:rsid w:val="00F7766A"/>
    <w:rsid w:val="00F7768C"/>
    <w:rsid w:val="00F776A5"/>
    <w:rsid w:val="00F7770D"/>
    <w:rsid w:val="00F778D5"/>
    <w:rsid w:val="00F80153"/>
    <w:rsid w:val="00F8032D"/>
    <w:rsid w:val="00F80456"/>
    <w:rsid w:val="00F804F4"/>
    <w:rsid w:val="00F80570"/>
    <w:rsid w:val="00F80A16"/>
    <w:rsid w:val="00F80C58"/>
    <w:rsid w:val="00F80F1F"/>
    <w:rsid w:val="00F8116C"/>
    <w:rsid w:val="00F81B44"/>
    <w:rsid w:val="00F829C0"/>
    <w:rsid w:val="00F82DF7"/>
    <w:rsid w:val="00F82EA1"/>
    <w:rsid w:val="00F83133"/>
    <w:rsid w:val="00F834AE"/>
    <w:rsid w:val="00F83EB6"/>
    <w:rsid w:val="00F84008"/>
    <w:rsid w:val="00F84137"/>
    <w:rsid w:val="00F84351"/>
    <w:rsid w:val="00F843D7"/>
    <w:rsid w:val="00F846BF"/>
    <w:rsid w:val="00F84771"/>
    <w:rsid w:val="00F84789"/>
    <w:rsid w:val="00F84AA7"/>
    <w:rsid w:val="00F84ACC"/>
    <w:rsid w:val="00F84AF7"/>
    <w:rsid w:val="00F84D34"/>
    <w:rsid w:val="00F8548D"/>
    <w:rsid w:val="00F854E5"/>
    <w:rsid w:val="00F856DD"/>
    <w:rsid w:val="00F85825"/>
    <w:rsid w:val="00F85DD0"/>
    <w:rsid w:val="00F85F77"/>
    <w:rsid w:val="00F860FB"/>
    <w:rsid w:val="00F861EB"/>
    <w:rsid w:val="00F867EA"/>
    <w:rsid w:val="00F86CEE"/>
    <w:rsid w:val="00F8750C"/>
    <w:rsid w:val="00F87B27"/>
    <w:rsid w:val="00F87B3A"/>
    <w:rsid w:val="00F87E3D"/>
    <w:rsid w:val="00F87FEC"/>
    <w:rsid w:val="00F9008A"/>
    <w:rsid w:val="00F905A6"/>
    <w:rsid w:val="00F907A2"/>
    <w:rsid w:val="00F90954"/>
    <w:rsid w:val="00F90E8A"/>
    <w:rsid w:val="00F91176"/>
    <w:rsid w:val="00F91831"/>
    <w:rsid w:val="00F91A9F"/>
    <w:rsid w:val="00F91F60"/>
    <w:rsid w:val="00F922F2"/>
    <w:rsid w:val="00F923DC"/>
    <w:rsid w:val="00F92476"/>
    <w:rsid w:val="00F9250B"/>
    <w:rsid w:val="00F92679"/>
    <w:rsid w:val="00F92969"/>
    <w:rsid w:val="00F92A4F"/>
    <w:rsid w:val="00F92F4F"/>
    <w:rsid w:val="00F9389C"/>
    <w:rsid w:val="00F9391B"/>
    <w:rsid w:val="00F945DF"/>
    <w:rsid w:val="00F94620"/>
    <w:rsid w:val="00F94FF1"/>
    <w:rsid w:val="00F95633"/>
    <w:rsid w:val="00F962B1"/>
    <w:rsid w:val="00F964CB"/>
    <w:rsid w:val="00F965B6"/>
    <w:rsid w:val="00F9673B"/>
    <w:rsid w:val="00F96B46"/>
    <w:rsid w:val="00F96BB4"/>
    <w:rsid w:val="00F96CDA"/>
    <w:rsid w:val="00F96F85"/>
    <w:rsid w:val="00F97727"/>
    <w:rsid w:val="00F9793D"/>
    <w:rsid w:val="00F97CFB"/>
    <w:rsid w:val="00F97D19"/>
    <w:rsid w:val="00F97D1E"/>
    <w:rsid w:val="00FA00F1"/>
    <w:rsid w:val="00FA05B7"/>
    <w:rsid w:val="00FA0BCE"/>
    <w:rsid w:val="00FA0DC0"/>
    <w:rsid w:val="00FA0F8F"/>
    <w:rsid w:val="00FA118F"/>
    <w:rsid w:val="00FA1337"/>
    <w:rsid w:val="00FA14F7"/>
    <w:rsid w:val="00FA1CC8"/>
    <w:rsid w:val="00FA1CD4"/>
    <w:rsid w:val="00FA1CF1"/>
    <w:rsid w:val="00FA1E0E"/>
    <w:rsid w:val="00FA1FFC"/>
    <w:rsid w:val="00FA2148"/>
    <w:rsid w:val="00FA252F"/>
    <w:rsid w:val="00FA3850"/>
    <w:rsid w:val="00FA3A2C"/>
    <w:rsid w:val="00FA3C4E"/>
    <w:rsid w:val="00FA3D75"/>
    <w:rsid w:val="00FA4587"/>
    <w:rsid w:val="00FA4D52"/>
    <w:rsid w:val="00FA4FC1"/>
    <w:rsid w:val="00FA4FDB"/>
    <w:rsid w:val="00FA5144"/>
    <w:rsid w:val="00FA5243"/>
    <w:rsid w:val="00FA59D8"/>
    <w:rsid w:val="00FA5CA3"/>
    <w:rsid w:val="00FA5DBC"/>
    <w:rsid w:val="00FA5EDD"/>
    <w:rsid w:val="00FA60BC"/>
    <w:rsid w:val="00FA61EE"/>
    <w:rsid w:val="00FA662A"/>
    <w:rsid w:val="00FA6B69"/>
    <w:rsid w:val="00FA7037"/>
    <w:rsid w:val="00FA7272"/>
    <w:rsid w:val="00FA7BEF"/>
    <w:rsid w:val="00FA7EE7"/>
    <w:rsid w:val="00FB092F"/>
    <w:rsid w:val="00FB0A12"/>
    <w:rsid w:val="00FB0CDE"/>
    <w:rsid w:val="00FB1327"/>
    <w:rsid w:val="00FB164A"/>
    <w:rsid w:val="00FB16D0"/>
    <w:rsid w:val="00FB1937"/>
    <w:rsid w:val="00FB1BAA"/>
    <w:rsid w:val="00FB22ED"/>
    <w:rsid w:val="00FB2BF8"/>
    <w:rsid w:val="00FB3557"/>
    <w:rsid w:val="00FB39CB"/>
    <w:rsid w:val="00FB3C2B"/>
    <w:rsid w:val="00FB4237"/>
    <w:rsid w:val="00FB4253"/>
    <w:rsid w:val="00FB42AC"/>
    <w:rsid w:val="00FB48A2"/>
    <w:rsid w:val="00FB4C0A"/>
    <w:rsid w:val="00FB56E0"/>
    <w:rsid w:val="00FB5CFA"/>
    <w:rsid w:val="00FB6186"/>
    <w:rsid w:val="00FB63A6"/>
    <w:rsid w:val="00FB6720"/>
    <w:rsid w:val="00FB68FF"/>
    <w:rsid w:val="00FB69CC"/>
    <w:rsid w:val="00FB6B2B"/>
    <w:rsid w:val="00FB6DA7"/>
    <w:rsid w:val="00FB6DBA"/>
    <w:rsid w:val="00FB6FB2"/>
    <w:rsid w:val="00FB7104"/>
    <w:rsid w:val="00FB74C3"/>
    <w:rsid w:val="00FB7A44"/>
    <w:rsid w:val="00FB7B67"/>
    <w:rsid w:val="00FB7D55"/>
    <w:rsid w:val="00FC0274"/>
    <w:rsid w:val="00FC0C18"/>
    <w:rsid w:val="00FC10CC"/>
    <w:rsid w:val="00FC11E5"/>
    <w:rsid w:val="00FC1465"/>
    <w:rsid w:val="00FC1836"/>
    <w:rsid w:val="00FC1A27"/>
    <w:rsid w:val="00FC28C2"/>
    <w:rsid w:val="00FC2C5B"/>
    <w:rsid w:val="00FC2D6D"/>
    <w:rsid w:val="00FC2F33"/>
    <w:rsid w:val="00FC30BE"/>
    <w:rsid w:val="00FC30C1"/>
    <w:rsid w:val="00FC30C3"/>
    <w:rsid w:val="00FC31BB"/>
    <w:rsid w:val="00FC331C"/>
    <w:rsid w:val="00FC40F4"/>
    <w:rsid w:val="00FC418D"/>
    <w:rsid w:val="00FC430A"/>
    <w:rsid w:val="00FC448C"/>
    <w:rsid w:val="00FC47BA"/>
    <w:rsid w:val="00FC4D7C"/>
    <w:rsid w:val="00FC4E64"/>
    <w:rsid w:val="00FC5559"/>
    <w:rsid w:val="00FC58CD"/>
    <w:rsid w:val="00FC5BB2"/>
    <w:rsid w:val="00FC5C4B"/>
    <w:rsid w:val="00FC5EA8"/>
    <w:rsid w:val="00FC61B1"/>
    <w:rsid w:val="00FC6357"/>
    <w:rsid w:val="00FC666B"/>
    <w:rsid w:val="00FC6AAA"/>
    <w:rsid w:val="00FC6AE6"/>
    <w:rsid w:val="00FC6D89"/>
    <w:rsid w:val="00FC7CCF"/>
    <w:rsid w:val="00FD03AC"/>
    <w:rsid w:val="00FD03AE"/>
    <w:rsid w:val="00FD0749"/>
    <w:rsid w:val="00FD0944"/>
    <w:rsid w:val="00FD0BF5"/>
    <w:rsid w:val="00FD104F"/>
    <w:rsid w:val="00FD123A"/>
    <w:rsid w:val="00FD14CC"/>
    <w:rsid w:val="00FD1671"/>
    <w:rsid w:val="00FD1AC2"/>
    <w:rsid w:val="00FD1B9C"/>
    <w:rsid w:val="00FD1CEB"/>
    <w:rsid w:val="00FD1DE5"/>
    <w:rsid w:val="00FD1F71"/>
    <w:rsid w:val="00FD2261"/>
    <w:rsid w:val="00FD24F8"/>
    <w:rsid w:val="00FD2C43"/>
    <w:rsid w:val="00FD32FD"/>
    <w:rsid w:val="00FD346E"/>
    <w:rsid w:val="00FD3A38"/>
    <w:rsid w:val="00FD3D03"/>
    <w:rsid w:val="00FD3D82"/>
    <w:rsid w:val="00FD40B2"/>
    <w:rsid w:val="00FD4510"/>
    <w:rsid w:val="00FD4742"/>
    <w:rsid w:val="00FD4953"/>
    <w:rsid w:val="00FD4D8B"/>
    <w:rsid w:val="00FD52AA"/>
    <w:rsid w:val="00FD590E"/>
    <w:rsid w:val="00FD5913"/>
    <w:rsid w:val="00FD5CA4"/>
    <w:rsid w:val="00FD5EA8"/>
    <w:rsid w:val="00FD5F6D"/>
    <w:rsid w:val="00FD60D7"/>
    <w:rsid w:val="00FD6398"/>
    <w:rsid w:val="00FD63C5"/>
    <w:rsid w:val="00FD651D"/>
    <w:rsid w:val="00FD65BC"/>
    <w:rsid w:val="00FD66CF"/>
    <w:rsid w:val="00FD6B3D"/>
    <w:rsid w:val="00FD6EB0"/>
    <w:rsid w:val="00FD6F11"/>
    <w:rsid w:val="00FD7759"/>
    <w:rsid w:val="00FD7764"/>
    <w:rsid w:val="00FD794C"/>
    <w:rsid w:val="00FD7C49"/>
    <w:rsid w:val="00FD7CB9"/>
    <w:rsid w:val="00FD7E67"/>
    <w:rsid w:val="00FE00F6"/>
    <w:rsid w:val="00FE0417"/>
    <w:rsid w:val="00FE0DD6"/>
    <w:rsid w:val="00FE0E37"/>
    <w:rsid w:val="00FE10CA"/>
    <w:rsid w:val="00FE119E"/>
    <w:rsid w:val="00FE11A7"/>
    <w:rsid w:val="00FE17EC"/>
    <w:rsid w:val="00FE1845"/>
    <w:rsid w:val="00FE18F6"/>
    <w:rsid w:val="00FE198C"/>
    <w:rsid w:val="00FE1DEC"/>
    <w:rsid w:val="00FE1E47"/>
    <w:rsid w:val="00FE1F45"/>
    <w:rsid w:val="00FE22B8"/>
    <w:rsid w:val="00FE2747"/>
    <w:rsid w:val="00FE2A1E"/>
    <w:rsid w:val="00FE2B5A"/>
    <w:rsid w:val="00FE2B66"/>
    <w:rsid w:val="00FE2BDB"/>
    <w:rsid w:val="00FE358A"/>
    <w:rsid w:val="00FE3AC4"/>
    <w:rsid w:val="00FE4010"/>
    <w:rsid w:val="00FE454E"/>
    <w:rsid w:val="00FE46FB"/>
    <w:rsid w:val="00FE4A2D"/>
    <w:rsid w:val="00FE51D2"/>
    <w:rsid w:val="00FE5209"/>
    <w:rsid w:val="00FE5316"/>
    <w:rsid w:val="00FE5400"/>
    <w:rsid w:val="00FE5635"/>
    <w:rsid w:val="00FE5653"/>
    <w:rsid w:val="00FE66EE"/>
    <w:rsid w:val="00FE69B8"/>
    <w:rsid w:val="00FE6B10"/>
    <w:rsid w:val="00FE6C78"/>
    <w:rsid w:val="00FE6CC8"/>
    <w:rsid w:val="00FE6DD8"/>
    <w:rsid w:val="00FE716F"/>
    <w:rsid w:val="00FE7464"/>
    <w:rsid w:val="00FE7469"/>
    <w:rsid w:val="00FE7724"/>
    <w:rsid w:val="00FE7761"/>
    <w:rsid w:val="00FE7DB4"/>
    <w:rsid w:val="00FF0175"/>
    <w:rsid w:val="00FF01BD"/>
    <w:rsid w:val="00FF0314"/>
    <w:rsid w:val="00FF0381"/>
    <w:rsid w:val="00FF0396"/>
    <w:rsid w:val="00FF041A"/>
    <w:rsid w:val="00FF0B28"/>
    <w:rsid w:val="00FF0F69"/>
    <w:rsid w:val="00FF12D5"/>
    <w:rsid w:val="00FF146A"/>
    <w:rsid w:val="00FF1544"/>
    <w:rsid w:val="00FF2383"/>
    <w:rsid w:val="00FF29A3"/>
    <w:rsid w:val="00FF2FE4"/>
    <w:rsid w:val="00FF33A8"/>
    <w:rsid w:val="00FF33E6"/>
    <w:rsid w:val="00FF344B"/>
    <w:rsid w:val="00FF37E3"/>
    <w:rsid w:val="00FF3AC2"/>
    <w:rsid w:val="00FF3F8A"/>
    <w:rsid w:val="00FF4376"/>
    <w:rsid w:val="00FF4972"/>
    <w:rsid w:val="00FF4D31"/>
    <w:rsid w:val="00FF509B"/>
    <w:rsid w:val="00FF5328"/>
    <w:rsid w:val="00FF546A"/>
    <w:rsid w:val="00FF5B19"/>
    <w:rsid w:val="00FF5B2C"/>
    <w:rsid w:val="00FF5F06"/>
    <w:rsid w:val="00FF5FFD"/>
    <w:rsid w:val="00FF62C3"/>
    <w:rsid w:val="00FF62F6"/>
    <w:rsid w:val="00FF6375"/>
    <w:rsid w:val="00FF65BF"/>
    <w:rsid w:val="00FF6710"/>
    <w:rsid w:val="00FF69A9"/>
    <w:rsid w:val="00FF6B55"/>
    <w:rsid w:val="00FF6B87"/>
    <w:rsid w:val="00FF6D4E"/>
    <w:rsid w:val="00FF711B"/>
    <w:rsid w:val="00FF7319"/>
    <w:rsid w:val="00FF752E"/>
    <w:rsid w:val="00FF786B"/>
    <w:rsid w:val="00FF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mso-position-vertical-relative:line"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6249F"/>
    <w:pPr>
      <w:spacing w:line="0" w:lineRule="atLeast"/>
      <w:jc w:val="both"/>
    </w:pPr>
    <w:rPr>
      <w:lang w:val="it-IT"/>
    </w:rPr>
  </w:style>
  <w:style w:type="paragraph" w:styleId="Titolo1">
    <w:name w:val="heading 1"/>
    <w:basedOn w:val="Normale"/>
    <w:next w:val="Normal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qFormat/>
    <w:rsid w:val="007F0FA9"/>
    <w:pPr>
      <w:spacing w:before="100" w:beforeAutospacing="1" w:after="100" w:afterAutospacing="1"/>
      <w:outlineLvl w:val="1"/>
    </w:pPr>
  </w:style>
  <w:style w:type="paragraph" w:styleId="Titolo3">
    <w:name w:val="heading 3"/>
    <w:basedOn w:val="Normale"/>
    <w:next w:val="Normal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rsid w:val="0027096C"/>
    <w:rPr>
      <w:sz w:val="24"/>
      <w:szCs w:val="24"/>
      <w:lang w:val="it-IT" w:eastAsia="it-IT" w:bidi="ar-SA"/>
    </w:rPr>
  </w:style>
  <w:style w:type="character" w:styleId="CitazioneHTML">
    <w:name w:val="HTML Cite"/>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0">
    <w:name w:val="Carattere Carattere"/>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6249F"/>
    <w:pPr>
      <w:spacing w:line="0" w:lineRule="atLeast"/>
      <w:jc w:val="both"/>
    </w:pPr>
    <w:rPr>
      <w:lang w:val="it-IT"/>
    </w:rPr>
  </w:style>
  <w:style w:type="paragraph" w:styleId="Titolo1">
    <w:name w:val="heading 1"/>
    <w:basedOn w:val="Normale"/>
    <w:next w:val="Normal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qFormat/>
    <w:rsid w:val="007F0FA9"/>
    <w:pPr>
      <w:spacing w:before="100" w:beforeAutospacing="1" w:after="100" w:afterAutospacing="1"/>
      <w:outlineLvl w:val="1"/>
    </w:pPr>
  </w:style>
  <w:style w:type="paragraph" w:styleId="Titolo3">
    <w:name w:val="heading 3"/>
    <w:basedOn w:val="Normale"/>
    <w:next w:val="Normal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rsid w:val="0027096C"/>
    <w:rPr>
      <w:sz w:val="24"/>
      <w:szCs w:val="24"/>
      <w:lang w:val="it-IT" w:eastAsia="it-IT" w:bidi="ar-SA"/>
    </w:rPr>
  </w:style>
  <w:style w:type="character" w:styleId="CitazioneHTML">
    <w:name w:val="HTML Cite"/>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0">
    <w:name w:val="Carattere Carattere"/>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85">
      <w:bodyDiv w:val="1"/>
      <w:marLeft w:val="0"/>
      <w:marRight w:val="0"/>
      <w:marTop w:val="0"/>
      <w:marBottom w:val="0"/>
      <w:divBdr>
        <w:top w:val="none" w:sz="0" w:space="0" w:color="auto"/>
        <w:left w:val="none" w:sz="0" w:space="0" w:color="auto"/>
        <w:bottom w:val="none" w:sz="0" w:space="0" w:color="auto"/>
        <w:right w:val="none" w:sz="0" w:space="0" w:color="auto"/>
      </w:divBdr>
      <w:divsChild>
        <w:div w:id="1022899222">
          <w:marLeft w:val="0"/>
          <w:marRight w:val="0"/>
          <w:marTop w:val="0"/>
          <w:marBottom w:val="0"/>
          <w:divBdr>
            <w:top w:val="none" w:sz="0" w:space="0" w:color="auto"/>
            <w:left w:val="none" w:sz="0" w:space="0" w:color="auto"/>
            <w:bottom w:val="none" w:sz="0" w:space="0" w:color="auto"/>
            <w:right w:val="none" w:sz="0" w:space="0" w:color="auto"/>
          </w:divBdr>
        </w:div>
        <w:div w:id="1414086964">
          <w:marLeft w:val="0"/>
          <w:marRight w:val="0"/>
          <w:marTop w:val="0"/>
          <w:marBottom w:val="0"/>
          <w:divBdr>
            <w:top w:val="none" w:sz="0" w:space="0" w:color="auto"/>
            <w:left w:val="none" w:sz="0" w:space="0" w:color="auto"/>
            <w:bottom w:val="none" w:sz="0" w:space="0" w:color="auto"/>
            <w:right w:val="none" w:sz="0" w:space="0" w:color="auto"/>
          </w:divBdr>
        </w:div>
      </w:divsChild>
    </w:div>
    <w:div w:id="2510306">
      <w:bodyDiv w:val="1"/>
      <w:marLeft w:val="0"/>
      <w:marRight w:val="0"/>
      <w:marTop w:val="0"/>
      <w:marBottom w:val="0"/>
      <w:divBdr>
        <w:top w:val="none" w:sz="0" w:space="0" w:color="auto"/>
        <w:left w:val="none" w:sz="0" w:space="0" w:color="auto"/>
        <w:bottom w:val="none" w:sz="0" w:space="0" w:color="auto"/>
        <w:right w:val="none" w:sz="0" w:space="0" w:color="auto"/>
      </w:divBdr>
    </w:div>
    <w:div w:id="2519617">
      <w:bodyDiv w:val="1"/>
      <w:marLeft w:val="0"/>
      <w:marRight w:val="0"/>
      <w:marTop w:val="0"/>
      <w:marBottom w:val="0"/>
      <w:divBdr>
        <w:top w:val="none" w:sz="0" w:space="0" w:color="auto"/>
        <w:left w:val="none" w:sz="0" w:space="0" w:color="auto"/>
        <w:bottom w:val="none" w:sz="0" w:space="0" w:color="auto"/>
        <w:right w:val="none" w:sz="0" w:space="0" w:color="auto"/>
      </w:divBdr>
    </w:div>
    <w:div w:id="4744741">
      <w:bodyDiv w:val="1"/>
      <w:marLeft w:val="0"/>
      <w:marRight w:val="0"/>
      <w:marTop w:val="0"/>
      <w:marBottom w:val="0"/>
      <w:divBdr>
        <w:top w:val="none" w:sz="0" w:space="0" w:color="auto"/>
        <w:left w:val="none" w:sz="0" w:space="0" w:color="auto"/>
        <w:bottom w:val="none" w:sz="0" w:space="0" w:color="auto"/>
        <w:right w:val="none" w:sz="0" w:space="0" w:color="auto"/>
      </w:divBdr>
      <w:divsChild>
        <w:div w:id="323969215">
          <w:marLeft w:val="0"/>
          <w:marRight w:val="0"/>
          <w:marTop w:val="0"/>
          <w:marBottom w:val="75"/>
          <w:divBdr>
            <w:top w:val="none" w:sz="0" w:space="0" w:color="auto"/>
            <w:left w:val="none" w:sz="0" w:space="0" w:color="auto"/>
            <w:bottom w:val="dotted" w:sz="6" w:space="2" w:color="DDDDDD"/>
            <w:right w:val="none" w:sz="0" w:space="0" w:color="auto"/>
          </w:divBdr>
        </w:div>
        <w:div w:id="847014439">
          <w:marLeft w:val="0"/>
          <w:marRight w:val="0"/>
          <w:marTop w:val="0"/>
          <w:marBottom w:val="0"/>
          <w:divBdr>
            <w:top w:val="none" w:sz="0" w:space="0" w:color="auto"/>
            <w:left w:val="none" w:sz="0" w:space="0" w:color="auto"/>
            <w:bottom w:val="none" w:sz="0" w:space="0" w:color="auto"/>
            <w:right w:val="none" w:sz="0" w:space="0" w:color="auto"/>
          </w:divBdr>
        </w:div>
      </w:divsChild>
    </w:div>
    <w:div w:id="4945174">
      <w:bodyDiv w:val="1"/>
      <w:marLeft w:val="0"/>
      <w:marRight w:val="0"/>
      <w:marTop w:val="0"/>
      <w:marBottom w:val="0"/>
      <w:divBdr>
        <w:top w:val="none" w:sz="0" w:space="0" w:color="auto"/>
        <w:left w:val="none" w:sz="0" w:space="0" w:color="auto"/>
        <w:bottom w:val="none" w:sz="0" w:space="0" w:color="auto"/>
        <w:right w:val="none" w:sz="0" w:space="0" w:color="auto"/>
      </w:divBdr>
      <w:divsChild>
        <w:div w:id="1947888277">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 w:id="2093694576">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sChild>
    </w:div>
    <w:div w:id="8218661">
      <w:bodyDiv w:val="1"/>
      <w:marLeft w:val="0"/>
      <w:marRight w:val="0"/>
      <w:marTop w:val="0"/>
      <w:marBottom w:val="0"/>
      <w:divBdr>
        <w:top w:val="none" w:sz="0" w:space="0" w:color="auto"/>
        <w:left w:val="none" w:sz="0" w:space="0" w:color="auto"/>
        <w:bottom w:val="none" w:sz="0" w:space="0" w:color="auto"/>
        <w:right w:val="none" w:sz="0" w:space="0" w:color="auto"/>
      </w:divBdr>
    </w:div>
    <w:div w:id="8723272">
      <w:bodyDiv w:val="1"/>
      <w:marLeft w:val="0"/>
      <w:marRight w:val="0"/>
      <w:marTop w:val="0"/>
      <w:marBottom w:val="0"/>
      <w:divBdr>
        <w:top w:val="none" w:sz="0" w:space="0" w:color="auto"/>
        <w:left w:val="none" w:sz="0" w:space="0" w:color="auto"/>
        <w:bottom w:val="none" w:sz="0" w:space="0" w:color="auto"/>
        <w:right w:val="none" w:sz="0" w:space="0" w:color="auto"/>
      </w:divBdr>
      <w:divsChild>
        <w:div w:id="596211356">
          <w:marLeft w:val="0"/>
          <w:marRight w:val="0"/>
          <w:marTop w:val="0"/>
          <w:marBottom w:val="0"/>
          <w:divBdr>
            <w:top w:val="none" w:sz="0" w:space="0" w:color="auto"/>
            <w:left w:val="none" w:sz="0" w:space="0" w:color="auto"/>
            <w:bottom w:val="none" w:sz="0" w:space="0" w:color="auto"/>
            <w:right w:val="none" w:sz="0" w:space="0" w:color="auto"/>
          </w:divBdr>
        </w:div>
        <w:div w:id="1918712669">
          <w:marLeft w:val="0"/>
          <w:marRight w:val="0"/>
          <w:marTop w:val="0"/>
          <w:marBottom w:val="0"/>
          <w:divBdr>
            <w:top w:val="none" w:sz="0" w:space="0" w:color="auto"/>
            <w:left w:val="none" w:sz="0" w:space="0" w:color="auto"/>
            <w:bottom w:val="none" w:sz="0" w:space="0" w:color="auto"/>
            <w:right w:val="none" w:sz="0" w:space="0" w:color="auto"/>
          </w:divBdr>
        </w:div>
        <w:div w:id="2055930147">
          <w:marLeft w:val="0"/>
          <w:marRight w:val="0"/>
          <w:marTop w:val="0"/>
          <w:marBottom w:val="75"/>
          <w:divBdr>
            <w:top w:val="single" w:sz="12" w:space="4" w:color="AABBCC"/>
            <w:left w:val="none" w:sz="0" w:space="6" w:color="auto"/>
            <w:bottom w:val="none" w:sz="0" w:space="5" w:color="auto"/>
            <w:right w:val="none" w:sz="0" w:space="6" w:color="auto"/>
          </w:divBdr>
          <w:divsChild>
            <w:div w:id="612248665">
              <w:marLeft w:val="0"/>
              <w:marRight w:val="0"/>
              <w:marTop w:val="0"/>
              <w:marBottom w:val="0"/>
              <w:divBdr>
                <w:top w:val="none" w:sz="0" w:space="0" w:color="auto"/>
                <w:left w:val="none" w:sz="0" w:space="0" w:color="auto"/>
                <w:bottom w:val="none" w:sz="0" w:space="0" w:color="auto"/>
                <w:right w:val="none" w:sz="0" w:space="0" w:color="auto"/>
              </w:divBdr>
            </w:div>
            <w:div w:id="957764331">
              <w:marLeft w:val="0"/>
              <w:marRight w:val="0"/>
              <w:marTop w:val="0"/>
              <w:marBottom w:val="0"/>
              <w:divBdr>
                <w:top w:val="none" w:sz="0" w:space="0" w:color="auto"/>
                <w:left w:val="none" w:sz="0" w:space="0" w:color="auto"/>
                <w:bottom w:val="none" w:sz="0" w:space="0" w:color="auto"/>
                <w:right w:val="none" w:sz="0" w:space="0" w:color="auto"/>
              </w:divBdr>
            </w:div>
            <w:div w:id="12366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55">
      <w:bodyDiv w:val="1"/>
      <w:marLeft w:val="0"/>
      <w:marRight w:val="0"/>
      <w:marTop w:val="0"/>
      <w:marBottom w:val="0"/>
      <w:divBdr>
        <w:top w:val="none" w:sz="0" w:space="0" w:color="auto"/>
        <w:left w:val="none" w:sz="0" w:space="0" w:color="auto"/>
        <w:bottom w:val="none" w:sz="0" w:space="0" w:color="auto"/>
        <w:right w:val="none" w:sz="0" w:space="0" w:color="auto"/>
      </w:divBdr>
      <w:divsChild>
        <w:div w:id="886144429">
          <w:marLeft w:val="0"/>
          <w:marRight w:val="0"/>
          <w:marTop w:val="0"/>
          <w:marBottom w:val="0"/>
          <w:divBdr>
            <w:top w:val="none" w:sz="0" w:space="0" w:color="auto"/>
            <w:left w:val="none" w:sz="0" w:space="0" w:color="auto"/>
            <w:bottom w:val="none" w:sz="0" w:space="0" w:color="auto"/>
            <w:right w:val="none" w:sz="0" w:space="0" w:color="auto"/>
          </w:divBdr>
        </w:div>
      </w:divsChild>
    </w:div>
    <w:div w:id="9600326">
      <w:bodyDiv w:val="1"/>
      <w:marLeft w:val="0"/>
      <w:marRight w:val="0"/>
      <w:marTop w:val="0"/>
      <w:marBottom w:val="0"/>
      <w:divBdr>
        <w:top w:val="none" w:sz="0" w:space="0" w:color="auto"/>
        <w:left w:val="none" w:sz="0" w:space="0" w:color="auto"/>
        <w:bottom w:val="none" w:sz="0" w:space="0" w:color="auto"/>
        <w:right w:val="none" w:sz="0" w:space="0" w:color="auto"/>
      </w:divBdr>
    </w:div>
    <w:div w:id="10373692">
      <w:bodyDiv w:val="1"/>
      <w:marLeft w:val="0"/>
      <w:marRight w:val="0"/>
      <w:marTop w:val="0"/>
      <w:marBottom w:val="0"/>
      <w:divBdr>
        <w:top w:val="none" w:sz="0" w:space="0" w:color="auto"/>
        <w:left w:val="none" w:sz="0" w:space="0" w:color="auto"/>
        <w:bottom w:val="none" w:sz="0" w:space="0" w:color="auto"/>
        <w:right w:val="none" w:sz="0" w:space="0" w:color="auto"/>
      </w:divBdr>
    </w:div>
    <w:div w:id="10763382">
      <w:bodyDiv w:val="1"/>
      <w:marLeft w:val="0"/>
      <w:marRight w:val="0"/>
      <w:marTop w:val="0"/>
      <w:marBottom w:val="0"/>
      <w:divBdr>
        <w:top w:val="none" w:sz="0" w:space="0" w:color="auto"/>
        <w:left w:val="none" w:sz="0" w:space="0" w:color="auto"/>
        <w:bottom w:val="none" w:sz="0" w:space="0" w:color="auto"/>
        <w:right w:val="none" w:sz="0" w:space="0" w:color="auto"/>
      </w:divBdr>
      <w:divsChild>
        <w:div w:id="121119059">
          <w:marLeft w:val="0"/>
          <w:marRight w:val="0"/>
          <w:marTop w:val="0"/>
          <w:marBottom w:val="0"/>
          <w:divBdr>
            <w:top w:val="none" w:sz="0" w:space="0" w:color="auto"/>
            <w:left w:val="none" w:sz="0" w:space="0" w:color="auto"/>
            <w:bottom w:val="none" w:sz="0" w:space="0" w:color="auto"/>
            <w:right w:val="none" w:sz="0" w:space="0" w:color="auto"/>
          </w:divBdr>
          <w:divsChild>
            <w:div w:id="1585917919">
              <w:marLeft w:val="0"/>
              <w:marRight w:val="0"/>
              <w:marTop w:val="0"/>
              <w:marBottom w:val="0"/>
              <w:divBdr>
                <w:top w:val="none" w:sz="0" w:space="0" w:color="auto"/>
                <w:left w:val="none" w:sz="0" w:space="0" w:color="auto"/>
                <w:bottom w:val="none" w:sz="0" w:space="0" w:color="auto"/>
                <w:right w:val="none" w:sz="0" w:space="0" w:color="auto"/>
              </w:divBdr>
              <w:divsChild>
                <w:div w:id="1014569765">
                  <w:marLeft w:val="0"/>
                  <w:marRight w:val="0"/>
                  <w:marTop w:val="0"/>
                  <w:marBottom w:val="0"/>
                  <w:divBdr>
                    <w:top w:val="none" w:sz="0" w:space="0" w:color="auto"/>
                    <w:left w:val="none" w:sz="0" w:space="0" w:color="auto"/>
                    <w:bottom w:val="none" w:sz="0" w:space="0" w:color="auto"/>
                    <w:right w:val="none" w:sz="0" w:space="0" w:color="auto"/>
                  </w:divBdr>
                  <w:divsChild>
                    <w:div w:id="164072486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3381186">
      <w:bodyDiv w:val="1"/>
      <w:marLeft w:val="0"/>
      <w:marRight w:val="0"/>
      <w:marTop w:val="0"/>
      <w:marBottom w:val="0"/>
      <w:divBdr>
        <w:top w:val="none" w:sz="0" w:space="0" w:color="auto"/>
        <w:left w:val="none" w:sz="0" w:space="0" w:color="auto"/>
        <w:bottom w:val="none" w:sz="0" w:space="0" w:color="auto"/>
        <w:right w:val="none" w:sz="0" w:space="0" w:color="auto"/>
      </w:divBdr>
    </w:div>
    <w:div w:id="13574720">
      <w:bodyDiv w:val="1"/>
      <w:marLeft w:val="0"/>
      <w:marRight w:val="0"/>
      <w:marTop w:val="0"/>
      <w:marBottom w:val="0"/>
      <w:divBdr>
        <w:top w:val="none" w:sz="0" w:space="0" w:color="auto"/>
        <w:left w:val="none" w:sz="0" w:space="0" w:color="auto"/>
        <w:bottom w:val="none" w:sz="0" w:space="0" w:color="auto"/>
        <w:right w:val="none" w:sz="0" w:space="0" w:color="auto"/>
      </w:divBdr>
      <w:divsChild>
        <w:div w:id="1840274021">
          <w:marLeft w:val="0"/>
          <w:marRight w:val="0"/>
          <w:marTop w:val="0"/>
          <w:marBottom w:val="0"/>
          <w:divBdr>
            <w:top w:val="none" w:sz="0" w:space="0" w:color="auto"/>
            <w:left w:val="none" w:sz="0" w:space="0" w:color="auto"/>
            <w:bottom w:val="none" w:sz="0" w:space="0" w:color="auto"/>
            <w:right w:val="none" w:sz="0" w:space="0" w:color="auto"/>
          </w:divBdr>
        </w:div>
      </w:divsChild>
    </w:div>
    <w:div w:id="15160866">
      <w:bodyDiv w:val="1"/>
      <w:marLeft w:val="0"/>
      <w:marRight w:val="0"/>
      <w:marTop w:val="0"/>
      <w:marBottom w:val="0"/>
      <w:divBdr>
        <w:top w:val="none" w:sz="0" w:space="0" w:color="auto"/>
        <w:left w:val="none" w:sz="0" w:space="0" w:color="auto"/>
        <w:bottom w:val="none" w:sz="0" w:space="0" w:color="auto"/>
        <w:right w:val="none" w:sz="0" w:space="0" w:color="auto"/>
      </w:divBdr>
      <w:divsChild>
        <w:div w:id="1983919491">
          <w:marLeft w:val="0"/>
          <w:marRight w:val="0"/>
          <w:marTop w:val="0"/>
          <w:marBottom w:val="0"/>
          <w:divBdr>
            <w:top w:val="none" w:sz="0" w:space="0" w:color="auto"/>
            <w:left w:val="none" w:sz="0" w:space="0" w:color="auto"/>
            <w:bottom w:val="none" w:sz="0" w:space="0" w:color="auto"/>
            <w:right w:val="none" w:sz="0" w:space="0" w:color="auto"/>
          </w:divBdr>
        </w:div>
      </w:divsChild>
    </w:div>
    <w:div w:id="17395074">
      <w:bodyDiv w:val="1"/>
      <w:marLeft w:val="0"/>
      <w:marRight w:val="0"/>
      <w:marTop w:val="0"/>
      <w:marBottom w:val="0"/>
      <w:divBdr>
        <w:top w:val="none" w:sz="0" w:space="0" w:color="auto"/>
        <w:left w:val="none" w:sz="0" w:space="0" w:color="auto"/>
        <w:bottom w:val="none" w:sz="0" w:space="0" w:color="auto"/>
        <w:right w:val="none" w:sz="0" w:space="0" w:color="auto"/>
      </w:divBdr>
    </w:div>
    <w:div w:id="17507617">
      <w:bodyDiv w:val="1"/>
      <w:marLeft w:val="0"/>
      <w:marRight w:val="0"/>
      <w:marTop w:val="0"/>
      <w:marBottom w:val="0"/>
      <w:divBdr>
        <w:top w:val="none" w:sz="0" w:space="0" w:color="auto"/>
        <w:left w:val="none" w:sz="0" w:space="0" w:color="auto"/>
        <w:bottom w:val="none" w:sz="0" w:space="0" w:color="auto"/>
        <w:right w:val="none" w:sz="0" w:space="0" w:color="auto"/>
      </w:divBdr>
    </w:div>
    <w:div w:id="18701763">
      <w:bodyDiv w:val="1"/>
      <w:marLeft w:val="0"/>
      <w:marRight w:val="0"/>
      <w:marTop w:val="0"/>
      <w:marBottom w:val="0"/>
      <w:divBdr>
        <w:top w:val="none" w:sz="0" w:space="0" w:color="auto"/>
        <w:left w:val="none" w:sz="0" w:space="0" w:color="auto"/>
        <w:bottom w:val="none" w:sz="0" w:space="0" w:color="auto"/>
        <w:right w:val="none" w:sz="0" w:space="0" w:color="auto"/>
      </w:divBdr>
      <w:divsChild>
        <w:div w:id="520245198">
          <w:marLeft w:val="0"/>
          <w:marRight w:val="0"/>
          <w:marTop w:val="0"/>
          <w:marBottom w:val="75"/>
          <w:divBdr>
            <w:top w:val="none" w:sz="0" w:space="0" w:color="auto"/>
            <w:left w:val="none" w:sz="0" w:space="0" w:color="auto"/>
            <w:bottom w:val="dotted" w:sz="6" w:space="2" w:color="DDDDDD"/>
            <w:right w:val="none" w:sz="0" w:space="0" w:color="auto"/>
          </w:divBdr>
        </w:div>
        <w:div w:id="1304237548">
          <w:marLeft w:val="0"/>
          <w:marRight w:val="0"/>
          <w:marTop w:val="0"/>
          <w:marBottom w:val="0"/>
          <w:divBdr>
            <w:top w:val="none" w:sz="0" w:space="0" w:color="auto"/>
            <w:left w:val="none" w:sz="0" w:space="0" w:color="auto"/>
            <w:bottom w:val="none" w:sz="0" w:space="0" w:color="auto"/>
            <w:right w:val="none" w:sz="0" w:space="0" w:color="auto"/>
          </w:divBdr>
          <w:divsChild>
            <w:div w:id="1710453413">
              <w:marLeft w:val="0"/>
              <w:marRight w:val="0"/>
              <w:marTop w:val="0"/>
              <w:marBottom w:val="0"/>
              <w:divBdr>
                <w:top w:val="none" w:sz="0" w:space="0" w:color="auto"/>
                <w:left w:val="none" w:sz="0" w:space="0" w:color="auto"/>
                <w:bottom w:val="none" w:sz="0" w:space="0" w:color="auto"/>
                <w:right w:val="none" w:sz="0" w:space="0" w:color="auto"/>
              </w:divBdr>
              <w:divsChild>
                <w:div w:id="8481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568">
      <w:bodyDiv w:val="1"/>
      <w:marLeft w:val="0"/>
      <w:marRight w:val="0"/>
      <w:marTop w:val="0"/>
      <w:marBottom w:val="0"/>
      <w:divBdr>
        <w:top w:val="none" w:sz="0" w:space="0" w:color="auto"/>
        <w:left w:val="none" w:sz="0" w:space="0" w:color="auto"/>
        <w:bottom w:val="none" w:sz="0" w:space="0" w:color="auto"/>
        <w:right w:val="none" w:sz="0" w:space="0" w:color="auto"/>
      </w:divBdr>
    </w:div>
    <w:div w:id="22174848">
      <w:bodyDiv w:val="1"/>
      <w:marLeft w:val="0"/>
      <w:marRight w:val="0"/>
      <w:marTop w:val="0"/>
      <w:marBottom w:val="0"/>
      <w:divBdr>
        <w:top w:val="none" w:sz="0" w:space="0" w:color="auto"/>
        <w:left w:val="none" w:sz="0" w:space="0" w:color="auto"/>
        <w:bottom w:val="none" w:sz="0" w:space="0" w:color="auto"/>
        <w:right w:val="none" w:sz="0" w:space="0" w:color="auto"/>
      </w:divBdr>
      <w:divsChild>
        <w:div w:id="1154838312">
          <w:marLeft w:val="0"/>
          <w:marRight w:val="0"/>
          <w:marTop w:val="0"/>
          <w:marBottom w:val="0"/>
          <w:divBdr>
            <w:top w:val="none" w:sz="0" w:space="0" w:color="auto"/>
            <w:left w:val="none" w:sz="0" w:space="0" w:color="auto"/>
            <w:bottom w:val="none" w:sz="0" w:space="0" w:color="auto"/>
            <w:right w:val="none" w:sz="0" w:space="0" w:color="auto"/>
          </w:divBdr>
          <w:divsChild>
            <w:div w:id="1105423306">
              <w:marLeft w:val="0"/>
              <w:marRight w:val="0"/>
              <w:marTop w:val="0"/>
              <w:marBottom w:val="0"/>
              <w:divBdr>
                <w:top w:val="none" w:sz="0" w:space="0" w:color="auto"/>
                <w:left w:val="none" w:sz="0" w:space="0" w:color="auto"/>
                <w:bottom w:val="none" w:sz="0" w:space="0" w:color="auto"/>
                <w:right w:val="none" w:sz="0" w:space="0" w:color="auto"/>
              </w:divBdr>
              <w:divsChild>
                <w:div w:id="135610110">
                  <w:marLeft w:val="0"/>
                  <w:marRight w:val="0"/>
                  <w:marTop w:val="0"/>
                  <w:marBottom w:val="0"/>
                  <w:divBdr>
                    <w:top w:val="none" w:sz="0" w:space="0" w:color="auto"/>
                    <w:left w:val="none" w:sz="0" w:space="0" w:color="auto"/>
                    <w:bottom w:val="none" w:sz="0" w:space="0" w:color="auto"/>
                    <w:right w:val="none" w:sz="0" w:space="0" w:color="auto"/>
                  </w:divBdr>
                  <w:divsChild>
                    <w:div w:id="1372001752">
                      <w:marLeft w:val="-225"/>
                      <w:marRight w:val="-225"/>
                      <w:marTop w:val="0"/>
                      <w:marBottom w:val="0"/>
                      <w:divBdr>
                        <w:top w:val="none" w:sz="0" w:space="0" w:color="auto"/>
                        <w:left w:val="none" w:sz="0" w:space="0" w:color="auto"/>
                        <w:bottom w:val="none" w:sz="0" w:space="0" w:color="auto"/>
                        <w:right w:val="none" w:sz="0" w:space="0" w:color="auto"/>
                      </w:divBdr>
                      <w:divsChild>
                        <w:div w:id="507407666">
                          <w:marLeft w:val="0"/>
                          <w:marRight w:val="0"/>
                          <w:marTop w:val="0"/>
                          <w:marBottom w:val="0"/>
                          <w:divBdr>
                            <w:top w:val="none" w:sz="0" w:space="0" w:color="auto"/>
                            <w:left w:val="none" w:sz="0" w:space="0" w:color="auto"/>
                            <w:bottom w:val="none" w:sz="0" w:space="0" w:color="auto"/>
                            <w:right w:val="none" w:sz="0" w:space="0" w:color="auto"/>
                          </w:divBdr>
                          <w:divsChild>
                            <w:div w:id="377439935">
                              <w:marLeft w:val="0"/>
                              <w:marRight w:val="0"/>
                              <w:marTop w:val="0"/>
                              <w:marBottom w:val="0"/>
                              <w:divBdr>
                                <w:top w:val="none" w:sz="0" w:space="0" w:color="auto"/>
                                <w:left w:val="none" w:sz="0" w:space="0" w:color="auto"/>
                                <w:bottom w:val="none" w:sz="0" w:space="0" w:color="auto"/>
                                <w:right w:val="none" w:sz="0" w:space="0" w:color="auto"/>
                              </w:divBdr>
                              <w:divsChild>
                                <w:div w:id="1179541291">
                                  <w:marLeft w:val="0"/>
                                  <w:marRight w:val="0"/>
                                  <w:marTop w:val="0"/>
                                  <w:marBottom w:val="0"/>
                                  <w:divBdr>
                                    <w:top w:val="none" w:sz="0" w:space="0" w:color="auto"/>
                                    <w:left w:val="none" w:sz="0" w:space="0" w:color="auto"/>
                                    <w:bottom w:val="none" w:sz="0" w:space="0" w:color="auto"/>
                                    <w:right w:val="none" w:sz="0" w:space="0" w:color="auto"/>
                                  </w:divBdr>
                                  <w:divsChild>
                                    <w:div w:id="16941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91595">
      <w:bodyDiv w:val="1"/>
      <w:marLeft w:val="0"/>
      <w:marRight w:val="0"/>
      <w:marTop w:val="0"/>
      <w:marBottom w:val="0"/>
      <w:divBdr>
        <w:top w:val="none" w:sz="0" w:space="0" w:color="auto"/>
        <w:left w:val="none" w:sz="0" w:space="0" w:color="auto"/>
        <w:bottom w:val="none" w:sz="0" w:space="0" w:color="auto"/>
        <w:right w:val="none" w:sz="0" w:space="0" w:color="auto"/>
      </w:divBdr>
    </w:div>
    <w:div w:id="22825214">
      <w:bodyDiv w:val="1"/>
      <w:marLeft w:val="0"/>
      <w:marRight w:val="0"/>
      <w:marTop w:val="0"/>
      <w:marBottom w:val="0"/>
      <w:divBdr>
        <w:top w:val="none" w:sz="0" w:space="0" w:color="auto"/>
        <w:left w:val="none" w:sz="0" w:space="0" w:color="auto"/>
        <w:bottom w:val="none" w:sz="0" w:space="0" w:color="auto"/>
        <w:right w:val="none" w:sz="0" w:space="0" w:color="auto"/>
      </w:divBdr>
      <w:divsChild>
        <w:div w:id="295792527">
          <w:marLeft w:val="0"/>
          <w:marRight w:val="0"/>
          <w:marTop w:val="0"/>
          <w:marBottom w:val="75"/>
          <w:divBdr>
            <w:top w:val="none" w:sz="0" w:space="0" w:color="auto"/>
            <w:left w:val="none" w:sz="0" w:space="0" w:color="auto"/>
            <w:bottom w:val="none" w:sz="0" w:space="0" w:color="auto"/>
            <w:right w:val="none" w:sz="0" w:space="0" w:color="auto"/>
          </w:divBdr>
        </w:div>
        <w:div w:id="725839953">
          <w:marLeft w:val="0"/>
          <w:marRight w:val="0"/>
          <w:marTop w:val="0"/>
          <w:marBottom w:val="225"/>
          <w:divBdr>
            <w:top w:val="none" w:sz="0" w:space="0" w:color="auto"/>
            <w:left w:val="none" w:sz="0" w:space="0" w:color="auto"/>
            <w:bottom w:val="none" w:sz="0" w:space="0" w:color="auto"/>
            <w:right w:val="none" w:sz="0" w:space="0" w:color="auto"/>
          </w:divBdr>
        </w:div>
        <w:div w:id="1497501220">
          <w:marLeft w:val="0"/>
          <w:marRight w:val="0"/>
          <w:marTop w:val="150"/>
          <w:marBottom w:val="75"/>
          <w:divBdr>
            <w:top w:val="none" w:sz="0" w:space="0" w:color="auto"/>
            <w:left w:val="none" w:sz="0" w:space="0" w:color="auto"/>
            <w:bottom w:val="none" w:sz="0" w:space="0" w:color="auto"/>
            <w:right w:val="none" w:sz="0" w:space="0" w:color="auto"/>
          </w:divBdr>
        </w:div>
        <w:div w:id="171634799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2899065">
      <w:bodyDiv w:val="1"/>
      <w:marLeft w:val="0"/>
      <w:marRight w:val="0"/>
      <w:marTop w:val="0"/>
      <w:marBottom w:val="0"/>
      <w:divBdr>
        <w:top w:val="none" w:sz="0" w:space="0" w:color="auto"/>
        <w:left w:val="none" w:sz="0" w:space="0" w:color="auto"/>
        <w:bottom w:val="none" w:sz="0" w:space="0" w:color="auto"/>
        <w:right w:val="none" w:sz="0" w:space="0" w:color="auto"/>
      </w:divBdr>
    </w:div>
    <w:div w:id="27030709">
      <w:bodyDiv w:val="1"/>
      <w:marLeft w:val="0"/>
      <w:marRight w:val="0"/>
      <w:marTop w:val="0"/>
      <w:marBottom w:val="0"/>
      <w:divBdr>
        <w:top w:val="none" w:sz="0" w:space="0" w:color="auto"/>
        <w:left w:val="none" w:sz="0" w:space="0" w:color="auto"/>
        <w:bottom w:val="none" w:sz="0" w:space="0" w:color="auto"/>
        <w:right w:val="none" w:sz="0" w:space="0" w:color="auto"/>
      </w:divBdr>
    </w:div>
    <w:div w:id="27149451">
      <w:bodyDiv w:val="1"/>
      <w:marLeft w:val="0"/>
      <w:marRight w:val="0"/>
      <w:marTop w:val="0"/>
      <w:marBottom w:val="0"/>
      <w:divBdr>
        <w:top w:val="none" w:sz="0" w:space="0" w:color="auto"/>
        <w:left w:val="none" w:sz="0" w:space="0" w:color="auto"/>
        <w:bottom w:val="none" w:sz="0" w:space="0" w:color="auto"/>
        <w:right w:val="none" w:sz="0" w:space="0" w:color="auto"/>
      </w:divBdr>
      <w:divsChild>
        <w:div w:id="871457515">
          <w:marLeft w:val="0"/>
          <w:marRight w:val="0"/>
          <w:marTop w:val="0"/>
          <w:marBottom w:val="0"/>
          <w:divBdr>
            <w:top w:val="none" w:sz="0" w:space="0" w:color="auto"/>
            <w:left w:val="none" w:sz="0" w:space="0" w:color="auto"/>
            <w:bottom w:val="none" w:sz="0" w:space="0" w:color="auto"/>
            <w:right w:val="none" w:sz="0" w:space="0" w:color="auto"/>
          </w:divBdr>
          <w:divsChild>
            <w:div w:id="43331118">
              <w:marLeft w:val="0"/>
              <w:marRight w:val="0"/>
              <w:marTop w:val="0"/>
              <w:marBottom w:val="0"/>
              <w:divBdr>
                <w:top w:val="none" w:sz="0" w:space="0" w:color="auto"/>
                <w:left w:val="none" w:sz="0" w:space="0" w:color="auto"/>
                <w:bottom w:val="none" w:sz="0" w:space="0" w:color="auto"/>
                <w:right w:val="none" w:sz="0" w:space="0" w:color="auto"/>
              </w:divBdr>
              <w:divsChild>
                <w:div w:id="1052998081">
                  <w:marLeft w:val="0"/>
                  <w:marRight w:val="0"/>
                  <w:marTop w:val="0"/>
                  <w:marBottom w:val="0"/>
                  <w:divBdr>
                    <w:top w:val="none" w:sz="0" w:space="0" w:color="auto"/>
                    <w:left w:val="none" w:sz="0" w:space="0" w:color="auto"/>
                    <w:bottom w:val="none" w:sz="0" w:space="0" w:color="auto"/>
                    <w:right w:val="none" w:sz="0" w:space="0" w:color="auto"/>
                  </w:divBdr>
                  <w:divsChild>
                    <w:div w:id="1528634965">
                      <w:marLeft w:val="-225"/>
                      <w:marRight w:val="-225"/>
                      <w:marTop w:val="0"/>
                      <w:marBottom w:val="0"/>
                      <w:divBdr>
                        <w:top w:val="none" w:sz="0" w:space="0" w:color="auto"/>
                        <w:left w:val="none" w:sz="0" w:space="0" w:color="auto"/>
                        <w:bottom w:val="none" w:sz="0" w:space="0" w:color="auto"/>
                        <w:right w:val="none" w:sz="0" w:space="0" w:color="auto"/>
                      </w:divBdr>
                      <w:divsChild>
                        <w:div w:id="791246535">
                          <w:marLeft w:val="0"/>
                          <w:marRight w:val="0"/>
                          <w:marTop w:val="0"/>
                          <w:marBottom w:val="0"/>
                          <w:divBdr>
                            <w:top w:val="none" w:sz="0" w:space="0" w:color="auto"/>
                            <w:left w:val="none" w:sz="0" w:space="0" w:color="auto"/>
                            <w:bottom w:val="none" w:sz="0" w:space="0" w:color="auto"/>
                            <w:right w:val="none" w:sz="0" w:space="0" w:color="auto"/>
                          </w:divBdr>
                          <w:divsChild>
                            <w:div w:id="398676472">
                              <w:marLeft w:val="0"/>
                              <w:marRight w:val="0"/>
                              <w:marTop w:val="0"/>
                              <w:marBottom w:val="0"/>
                              <w:divBdr>
                                <w:top w:val="none" w:sz="0" w:space="0" w:color="auto"/>
                                <w:left w:val="none" w:sz="0" w:space="0" w:color="auto"/>
                                <w:bottom w:val="none" w:sz="0" w:space="0" w:color="auto"/>
                                <w:right w:val="none" w:sz="0" w:space="0" w:color="auto"/>
                              </w:divBdr>
                              <w:divsChild>
                                <w:div w:id="1957173217">
                                  <w:marLeft w:val="0"/>
                                  <w:marRight w:val="0"/>
                                  <w:marTop w:val="0"/>
                                  <w:marBottom w:val="0"/>
                                  <w:divBdr>
                                    <w:top w:val="none" w:sz="0" w:space="0" w:color="auto"/>
                                    <w:left w:val="none" w:sz="0" w:space="0" w:color="auto"/>
                                    <w:bottom w:val="none" w:sz="0" w:space="0" w:color="auto"/>
                                    <w:right w:val="none" w:sz="0" w:space="0" w:color="auto"/>
                                  </w:divBdr>
                                  <w:divsChild>
                                    <w:div w:id="19947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22884">
      <w:bodyDiv w:val="1"/>
      <w:marLeft w:val="0"/>
      <w:marRight w:val="0"/>
      <w:marTop w:val="0"/>
      <w:marBottom w:val="0"/>
      <w:divBdr>
        <w:top w:val="none" w:sz="0" w:space="0" w:color="auto"/>
        <w:left w:val="none" w:sz="0" w:space="0" w:color="auto"/>
        <w:bottom w:val="none" w:sz="0" w:space="0" w:color="auto"/>
        <w:right w:val="none" w:sz="0" w:space="0" w:color="auto"/>
      </w:divBdr>
      <w:divsChild>
        <w:div w:id="1300304033">
          <w:marLeft w:val="0"/>
          <w:marRight w:val="0"/>
          <w:marTop w:val="0"/>
          <w:marBottom w:val="0"/>
          <w:divBdr>
            <w:top w:val="none" w:sz="0" w:space="0" w:color="auto"/>
            <w:left w:val="none" w:sz="0" w:space="0" w:color="auto"/>
            <w:bottom w:val="none" w:sz="0" w:space="0" w:color="auto"/>
            <w:right w:val="none" w:sz="0" w:space="0" w:color="auto"/>
          </w:divBdr>
        </w:div>
      </w:divsChild>
    </w:div>
    <w:div w:id="27225208">
      <w:bodyDiv w:val="1"/>
      <w:marLeft w:val="0"/>
      <w:marRight w:val="0"/>
      <w:marTop w:val="0"/>
      <w:marBottom w:val="0"/>
      <w:divBdr>
        <w:top w:val="none" w:sz="0" w:space="0" w:color="auto"/>
        <w:left w:val="none" w:sz="0" w:space="0" w:color="auto"/>
        <w:bottom w:val="none" w:sz="0" w:space="0" w:color="auto"/>
        <w:right w:val="none" w:sz="0" w:space="0" w:color="auto"/>
      </w:divBdr>
    </w:div>
    <w:div w:id="28530980">
      <w:bodyDiv w:val="1"/>
      <w:marLeft w:val="0"/>
      <w:marRight w:val="0"/>
      <w:marTop w:val="0"/>
      <w:marBottom w:val="0"/>
      <w:divBdr>
        <w:top w:val="none" w:sz="0" w:space="0" w:color="auto"/>
        <w:left w:val="none" w:sz="0" w:space="0" w:color="auto"/>
        <w:bottom w:val="none" w:sz="0" w:space="0" w:color="auto"/>
        <w:right w:val="none" w:sz="0" w:space="0" w:color="auto"/>
      </w:divBdr>
    </w:div>
    <w:div w:id="29112578">
      <w:bodyDiv w:val="1"/>
      <w:marLeft w:val="0"/>
      <w:marRight w:val="0"/>
      <w:marTop w:val="0"/>
      <w:marBottom w:val="0"/>
      <w:divBdr>
        <w:top w:val="none" w:sz="0" w:space="0" w:color="auto"/>
        <w:left w:val="none" w:sz="0" w:space="0" w:color="auto"/>
        <w:bottom w:val="none" w:sz="0" w:space="0" w:color="auto"/>
        <w:right w:val="none" w:sz="0" w:space="0" w:color="auto"/>
      </w:divBdr>
      <w:divsChild>
        <w:div w:id="1468006643">
          <w:marLeft w:val="0"/>
          <w:marRight w:val="0"/>
          <w:marTop w:val="0"/>
          <w:marBottom w:val="0"/>
          <w:divBdr>
            <w:top w:val="none" w:sz="0" w:space="0" w:color="auto"/>
            <w:left w:val="none" w:sz="0" w:space="0" w:color="auto"/>
            <w:bottom w:val="none" w:sz="0" w:space="0" w:color="auto"/>
            <w:right w:val="none" w:sz="0" w:space="0" w:color="auto"/>
          </w:divBdr>
          <w:divsChild>
            <w:div w:id="9596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1833">
      <w:bodyDiv w:val="1"/>
      <w:marLeft w:val="0"/>
      <w:marRight w:val="0"/>
      <w:marTop w:val="0"/>
      <w:marBottom w:val="0"/>
      <w:divBdr>
        <w:top w:val="none" w:sz="0" w:space="0" w:color="auto"/>
        <w:left w:val="none" w:sz="0" w:space="0" w:color="auto"/>
        <w:bottom w:val="none" w:sz="0" w:space="0" w:color="auto"/>
        <w:right w:val="none" w:sz="0" w:space="0" w:color="auto"/>
      </w:divBdr>
    </w:div>
    <w:div w:id="33773307">
      <w:bodyDiv w:val="1"/>
      <w:marLeft w:val="0"/>
      <w:marRight w:val="0"/>
      <w:marTop w:val="0"/>
      <w:marBottom w:val="0"/>
      <w:divBdr>
        <w:top w:val="none" w:sz="0" w:space="0" w:color="auto"/>
        <w:left w:val="none" w:sz="0" w:space="0" w:color="auto"/>
        <w:bottom w:val="none" w:sz="0" w:space="0" w:color="auto"/>
        <w:right w:val="none" w:sz="0" w:space="0" w:color="auto"/>
      </w:divBdr>
    </w:div>
    <w:div w:id="34963354">
      <w:bodyDiv w:val="1"/>
      <w:marLeft w:val="0"/>
      <w:marRight w:val="0"/>
      <w:marTop w:val="0"/>
      <w:marBottom w:val="0"/>
      <w:divBdr>
        <w:top w:val="none" w:sz="0" w:space="0" w:color="auto"/>
        <w:left w:val="none" w:sz="0" w:space="0" w:color="auto"/>
        <w:bottom w:val="none" w:sz="0" w:space="0" w:color="auto"/>
        <w:right w:val="none" w:sz="0" w:space="0" w:color="auto"/>
      </w:divBdr>
    </w:div>
    <w:div w:id="36198787">
      <w:bodyDiv w:val="1"/>
      <w:marLeft w:val="0"/>
      <w:marRight w:val="0"/>
      <w:marTop w:val="0"/>
      <w:marBottom w:val="0"/>
      <w:divBdr>
        <w:top w:val="none" w:sz="0" w:space="0" w:color="auto"/>
        <w:left w:val="none" w:sz="0" w:space="0" w:color="auto"/>
        <w:bottom w:val="none" w:sz="0" w:space="0" w:color="auto"/>
        <w:right w:val="none" w:sz="0" w:space="0" w:color="auto"/>
      </w:divBdr>
      <w:divsChild>
        <w:div w:id="123692479">
          <w:marLeft w:val="0"/>
          <w:marRight w:val="0"/>
          <w:marTop w:val="0"/>
          <w:marBottom w:val="0"/>
          <w:divBdr>
            <w:top w:val="none" w:sz="0" w:space="0" w:color="auto"/>
            <w:left w:val="none" w:sz="0" w:space="0" w:color="auto"/>
            <w:bottom w:val="none" w:sz="0" w:space="0" w:color="auto"/>
            <w:right w:val="none" w:sz="0" w:space="0" w:color="auto"/>
          </w:divBdr>
          <w:divsChild>
            <w:div w:id="590620948">
              <w:marLeft w:val="150"/>
              <w:marRight w:val="150"/>
              <w:marTop w:val="0"/>
              <w:marBottom w:val="0"/>
              <w:divBdr>
                <w:top w:val="none" w:sz="0" w:space="0" w:color="auto"/>
                <w:left w:val="none" w:sz="0" w:space="0" w:color="auto"/>
                <w:bottom w:val="none" w:sz="0" w:space="0" w:color="auto"/>
                <w:right w:val="none" w:sz="0" w:space="0" w:color="auto"/>
              </w:divBdr>
              <w:divsChild>
                <w:div w:id="837618990">
                  <w:marLeft w:val="0"/>
                  <w:marRight w:val="0"/>
                  <w:marTop w:val="0"/>
                  <w:marBottom w:val="0"/>
                  <w:divBdr>
                    <w:top w:val="none" w:sz="0" w:space="0" w:color="auto"/>
                    <w:left w:val="none" w:sz="0" w:space="0" w:color="auto"/>
                    <w:bottom w:val="none" w:sz="0" w:space="0" w:color="auto"/>
                    <w:right w:val="none" w:sz="0" w:space="0" w:color="auto"/>
                  </w:divBdr>
                  <w:divsChild>
                    <w:div w:id="1328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1125">
      <w:bodyDiv w:val="1"/>
      <w:marLeft w:val="0"/>
      <w:marRight w:val="0"/>
      <w:marTop w:val="0"/>
      <w:marBottom w:val="0"/>
      <w:divBdr>
        <w:top w:val="none" w:sz="0" w:space="0" w:color="auto"/>
        <w:left w:val="none" w:sz="0" w:space="0" w:color="auto"/>
        <w:bottom w:val="none" w:sz="0" w:space="0" w:color="auto"/>
        <w:right w:val="none" w:sz="0" w:space="0" w:color="auto"/>
      </w:divBdr>
    </w:div>
    <w:div w:id="37552279">
      <w:bodyDiv w:val="1"/>
      <w:marLeft w:val="0"/>
      <w:marRight w:val="0"/>
      <w:marTop w:val="0"/>
      <w:marBottom w:val="0"/>
      <w:divBdr>
        <w:top w:val="none" w:sz="0" w:space="0" w:color="auto"/>
        <w:left w:val="none" w:sz="0" w:space="0" w:color="auto"/>
        <w:bottom w:val="none" w:sz="0" w:space="0" w:color="auto"/>
        <w:right w:val="none" w:sz="0" w:space="0" w:color="auto"/>
      </w:divBdr>
      <w:divsChild>
        <w:div w:id="240523626">
          <w:marLeft w:val="0"/>
          <w:marRight w:val="0"/>
          <w:marTop w:val="0"/>
          <w:marBottom w:val="150"/>
          <w:divBdr>
            <w:top w:val="none" w:sz="0" w:space="0" w:color="auto"/>
            <w:left w:val="none" w:sz="0" w:space="0" w:color="auto"/>
            <w:bottom w:val="none" w:sz="0" w:space="0" w:color="auto"/>
            <w:right w:val="none" w:sz="0" w:space="0" w:color="auto"/>
          </w:divBdr>
        </w:div>
      </w:divsChild>
    </w:div>
    <w:div w:id="38166441">
      <w:bodyDiv w:val="1"/>
      <w:marLeft w:val="0"/>
      <w:marRight w:val="0"/>
      <w:marTop w:val="0"/>
      <w:marBottom w:val="0"/>
      <w:divBdr>
        <w:top w:val="none" w:sz="0" w:space="0" w:color="auto"/>
        <w:left w:val="none" w:sz="0" w:space="0" w:color="auto"/>
        <w:bottom w:val="none" w:sz="0" w:space="0" w:color="auto"/>
        <w:right w:val="none" w:sz="0" w:space="0" w:color="auto"/>
      </w:divBdr>
      <w:divsChild>
        <w:div w:id="101655492">
          <w:marLeft w:val="0"/>
          <w:marRight w:val="0"/>
          <w:marTop w:val="0"/>
          <w:marBottom w:val="0"/>
          <w:divBdr>
            <w:top w:val="none" w:sz="0" w:space="0" w:color="auto"/>
            <w:left w:val="none" w:sz="0" w:space="0" w:color="auto"/>
            <w:bottom w:val="none" w:sz="0" w:space="0" w:color="auto"/>
            <w:right w:val="none" w:sz="0" w:space="0" w:color="auto"/>
          </w:divBdr>
        </w:div>
        <w:div w:id="247157432">
          <w:marLeft w:val="0"/>
          <w:marRight w:val="0"/>
          <w:marTop w:val="0"/>
          <w:marBottom w:val="0"/>
          <w:divBdr>
            <w:top w:val="none" w:sz="0" w:space="0" w:color="auto"/>
            <w:left w:val="none" w:sz="0" w:space="0" w:color="auto"/>
            <w:bottom w:val="none" w:sz="0" w:space="0" w:color="auto"/>
            <w:right w:val="none" w:sz="0" w:space="0" w:color="auto"/>
          </w:divBdr>
        </w:div>
        <w:div w:id="334652456">
          <w:marLeft w:val="0"/>
          <w:marRight w:val="0"/>
          <w:marTop w:val="0"/>
          <w:marBottom w:val="0"/>
          <w:divBdr>
            <w:top w:val="none" w:sz="0" w:space="0" w:color="auto"/>
            <w:left w:val="none" w:sz="0" w:space="0" w:color="auto"/>
            <w:bottom w:val="none" w:sz="0" w:space="0" w:color="auto"/>
            <w:right w:val="none" w:sz="0" w:space="0" w:color="auto"/>
          </w:divBdr>
        </w:div>
        <w:div w:id="466238768">
          <w:marLeft w:val="0"/>
          <w:marRight w:val="0"/>
          <w:marTop w:val="0"/>
          <w:marBottom w:val="0"/>
          <w:divBdr>
            <w:top w:val="none" w:sz="0" w:space="0" w:color="auto"/>
            <w:left w:val="none" w:sz="0" w:space="0" w:color="auto"/>
            <w:bottom w:val="none" w:sz="0" w:space="0" w:color="auto"/>
            <w:right w:val="none" w:sz="0" w:space="0" w:color="auto"/>
          </w:divBdr>
        </w:div>
        <w:div w:id="643463709">
          <w:marLeft w:val="0"/>
          <w:marRight w:val="0"/>
          <w:marTop w:val="0"/>
          <w:marBottom w:val="0"/>
          <w:divBdr>
            <w:top w:val="none" w:sz="0" w:space="0" w:color="auto"/>
            <w:left w:val="none" w:sz="0" w:space="0" w:color="auto"/>
            <w:bottom w:val="none" w:sz="0" w:space="0" w:color="auto"/>
            <w:right w:val="none" w:sz="0" w:space="0" w:color="auto"/>
          </w:divBdr>
        </w:div>
        <w:div w:id="787702724">
          <w:marLeft w:val="0"/>
          <w:marRight w:val="0"/>
          <w:marTop w:val="0"/>
          <w:marBottom w:val="0"/>
          <w:divBdr>
            <w:top w:val="none" w:sz="0" w:space="0" w:color="auto"/>
            <w:left w:val="none" w:sz="0" w:space="0" w:color="auto"/>
            <w:bottom w:val="none" w:sz="0" w:space="0" w:color="auto"/>
            <w:right w:val="none" w:sz="0" w:space="0" w:color="auto"/>
          </w:divBdr>
        </w:div>
        <w:div w:id="793211004">
          <w:marLeft w:val="0"/>
          <w:marRight w:val="0"/>
          <w:marTop w:val="0"/>
          <w:marBottom w:val="0"/>
          <w:divBdr>
            <w:top w:val="none" w:sz="0" w:space="0" w:color="auto"/>
            <w:left w:val="none" w:sz="0" w:space="0" w:color="auto"/>
            <w:bottom w:val="none" w:sz="0" w:space="0" w:color="auto"/>
            <w:right w:val="none" w:sz="0" w:space="0" w:color="auto"/>
          </w:divBdr>
        </w:div>
        <w:div w:id="814102511">
          <w:marLeft w:val="0"/>
          <w:marRight w:val="0"/>
          <w:marTop w:val="0"/>
          <w:marBottom w:val="0"/>
          <w:divBdr>
            <w:top w:val="none" w:sz="0" w:space="0" w:color="auto"/>
            <w:left w:val="none" w:sz="0" w:space="0" w:color="auto"/>
            <w:bottom w:val="none" w:sz="0" w:space="0" w:color="auto"/>
            <w:right w:val="none" w:sz="0" w:space="0" w:color="auto"/>
          </w:divBdr>
        </w:div>
        <w:div w:id="824128986">
          <w:marLeft w:val="0"/>
          <w:marRight w:val="0"/>
          <w:marTop w:val="0"/>
          <w:marBottom w:val="0"/>
          <w:divBdr>
            <w:top w:val="none" w:sz="0" w:space="0" w:color="auto"/>
            <w:left w:val="none" w:sz="0" w:space="0" w:color="auto"/>
            <w:bottom w:val="none" w:sz="0" w:space="0" w:color="auto"/>
            <w:right w:val="none" w:sz="0" w:space="0" w:color="auto"/>
          </w:divBdr>
        </w:div>
        <w:div w:id="1101074783">
          <w:marLeft w:val="0"/>
          <w:marRight w:val="0"/>
          <w:marTop w:val="0"/>
          <w:marBottom w:val="0"/>
          <w:divBdr>
            <w:top w:val="none" w:sz="0" w:space="0" w:color="auto"/>
            <w:left w:val="none" w:sz="0" w:space="0" w:color="auto"/>
            <w:bottom w:val="none" w:sz="0" w:space="0" w:color="auto"/>
            <w:right w:val="none" w:sz="0" w:space="0" w:color="auto"/>
          </w:divBdr>
        </w:div>
        <w:div w:id="1778404705">
          <w:marLeft w:val="0"/>
          <w:marRight w:val="0"/>
          <w:marTop w:val="0"/>
          <w:marBottom w:val="0"/>
          <w:divBdr>
            <w:top w:val="none" w:sz="0" w:space="0" w:color="auto"/>
            <w:left w:val="none" w:sz="0" w:space="0" w:color="auto"/>
            <w:bottom w:val="none" w:sz="0" w:space="0" w:color="auto"/>
            <w:right w:val="none" w:sz="0" w:space="0" w:color="auto"/>
          </w:divBdr>
        </w:div>
        <w:div w:id="1808935936">
          <w:marLeft w:val="0"/>
          <w:marRight w:val="0"/>
          <w:marTop w:val="0"/>
          <w:marBottom w:val="0"/>
          <w:divBdr>
            <w:top w:val="none" w:sz="0" w:space="0" w:color="auto"/>
            <w:left w:val="none" w:sz="0" w:space="0" w:color="auto"/>
            <w:bottom w:val="none" w:sz="0" w:space="0" w:color="auto"/>
            <w:right w:val="none" w:sz="0" w:space="0" w:color="auto"/>
          </w:divBdr>
        </w:div>
        <w:div w:id="1906334521">
          <w:marLeft w:val="0"/>
          <w:marRight w:val="0"/>
          <w:marTop w:val="0"/>
          <w:marBottom w:val="0"/>
          <w:divBdr>
            <w:top w:val="none" w:sz="0" w:space="0" w:color="auto"/>
            <w:left w:val="none" w:sz="0" w:space="0" w:color="auto"/>
            <w:bottom w:val="none" w:sz="0" w:space="0" w:color="auto"/>
            <w:right w:val="none" w:sz="0" w:space="0" w:color="auto"/>
          </w:divBdr>
        </w:div>
        <w:div w:id="1954945503">
          <w:marLeft w:val="0"/>
          <w:marRight w:val="0"/>
          <w:marTop w:val="0"/>
          <w:marBottom w:val="0"/>
          <w:divBdr>
            <w:top w:val="none" w:sz="0" w:space="0" w:color="auto"/>
            <w:left w:val="none" w:sz="0" w:space="0" w:color="auto"/>
            <w:bottom w:val="none" w:sz="0" w:space="0" w:color="auto"/>
            <w:right w:val="none" w:sz="0" w:space="0" w:color="auto"/>
          </w:divBdr>
        </w:div>
        <w:div w:id="2027443496">
          <w:marLeft w:val="0"/>
          <w:marRight w:val="0"/>
          <w:marTop w:val="0"/>
          <w:marBottom w:val="0"/>
          <w:divBdr>
            <w:top w:val="none" w:sz="0" w:space="0" w:color="auto"/>
            <w:left w:val="none" w:sz="0" w:space="0" w:color="auto"/>
            <w:bottom w:val="none" w:sz="0" w:space="0" w:color="auto"/>
            <w:right w:val="none" w:sz="0" w:space="0" w:color="auto"/>
          </w:divBdr>
        </w:div>
        <w:div w:id="2105496830">
          <w:marLeft w:val="0"/>
          <w:marRight w:val="0"/>
          <w:marTop w:val="0"/>
          <w:marBottom w:val="0"/>
          <w:divBdr>
            <w:top w:val="none" w:sz="0" w:space="0" w:color="auto"/>
            <w:left w:val="none" w:sz="0" w:space="0" w:color="auto"/>
            <w:bottom w:val="none" w:sz="0" w:space="0" w:color="auto"/>
            <w:right w:val="none" w:sz="0" w:space="0" w:color="auto"/>
          </w:divBdr>
        </w:div>
        <w:div w:id="2128044147">
          <w:marLeft w:val="0"/>
          <w:marRight w:val="0"/>
          <w:marTop w:val="0"/>
          <w:marBottom w:val="0"/>
          <w:divBdr>
            <w:top w:val="none" w:sz="0" w:space="0" w:color="auto"/>
            <w:left w:val="none" w:sz="0" w:space="0" w:color="auto"/>
            <w:bottom w:val="none" w:sz="0" w:space="0" w:color="auto"/>
            <w:right w:val="none" w:sz="0" w:space="0" w:color="auto"/>
          </w:divBdr>
        </w:div>
      </w:divsChild>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1760166">
      <w:bodyDiv w:val="1"/>
      <w:marLeft w:val="0"/>
      <w:marRight w:val="0"/>
      <w:marTop w:val="0"/>
      <w:marBottom w:val="0"/>
      <w:divBdr>
        <w:top w:val="none" w:sz="0" w:space="0" w:color="auto"/>
        <w:left w:val="none" w:sz="0" w:space="0" w:color="auto"/>
        <w:bottom w:val="none" w:sz="0" w:space="0" w:color="auto"/>
        <w:right w:val="none" w:sz="0" w:space="0" w:color="auto"/>
      </w:divBdr>
    </w:div>
    <w:div w:id="42679263">
      <w:bodyDiv w:val="1"/>
      <w:marLeft w:val="0"/>
      <w:marRight w:val="0"/>
      <w:marTop w:val="0"/>
      <w:marBottom w:val="0"/>
      <w:divBdr>
        <w:top w:val="none" w:sz="0" w:space="0" w:color="auto"/>
        <w:left w:val="none" w:sz="0" w:space="0" w:color="auto"/>
        <w:bottom w:val="none" w:sz="0" w:space="0" w:color="auto"/>
        <w:right w:val="none" w:sz="0" w:space="0" w:color="auto"/>
      </w:divBdr>
      <w:divsChild>
        <w:div w:id="306713317">
          <w:marLeft w:val="0"/>
          <w:marRight w:val="0"/>
          <w:marTop w:val="150"/>
          <w:marBottom w:val="300"/>
          <w:divBdr>
            <w:top w:val="single" w:sz="6" w:space="0" w:color="000000"/>
            <w:left w:val="single" w:sz="6" w:space="0" w:color="000000"/>
            <w:bottom w:val="single" w:sz="6" w:space="0" w:color="000000"/>
            <w:right w:val="single" w:sz="6" w:space="0" w:color="000000"/>
          </w:divBdr>
        </w:div>
        <w:div w:id="1683127338">
          <w:marLeft w:val="0"/>
          <w:marRight w:val="0"/>
          <w:marTop w:val="150"/>
          <w:marBottom w:val="75"/>
          <w:divBdr>
            <w:top w:val="none" w:sz="0" w:space="0" w:color="auto"/>
            <w:left w:val="none" w:sz="0" w:space="0" w:color="auto"/>
            <w:bottom w:val="none" w:sz="0" w:space="0" w:color="auto"/>
            <w:right w:val="none" w:sz="0" w:space="0" w:color="auto"/>
          </w:divBdr>
        </w:div>
        <w:div w:id="1897234087">
          <w:marLeft w:val="0"/>
          <w:marRight w:val="0"/>
          <w:marTop w:val="0"/>
          <w:marBottom w:val="225"/>
          <w:divBdr>
            <w:top w:val="none" w:sz="0" w:space="0" w:color="auto"/>
            <w:left w:val="none" w:sz="0" w:space="0" w:color="auto"/>
            <w:bottom w:val="none" w:sz="0" w:space="0" w:color="auto"/>
            <w:right w:val="none" w:sz="0" w:space="0" w:color="auto"/>
          </w:divBdr>
        </w:div>
        <w:div w:id="1977177988">
          <w:marLeft w:val="0"/>
          <w:marRight w:val="0"/>
          <w:marTop w:val="0"/>
          <w:marBottom w:val="75"/>
          <w:divBdr>
            <w:top w:val="none" w:sz="0" w:space="0" w:color="auto"/>
            <w:left w:val="none" w:sz="0" w:space="0" w:color="auto"/>
            <w:bottom w:val="none" w:sz="0" w:space="0" w:color="auto"/>
            <w:right w:val="none" w:sz="0" w:space="0" w:color="auto"/>
          </w:divBdr>
        </w:div>
      </w:divsChild>
    </w:div>
    <w:div w:id="44108797">
      <w:bodyDiv w:val="1"/>
      <w:marLeft w:val="0"/>
      <w:marRight w:val="0"/>
      <w:marTop w:val="0"/>
      <w:marBottom w:val="0"/>
      <w:divBdr>
        <w:top w:val="none" w:sz="0" w:space="0" w:color="auto"/>
        <w:left w:val="none" w:sz="0" w:space="0" w:color="auto"/>
        <w:bottom w:val="none" w:sz="0" w:space="0" w:color="auto"/>
        <w:right w:val="none" w:sz="0" w:space="0" w:color="auto"/>
      </w:divBdr>
    </w:div>
    <w:div w:id="44186737">
      <w:bodyDiv w:val="1"/>
      <w:marLeft w:val="0"/>
      <w:marRight w:val="0"/>
      <w:marTop w:val="0"/>
      <w:marBottom w:val="0"/>
      <w:divBdr>
        <w:top w:val="none" w:sz="0" w:space="0" w:color="auto"/>
        <w:left w:val="none" w:sz="0" w:space="0" w:color="auto"/>
        <w:bottom w:val="none" w:sz="0" w:space="0" w:color="auto"/>
        <w:right w:val="none" w:sz="0" w:space="0" w:color="auto"/>
      </w:divBdr>
      <w:divsChild>
        <w:div w:id="463936157">
          <w:marLeft w:val="0"/>
          <w:marRight w:val="0"/>
          <w:marTop w:val="0"/>
          <w:marBottom w:val="0"/>
          <w:divBdr>
            <w:top w:val="none" w:sz="0" w:space="0" w:color="auto"/>
            <w:left w:val="none" w:sz="0" w:space="0" w:color="auto"/>
            <w:bottom w:val="none" w:sz="0" w:space="0" w:color="auto"/>
            <w:right w:val="none" w:sz="0" w:space="0" w:color="auto"/>
          </w:divBdr>
        </w:div>
      </w:divsChild>
    </w:div>
    <w:div w:id="44528898">
      <w:bodyDiv w:val="1"/>
      <w:marLeft w:val="0"/>
      <w:marRight w:val="0"/>
      <w:marTop w:val="0"/>
      <w:marBottom w:val="0"/>
      <w:divBdr>
        <w:top w:val="none" w:sz="0" w:space="0" w:color="auto"/>
        <w:left w:val="none" w:sz="0" w:space="0" w:color="auto"/>
        <w:bottom w:val="none" w:sz="0" w:space="0" w:color="auto"/>
        <w:right w:val="none" w:sz="0" w:space="0" w:color="auto"/>
      </w:divBdr>
      <w:divsChild>
        <w:div w:id="779567892">
          <w:marLeft w:val="0"/>
          <w:marRight w:val="0"/>
          <w:marTop w:val="150"/>
          <w:marBottom w:val="300"/>
          <w:divBdr>
            <w:top w:val="single" w:sz="6" w:space="0" w:color="000000"/>
            <w:left w:val="single" w:sz="6" w:space="0" w:color="000000"/>
            <w:bottom w:val="single" w:sz="6" w:space="0" w:color="000000"/>
            <w:right w:val="single" w:sz="6" w:space="0" w:color="000000"/>
          </w:divBdr>
        </w:div>
        <w:div w:id="1599483163">
          <w:marLeft w:val="0"/>
          <w:marRight w:val="0"/>
          <w:marTop w:val="150"/>
          <w:marBottom w:val="75"/>
          <w:divBdr>
            <w:top w:val="none" w:sz="0" w:space="0" w:color="auto"/>
            <w:left w:val="none" w:sz="0" w:space="0" w:color="auto"/>
            <w:bottom w:val="none" w:sz="0" w:space="0" w:color="auto"/>
            <w:right w:val="none" w:sz="0" w:space="0" w:color="auto"/>
          </w:divBdr>
        </w:div>
        <w:div w:id="1865709124">
          <w:marLeft w:val="0"/>
          <w:marRight w:val="0"/>
          <w:marTop w:val="0"/>
          <w:marBottom w:val="75"/>
          <w:divBdr>
            <w:top w:val="none" w:sz="0" w:space="0" w:color="auto"/>
            <w:left w:val="none" w:sz="0" w:space="0" w:color="auto"/>
            <w:bottom w:val="none" w:sz="0" w:space="0" w:color="auto"/>
            <w:right w:val="none" w:sz="0" w:space="0" w:color="auto"/>
          </w:divBdr>
        </w:div>
        <w:div w:id="1912154679">
          <w:marLeft w:val="0"/>
          <w:marRight w:val="0"/>
          <w:marTop w:val="0"/>
          <w:marBottom w:val="225"/>
          <w:divBdr>
            <w:top w:val="none" w:sz="0" w:space="0" w:color="auto"/>
            <w:left w:val="none" w:sz="0" w:space="0" w:color="auto"/>
            <w:bottom w:val="none" w:sz="0" w:space="0" w:color="auto"/>
            <w:right w:val="none" w:sz="0" w:space="0" w:color="auto"/>
          </w:divBdr>
        </w:div>
      </w:divsChild>
    </w:div>
    <w:div w:id="44836476">
      <w:bodyDiv w:val="1"/>
      <w:marLeft w:val="0"/>
      <w:marRight w:val="0"/>
      <w:marTop w:val="0"/>
      <w:marBottom w:val="0"/>
      <w:divBdr>
        <w:top w:val="none" w:sz="0" w:space="0" w:color="auto"/>
        <w:left w:val="none" w:sz="0" w:space="0" w:color="auto"/>
        <w:bottom w:val="none" w:sz="0" w:space="0" w:color="auto"/>
        <w:right w:val="none" w:sz="0" w:space="0" w:color="auto"/>
      </w:divBdr>
      <w:divsChild>
        <w:div w:id="55780631">
          <w:marLeft w:val="0"/>
          <w:marRight w:val="0"/>
          <w:marTop w:val="0"/>
          <w:marBottom w:val="0"/>
          <w:divBdr>
            <w:top w:val="none" w:sz="0" w:space="0" w:color="auto"/>
            <w:left w:val="none" w:sz="0" w:space="0" w:color="auto"/>
            <w:bottom w:val="none" w:sz="0" w:space="0" w:color="auto"/>
            <w:right w:val="none" w:sz="0" w:space="0" w:color="auto"/>
          </w:divBdr>
        </w:div>
        <w:div w:id="1366829267">
          <w:marLeft w:val="0"/>
          <w:marRight w:val="0"/>
          <w:marTop w:val="0"/>
          <w:marBottom w:val="0"/>
          <w:divBdr>
            <w:top w:val="none" w:sz="0" w:space="0" w:color="auto"/>
            <w:left w:val="none" w:sz="0" w:space="0" w:color="auto"/>
            <w:bottom w:val="none" w:sz="0" w:space="0" w:color="auto"/>
            <w:right w:val="none" w:sz="0" w:space="0" w:color="auto"/>
          </w:divBdr>
        </w:div>
        <w:div w:id="1643341905">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8415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4508">
      <w:bodyDiv w:val="1"/>
      <w:marLeft w:val="0"/>
      <w:marRight w:val="0"/>
      <w:marTop w:val="0"/>
      <w:marBottom w:val="0"/>
      <w:divBdr>
        <w:top w:val="none" w:sz="0" w:space="0" w:color="auto"/>
        <w:left w:val="none" w:sz="0" w:space="0" w:color="auto"/>
        <w:bottom w:val="none" w:sz="0" w:space="0" w:color="auto"/>
        <w:right w:val="none" w:sz="0" w:space="0" w:color="auto"/>
      </w:divBdr>
      <w:divsChild>
        <w:div w:id="826364449">
          <w:marLeft w:val="0"/>
          <w:marRight w:val="0"/>
          <w:marTop w:val="150"/>
          <w:marBottom w:val="75"/>
          <w:divBdr>
            <w:top w:val="none" w:sz="0" w:space="0" w:color="auto"/>
            <w:left w:val="none" w:sz="0" w:space="0" w:color="auto"/>
            <w:bottom w:val="none" w:sz="0" w:space="0" w:color="auto"/>
            <w:right w:val="none" w:sz="0" w:space="0" w:color="auto"/>
          </w:divBdr>
        </w:div>
        <w:div w:id="1308045879">
          <w:marLeft w:val="0"/>
          <w:marRight w:val="0"/>
          <w:marTop w:val="150"/>
          <w:marBottom w:val="300"/>
          <w:divBdr>
            <w:top w:val="single" w:sz="6" w:space="0" w:color="000000"/>
            <w:left w:val="single" w:sz="6" w:space="0" w:color="000000"/>
            <w:bottom w:val="single" w:sz="6" w:space="0" w:color="000000"/>
            <w:right w:val="single" w:sz="6" w:space="0" w:color="000000"/>
          </w:divBdr>
        </w:div>
        <w:div w:id="1347556088">
          <w:marLeft w:val="0"/>
          <w:marRight w:val="0"/>
          <w:marTop w:val="0"/>
          <w:marBottom w:val="75"/>
          <w:divBdr>
            <w:top w:val="none" w:sz="0" w:space="0" w:color="auto"/>
            <w:left w:val="none" w:sz="0" w:space="0" w:color="auto"/>
            <w:bottom w:val="none" w:sz="0" w:space="0" w:color="auto"/>
            <w:right w:val="none" w:sz="0" w:space="0" w:color="auto"/>
          </w:divBdr>
        </w:div>
        <w:div w:id="1827742089">
          <w:marLeft w:val="0"/>
          <w:marRight w:val="0"/>
          <w:marTop w:val="0"/>
          <w:marBottom w:val="225"/>
          <w:divBdr>
            <w:top w:val="none" w:sz="0" w:space="0" w:color="auto"/>
            <w:left w:val="none" w:sz="0" w:space="0" w:color="auto"/>
            <w:bottom w:val="none" w:sz="0" w:space="0" w:color="auto"/>
            <w:right w:val="none" w:sz="0" w:space="0" w:color="auto"/>
          </w:divBdr>
        </w:div>
      </w:divsChild>
    </w:div>
    <w:div w:id="47607678">
      <w:bodyDiv w:val="1"/>
      <w:marLeft w:val="0"/>
      <w:marRight w:val="0"/>
      <w:marTop w:val="0"/>
      <w:marBottom w:val="0"/>
      <w:divBdr>
        <w:top w:val="none" w:sz="0" w:space="0" w:color="auto"/>
        <w:left w:val="none" w:sz="0" w:space="0" w:color="auto"/>
        <w:bottom w:val="none" w:sz="0" w:space="0" w:color="auto"/>
        <w:right w:val="none" w:sz="0" w:space="0" w:color="auto"/>
      </w:divBdr>
    </w:div>
    <w:div w:id="48846681">
      <w:bodyDiv w:val="1"/>
      <w:marLeft w:val="0"/>
      <w:marRight w:val="0"/>
      <w:marTop w:val="0"/>
      <w:marBottom w:val="0"/>
      <w:divBdr>
        <w:top w:val="none" w:sz="0" w:space="0" w:color="auto"/>
        <w:left w:val="none" w:sz="0" w:space="0" w:color="auto"/>
        <w:bottom w:val="none" w:sz="0" w:space="0" w:color="auto"/>
        <w:right w:val="none" w:sz="0" w:space="0" w:color="auto"/>
      </w:divBdr>
      <w:divsChild>
        <w:div w:id="604386978">
          <w:marLeft w:val="0"/>
          <w:marRight w:val="0"/>
          <w:marTop w:val="150"/>
          <w:marBottom w:val="0"/>
          <w:divBdr>
            <w:top w:val="none" w:sz="0" w:space="0" w:color="auto"/>
            <w:left w:val="none" w:sz="0" w:space="0" w:color="auto"/>
            <w:bottom w:val="none" w:sz="0" w:space="0" w:color="auto"/>
            <w:right w:val="none" w:sz="0" w:space="0" w:color="auto"/>
          </w:divBdr>
          <w:divsChild>
            <w:div w:id="19806498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892202">
      <w:bodyDiv w:val="1"/>
      <w:marLeft w:val="0"/>
      <w:marRight w:val="0"/>
      <w:marTop w:val="0"/>
      <w:marBottom w:val="0"/>
      <w:divBdr>
        <w:top w:val="none" w:sz="0" w:space="0" w:color="auto"/>
        <w:left w:val="none" w:sz="0" w:space="0" w:color="auto"/>
        <w:bottom w:val="none" w:sz="0" w:space="0" w:color="auto"/>
        <w:right w:val="none" w:sz="0" w:space="0" w:color="auto"/>
      </w:divBdr>
    </w:div>
    <w:div w:id="49110530">
      <w:bodyDiv w:val="1"/>
      <w:marLeft w:val="0"/>
      <w:marRight w:val="0"/>
      <w:marTop w:val="0"/>
      <w:marBottom w:val="0"/>
      <w:divBdr>
        <w:top w:val="none" w:sz="0" w:space="0" w:color="auto"/>
        <w:left w:val="none" w:sz="0" w:space="0" w:color="auto"/>
        <w:bottom w:val="none" w:sz="0" w:space="0" w:color="auto"/>
        <w:right w:val="none" w:sz="0" w:space="0" w:color="auto"/>
      </w:divBdr>
      <w:divsChild>
        <w:div w:id="755710506">
          <w:marLeft w:val="0"/>
          <w:marRight w:val="0"/>
          <w:marTop w:val="0"/>
          <w:marBottom w:val="75"/>
          <w:divBdr>
            <w:top w:val="none" w:sz="0" w:space="0" w:color="auto"/>
            <w:left w:val="none" w:sz="0" w:space="0" w:color="auto"/>
            <w:bottom w:val="none" w:sz="0" w:space="0" w:color="auto"/>
            <w:right w:val="none" w:sz="0" w:space="0" w:color="auto"/>
          </w:divBdr>
          <w:divsChild>
            <w:div w:id="2008821067">
              <w:marLeft w:val="0"/>
              <w:marRight w:val="0"/>
              <w:marTop w:val="0"/>
              <w:marBottom w:val="0"/>
              <w:divBdr>
                <w:top w:val="none" w:sz="0" w:space="0" w:color="auto"/>
                <w:left w:val="none" w:sz="0" w:space="0" w:color="auto"/>
                <w:bottom w:val="none" w:sz="0" w:space="0" w:color="auto"/>
                <w:right w:val="none" w:sz="0" w:space="0" w:color="auto"/>
              </w:divBdr>
              <w:divsChild>
                <w:div w:id="10415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7380">
          <w:marLeft w:val="0"/>
          <w:marRight w:val="0"/>
          <w:marTop w:val="0"/>
          <w:marBottom w:val="0"/>
          <w:divBdr>
            <w:top w:val="none" w:sz="0" w:space="0" w:color="auto"/>
            <w:left w:val="none" w:sz="0" w:space="0" w:color="auto"/>
            <w:bottom w:val="none" w:sz="0" w:space="0" w:color="auto"/>
            <w:right w:val="none" w:sz="0" w:space="0" w:color="auto"/>
          </w:divBdr>
        </w:div>
      </w:divsChild>
    </w:div>
    <w:div w:id="49499757">
      <w:bodyDiv w:val="1"/>
      <w:marLeft w:val="0"/>
      <w:marRight w:val="0"/>
      <w:marTop w:val="0"/>
      <w:marBottom w:val="0"/>
      <w:divBdr>
        <w:top w:val="none" w:sz="0" w:space="0" w:color="auto"/>
        <w:left w:val="none" w:sz="0" w:space="0" w:color="auto"/>
        <w:bottom w:val="none" w:sz="0" w:space="0" w:color="auto"/>
        <w:right w:val="none" w:sz="0" w:space="0" w:color="auto"/>
      </w:divBdr>
    </w:div>
    <w:div w:id="49883890">
      <w:bodyDiv w:val="1"/>
      <w:marLeft w:val="0"/>
      <w:marRight w:val="0"/>
      <w:marTop w:val="0"/>
      <w:marBottom w:val="0"/>
      <w:divBdr>
        <w:top w:val="none" w:sz="0" w:space="0" w:color="auto"/>
        <w:left w:val="none" w:sz="0" w:space="0" w:color="auto"/>
        <w:bottom w:val="none" w:sz="0" w:space="0" w:color="auto"/>
        <w:right w:val="none" w:sz="0" w:space="0" w:color="auto"/>
      </w:divBdr>
      <w:divsChild>
        <w:div w:id="1110276582">
          <w:marLeft w:val="0"/>
          <w:marRight w:val="0"/>
          <w:marTop w:val="0"/>
          <w:marBottom w:val="0"/>
          <w:divBdr>
            <w:top w:val="none" w:sz="0" w:space="0" w:color="auto"/>
            <w:left w:val="none" w:sz="0" w:space="0" w:color="auto"/>
            <w:bottom w:val="none" w:sz="0" w:space="0" w:color="auto"/>
            <w:right w:val="none" w:sz="0" w:space="0" w:color="auto"/>
          </w:divBdr>
          <w:divsChild>
            <w:div w:id="16191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7288">
      <w:bodyDiv w:val="1"/>
      <w:marLeft w:val="0"/>
      <w:marRight w:val="0"/>
      <w:marTop w:val="0"/>
      <w:marBottom w:val="0"/>
      <w:divBdr>
        <w:top w:val="none" w:sz="0" w:space="0" w:color="auto"/>
        <w:left w:val="none" w:sz="0" w:space="0" w:color="auto"/>
        <w:bottom w:val="none" w:sz="0" w:space="0" w:color="auto"/>
        <w:right w:val="none" w:sz="0" w:space="0" w:color="auto"/>
      </w:divBdr>
      <w:divsChild>
        <w:div w:id="2046564614">
          <w:marLeft w:val="0"/>
          <w:marRight w:val="0"/>
          <w:marTop w:val="0"/>
          <w:marBottom w:val="225"/>
          <w:divBdr>
            <w:top w:val="none" w:sz="0" w:space="0" w:color="auto"/>
            <w:left w:val="none" w:sz="0" w:space="0" w:color="auto"/>
            <w:bottom w:val="none" w:sz="0" w:space="0" w:color="auto"/>
            <w:right w:val="none" w:sz="0" w:space="0" w:color="auto"/>
          </w:divBdr>
        </w:div>
      </w:divsChild>
    </w:div>
    <w:div w:id="52387559">
      <w:bodyDiv w:val="1"/>
      <w:marLeft w:val="0"/>
      <w:marRight w:val="0"/>
      <w:marTop w:val="0"/>
      <w:marBottom w:val="0"/>
      <w:divBdr>
        <w:top w:val="none" w:sz="0" w:space="0" w:color="auto"/>
        <w:left w:val="none" w:sz="0" w:space="0" w:color="auto"/>
        <w:bottom w:val="none" w:sz="0" w:space="0" w:color="auto"/>
        <w:right w:val="none" w:sz="0" w:space="0" w:color="auto"/>
      </w:divBdr>
    </w:div>
    <w:div w:id="53092127">
      <w:bodyDiv w:val="1"/>
      <w:marLeft w:val="0"/>
      <w:marRight w:val="0"/>
      <w:marTop w:val="0"/>
      <w:marBottom w:val="0"/>
      <w:divBdr>
        <w:top w:val="none" w:sz="0" w:space="0" w:color="auto"/>
        <w:left w:val="none" w:sz="0" w:space="0" w:color="auto"/>
        <w:bottom w:val="none" w:sz="0" w:space="0" w:color="auto"/>
        <w:right w:val="none" w:sz="0" w:space="0" w:color="auto"/>
      </w:divBdr>
      <w:divsChild>
        <w:div w:id="388118295">
          <w:marLeft w:val="0"/>
          <w:marRight w:val="0"/>
          <w:marTop w:val="0"/>
          <w:marBottom w:val="0"/>
          <w:divBdr>
            <w:top w:val="none" w:sz="0" w:space="0" w:color="auto"/>
            <w:left w:val="none" w:sz="0" w:space="0" w:color="auto"/>
            <w:bottom w:val="none" w:sz="0" w:space="0" w:color="auto"/>
            <w:right w:val="none" w:sz="0" w:space="0" w:color="auto"/>
          </w:divBdr>
          <w:divsChild>
            <w:div w:id="1646622876">
              <w:marLeft w:val="0"/>
              <w:marRight w:val="0"/>
              <w:marTop w:val="0"/>
              <w:marBottom w:val="0"/>
              <w:divBdr>
                <w:top w:val="none" w:sz="0" w:space="0" w:color="auto"/>
                <w:left w:val="none" w:sz="0" w:space="0" w:color="auto"/>
                <w:bottom w:val="none" w:sz="0" w:space="0" w:color="auto"/>
                <w:right w:val="none" w:sz="0" w:space="0" w:color="auto"/>
              </w:divBdr>
              <w:divsChild>
                <w:div w:id="1332486229">
                  <w:marLeft w:val="0"/>
                  <w:marRight w:val="0"/>
                  <w:marTop w:val="0"/>
                  <w:marBottom w:val="0"/>
                  <w:divBdr>
                    <w:top w:val="none" w:sz="0" w:space="0" w:color="auto"/>
                    <w:left w:val="none" w:sz="0" w:space="0" w:color="auto"/>
                    <w:bottom w:val="none" w:sz="0" w:space="0" w:color="auto"/>
                    <w:right w:val="none" w:sz="0" w:space="0" w:color="auto"/>
                  </w:divBdr>
                  <w:divsChild>
                    <w:div w:id="1050305618">
                      <w:marLeft w:val="-255"/>
                      <w:marRight w:val="0"/>
                      <w:marTop w:val="0"/>
                      <w:marBottom w:val="0"/>
                      <w:divBdr>
                        <w:top w:val="none" w:sz="0" w:space="0" w:color="auto"/>
                        <w:left w:val="none" w:sz="0" w:space="0" w:color="auto"/>
                        <w:bottom w:val="none" w:sz="0" w:space="0" w:color="auto"/>
                        <w:right w:val="none" w:sz="0" w:space="0" w:color="auto"/>
                      </w:divBdr>
                      <w:divsChild>
                        <w:div w:id="1777216150">
                          <w:marLeft w:val="0"/>
                          <w:marRight w:val="0"/>
                          <w:marTop w:val="0"/>
                          <w:marBottom w:val="0"/>
                          <w:divBdr>
                            <w:top w:val="none" w:sz="0" w:space="0" w:color="auto"/>
                            <w:left w:val="none" w:sz="0" w:space="0" w:color="auto"/>
                            <w:bottom w:val="none" w:sz="0" w:space="0" w:color="auto"/>
                            <w:right w:val="none" w:sz="0" w:space="0" w:color="auto"/>
                          </w:divBdr>
                          <w:divsChild>
                            <w:div w:id="1814524338">
                              <w:marLeft w:val="0"/>
                              <w:marRight w:val="0"/>
                              <w:marTop w:val="0"/>
                              <w:marBottom w:val="0"/>
                              <w:divBdr>
                                <w:top w:val="none" w:sz="0" w:space="0" w:color="auto"/>
                                <w:left w:val="none" w:sz="0" w:space="0" w:color="auto"/>
                                <w:bottom w:val="none" w:sz="0" w:space="0" w:color="auto"/>
                                <w:right w:val="none" w:sz="0" w:space="0" w:color="auto"/>
                              </w:divBdr>
                              <w:divsChild>
                                <w:div w:id="3990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33142">
      <w:bodyDiv w:val="1"/>
      <w:marLeft w:val="0"/>
      <w:marRight w:val="0"/>
      <w:marTop w:val="0"/>
      <w:marBottom w:val="0"/>
      <w:divBdr>
        <w:top w:val="none" w:sz="0" w:space="0" w:color="auto"/>
        <w:left w:val="none" w:sz="0" w:space="0" w:color="auto"/>
        <w:bottom w:val="none" w:sz="0" w:space="0" w:color="auto"/>
        <w:right w:val="none" w:sz="0" w:space="0" w:color="auto"/>
      </w:divBdr>
    </w:div>
    <w:div w:id="54277970">
      <w:bodyDiv w:val="1"/>
      <w:marLeft w:val="0"/>
      <w:marRight w:val="0"/>
      <w:marTop w:val="0"/>
      <w:marBottom w:val="0"/>
      <w:divBdr>
        <w:top w:val="none" w:sz="0" w:space="0" w:color="auto"/>
        <w:left w:val="none" w:sz="0" w:space="0" w:color="auto"/>
        <w:bottom w:val="none" w:sz="0" w:space="0" w:color="auto"/>
        <w:right w:val="none" w:sz="0" w:space="0" w:color="auto"/>
      </w:divBdr>
    </w:div>
    <w:div w:id="54670210">
      <w:bodyDiv w:val="1"/>
      <w:marLeft w:val="0"/>
      <w:marRight w:val="0"/>
      <w:marTop w:val="0"/>
      <w:marBottom w:val="0"/>
      <w:divBdr>
        <w:top w:val="none" w:sz="0" w:space="0" w:color="auto"/>
        <w:left w:val="none" w:sz="0" w:space="0" w:color="auto"/>
        <w:bottom w:val="none" w:sz="0" w:space="0" w:color="auto"/>
        <w:right w:val="none" w:sz="0" w:space="0" w:color="auto"/>
      </w:divBdr>
    </w:div>
    <w:div w:id="55247459">
      <w:bodyDiv w:val="1"/>
      <w:marLeft w:val="0"/>
      <w:marRight w:val="0"/>
      <w:marTop w:val="0"/>
      <w:marBottom w:val="0"/>
      <w:divBdr>
        <w:top w:val="none" w:sz="0" w:space="0" w:color="auto"/>
        <w:left w:val="none" w:sz="0" w:space="0" w:color="auto"/>
        <w:bottom w:val="none" w:sz="0" w:space="0" w:color="auto"/>
        <w:right w:val="none" w:sz="0" w:space="0" w:color="auto"/>
      </w:divBdr>
    </w:div>
    <w:div w:id="55469281">
      <w:bodyDiv w:val="1"/>
      <w:marLeft w:val="0"/>
      <w:marRight w:val="0"/>
      <w:marTop w:val="0"/>
      <w:marBottom w:val="0"/>
      <w:divBdr>
        <w:top w:val="none" w:sz="0" w:space="0" w:color="auto"/>
        <w:left w:val="none" w:sz="0" w:space="0" w:color="auto"/>
        <w:bottom w:val="none" w:sz="0" w:space="0" w:color="auto"/>
        <w:right w:val="none" w:sz="0" w:space="0" w:color="auto"/>
      </w:divBdr>
      <w:divsChild>
        <w:div w:id="1359239364">
          <w:marLeft w:val="0"/>
          <w:marRight w:val="450"/>
          <w:marTop w:val="0"/>
          <w:marBottom w:val="0"/>
          <w:divBdr>
            <w:top w:val="none" w:sz="0" w:space="0" w:color="auto"/>
            <w:left w:val="none" w:sz="0" w:space="0" w:color="auto"/>
            <w:bottom w:val="none" w:sz="0" w:space="0" w:color="auto"/>
            <w:right w:val="none" w:sz="0" w:space="0" w:color="auto"/>
          </w:divBdr>
          <w:divsChild>
            <w:div w:id="1330865498">
              <w:marLeft w:val="-750"/>
              <w:marRight w:val="300"/>
              <w:marTop w:val="0"/>
              <w:marBottom w:val="300"/>
              <w:divBdr>
                <w:top w:val="none" w:sz="0" w:space="0" w:color="auto"/>
                <w:left w:val="none" w:sz="0" w:space="0" w:color="auto"/>
                <w:bottom w:val="none" w:sz="0" w:space="0" w:color="auto"/>
                <w:right w:val="none" w:sz="0" w:space="0" w:color="auto"/>
              </w:divBdr>
            </w:div>
          </w:divsChild>
        </w:div>
        <w:div w:id="2005350649">
          <w:marLeft w:val="0"/>
          <w:marRight w:val="450"/>
          <w:marTop w:val="0"/>
          <w:marBottom w:val="0"/>
          <w:divBdr>
            <w:top w:val="none" w:sz="0" w:space="0" w:color="auto"/>
            <w:left w:val="none" w:sz="0" w:space="0" w:color="auto"/>
            <w:bottom w:val="none" w:sz="0" w:space="0" w:color="auto"/>
            <w:right w:val="none" w:sz="0" w:space="0" w:color="auto"/>
          </w:divBdr>
          <w:divsChild>
            <w:div w:id="1835534289">
              <w:marLeft w:val="0"/>
              <w:marRight w:val="0"/>
              <w:marTop w:val="0"/>
              <w:marBottom w:val="300"/>
              <w:divBdr>
                <w:top w:val="none" w:sz="0" w:space="0" w:color="auto"/>
                <w:left w:val="none" w:sz="0" w:space="0" w:color="auto"/>
                <w:bottom w:val="none" w:sz="0" w:space="0" w:color="auto"/>
                <w:right w:val="none" w:sz="0" w:space="0" w:color="auto"/>
              </w:divBdr>
              <w:divsChild>
                <w:div w:id="253520239">
                  <w:marLeft w:val="0"/>
                  <w:marRight w:val="0"/>
                  <w:marTop w:val="0"/>
                  <w:marBottom w:val="0"/>
                  <w:divBdr>
                    <w:top w:val="none" w:sz="0" w:space="0" w:color="auto"/>
                    <w:left w:val="none" w:sz="0" w:space="0" w:color="auto"/>
                    <w:bottom w:val="none" w:sz="0" w:space="0" w:color="auto"/>
                    <w:right w:val="none" w:sz="0" w:space="0" w:color="auto"/>
                  </w:divBdr>
                  <w:divsChild>
                    <w:div w:id="975136492">
                      <w:marLeft w:val="0"/>
                      <w:marRight w:val="0"/>
                      <w:marTop w:val="0"/>
                      <w:marBottom w:val="0"/>
                      <w:divBdr>
                        <w:top w:val="none" w:sz="0" w:space="0" w:color="auto"/>
                        <w:left w:val="none" w:sz="0" w:space="0" w:color="auto"/>
                        <w:bottom w:val="none" w:sz="0" w:space="0" w:color="auto"/>
                        <w:right w:val="single" w:sz="6" w:space="0" w:color="DCDCDC"/>
                      </w:divBdr>
                      <w:divsChild>
                        <w:div w:id="322704760">
                          <w:marLeft w:val="0"/>
                          <w:marRight w:val="0"/>
                          <w:marTop w:val="0"/>
                          <w:marBottom w:val="0"/>
                          <w:divBdr>
                            <w:top w:val="none" w:sz="0" w:space="0" w:color="auto"/>
                            <w:left w:val="none" w:sz="0" w:space="0" w:color="auto"/>
                            <w:bottom w:val="none" w:sz="0" w:space="0" w:color="auto"/>
                            <w:right w:val="none" w:sz="0" w:space="0" w:color="auto"/>
                          </w:divBdr>
                          <w:divsChild>
                            <w:div w:id="709689538">
                              <w:marLeft w:val="0"/>
                              <w:marRight w:val="0"/>
                              <w:marTop w:val="0"/>
                              <w:marBottom w:val="0"/>
                              <w:divBdr>
                                <w:top w:val="none" w:sz="0" w:space="0" w:color="auto"/>
                                <w:left w:val="none" w:sz="0" w:space="0" w:color="auto"/>
                                <w:bottom w:val="none" w:sz="0" w:space="0" w:color="auto"/>
                                <w:right w:val="none" w:sz="0" w:space="0" w:color="auto"/>
                              </w:divBdr>
                              <w:divsChild>
                                <w:div w:id="1924993169">
                                  <w:marLeft w:val="0"/>
                                  <w:marRight w:val="0"/>
                                  <w:marTop w:val="0"/>
                                  <w:marBottom w:val="0"/>
                                  <w:divBdr>
                                    <w:top w:val="none" w:sz="0" w:space="0" w:color="auto"/>
                                    <w:left w:val="none" w:sz="0" w:space="0" w:color="auto"/>
                                    <w:bottom w:val="none" w:sz="0" w:space="0" w:color="auto"/>
                                    <w:right w:val="none" w:sz="0" w:space="0" w:color="auto"/>
                                  </w:divBdr>
                                </w:div>
                              </w:divsChild>
                            </w:div>
                            <w:div w:id="995105196">
                              <w:marLeft w:val="0"/>
                              <w:marRight w:val="0"/>
                              <w:marTop w:val="0"/>
                              <w:marBottom w:val="0"/>
                              <w:divBdr>
                                <w:top w:val="none" w:sz="0" w:space="0" w:color="auto"/>
                                <w:left w:val="none" w:sz="0" w:space="0" w:color="auto"/>
                                <w:bottom w:val="none" w:sz="0" w:space="0" w:color="auto"/>
                                <w:right w:val="none" w:sz="0" w:space="0" w:color="auto"/>
                              </w:divBdr>
                              <w:divsChild>
                                <w:div w:id="667444649">
                                  <w:marLeft w:val="0"/>
                                  <w:marRight w:val="0"/>
                                  <w:marTop w:val="0"/>
                                  <w:marBottom w:val="0"/>
                                  <w:divBdr>
                                    <w:top w:val="none" w:sz="0" w:space="0" w:color="auto"/>
                                    <w:left w:val="none" w:sz="0" w:space="0" w:color="auto"/>
                                    <w:bottom w:val="none" w:sz="0" w:space="0" w:color="auto"/>
                                    <w:right w:val="none" w:sz="0" w:space="0" w:color="auto"/>
                                  </w:divBdr>
                                </w:div>
                              </w:divsChild>
                            </w:div>
                            <w:div w:id="1379159703">
                              <w:marLeft w:val="0"/>
                              <w:marRight w:val="0"/>
                              <w:marTop w:val="0"/>
                              <w:marBottom w:val="0"/>
                              <w:divBdr>
                                <w:top w:val="none" w:sz="0" w:space="0" w:color="auto"/>
                                <w:left w:val="none" w:sz="0" w:space="0" w:color="auto"/>
                                <w:bottom w:val="none" w:sz="0" w:space="0" w:color="auto"/>
                                <w:right w:val="none" w:sz="0" w:space="0" w:color="auto"/>
                              </w:divBdr>
                              <w:divsChild>
                                <w:div w:id="661469473">
                                  <w:marLeft w:val="0"/>
                                  <w:marRight w:val="0"/>
                                  <w:marTop w:val="0"/>
                                  <w:marBottom w:val="0"/>
                                  <w:divBdr>
                                    <w:top w:val="none" w:sz="0" w:space="0" w:color="auto"/>
                                    <w:left w:val="none" w:sz="0" w:space="0" w:color="auto"/>
                                    <w:bottom w:val="none" w:sz="0" w:space="0" w:color="auto"/>
                                    <w:right w:val="none" w:sz="0" w:space="0" w:color="auto"/>
                                  </w:divBdr>
                                </w:div>
                              </w:divsChild>
                            </w:div>
                            <w:div w:id="1473713488">
                              <w:marLeft w:val="0"/>
                              <w:marRight w:val="0"/>
                              <w:marTop w:val="0"/>
                              <w:marBottom w:val="0"/>
                              <w:divBdr>
                                <w:top w:val="none" w:sz="0" w:space="0" w:color="auto"/>
                                <w:left w:val="none" w:sz="0" w:space="0" w:color="auto"/>
                                <w:bottom w:val="none" w:sz="0" w:space="0" w:color="auto"/>
                                <w:right w:val="none" w:sz="0" w:space="0" w:color="auto"/>
                              </w:divBdr>
                              <w:divsChild>
                                <w:div w:id="101151207">
                                  <w:marLeft w:val="0"/>
                                  <w:marRight w:val="0"/>
                                  <w:marTop w:val="0"/>
                                  <w:marBottom w:val="0"/>
                                  <w:divBdr>
                                    <w:top w:val="none" w:sz="0" w:space="0" w:color="auto"/>
                                    <w:left w:val="none" w:sz="0" w:space="0" w:color="auto"/>
                                    <w:bottom w:val="none" w:sz="0" w:space="0" w:color="auto"/>
                                    <w:right w:val="none" w:sz="0" w:space="0" w:color="auto"/>
                                  </w:divBdr>
                                </w:div>
                              </w:divsChild>
                            </w:div>
                            <w:div w:id="1881743005">
                              <w:marLeft w:val="0"/>
                              <w:marRight w:val="0"/>
                              <w:marTop w:val="0"/>
                              <w:marBottom w:val="0"/>
                              <w:divBdr>
                                <w:top w:val="none" w:sz="0" w:space="0" w:color="auto"/>
                                <w:left w:val="none" w:sz="0" w:space="0" w:color="auto"/>
                                <w:bottom w:val="none" w:sz="0" w:space="0" w:color="auto"/>
                                <w:right w:val="none" w:sz="0" w:space="0" w:color="auto"/>
                              </w:divBdr>
                              <w:divsChild>
                                <w:div w:id="19257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0022">
      <w:bodyDiv w:val="1"/>
      <w:marLeft w:val="0"/>
      <w:marRight w:val="0"/>
      <w:marTop w:val="0"/>
      <w:marBottom w:val="0"/>
      <w:divBdr>
        <w:top w:val="none" w:sz="0" w:space="0" w:color="auto"/>
        <w:left w:val="none" w:sz="0" w:space="0" w:color="auto"/>
        <w:bottom w:val="none" w:sz="0" w:space="0" w:color="auto"/>
        <w:right w:val="none" w:sz="0" w:space="0" w:color="auto"/>
      </w:divBdr>
    </w:div>
    <w:div w:id="56712704">
      <w:bodyDiv w:val="1"/>
      <w:marLeft w:val="0"/>
      <w:marRight w:val="0"/>
      <w:marTop w:val="0"/>
      <w:marBottom w:val="0"/>
      <w:divBdr>
        <w:top w:val="none" w:sz="0" w:space="0" w:color="auto"/>
        <w:left w:val="none" w:sz="0" w:space="0" w:color="auto"/>
        <w:bottom w:val="none" w:sz="0" w:space="0" w:color="auto"/>
        <w:right w:val="none" w:sz="0" w:space="0" w:color="auto"/>
      </w:divBdr>
      <w:divsChild>
        <w:div w:id="1693417361">
          <w:marLeft w:val="0"/>
          <w:marRight w:val="0"/>
          <w:marTop w:val="0"/>
          <w:marBottom w:val="0"/>
          <w:divBdr>
            <w:top w:val="none" w:sz="0" w:space="0" w:color="auto"/>
            <w:left w:val="none" w:sz="0" w:space="0" w:color="auto"/>
            <w:bottom w:val="none" w:sz="0" w:space="0" w:color="auto"/>
            <w:right w:val="none" w:sz="0" w:space="0" w:color="auto"/>
          </w:divBdr>
        </w:div>
        <w:div w:id="1847864983">
          <w:marLeft w:val="0"/>
          <w:marRight w:val="0"/>
          <w:marTop w:val="0"/>
          <w:marBottom w:val="75"/>
          <w:divBdr>
            <w:top w:val="none" w:sz="0" w:space="0" w:color="auto"/>
            <w:left w:val="none" w:sz="0" w:space="0" w:color="auto"/>
            <w:bottom w:val="dotted" w:sz="6" w:space="2" w:color="DDDDDD"/>
            <w:right w:val="none" w:sz="0" w:space="0" w:color="auto"/>
          </w:divBdr>
        </w:div>
      </w:divsChild>
    </w:div>
    <w:div w:id="59135751">
      <w:bodyDiv w:val="1"/>
      <w:marLeft w:val="0"/>
      <w:marRight w:val="0"/>
      <w:marTop w:val="0"/>
      <w:marBottom w:val="0"/>
      <w:divBdr>
        <w:top w:val="none" w:sz="0" w:space="0" w:color="auto"/>
        <w:left w:val="none" w:sz="0" w:space="0" w:color="auto"/>
        <w:bottom w:val="none" w:sz="0" w:space="0" w:color="auto"/>
        <w:right w:val="none" w:sz="0" w:space="0" w:color="auto"/>
      </w:divBdr>
      <w:divsChild>
        <w:div w:id="704791637">
          <w:marLeft w:val="225"/>
          <w:marRight w:val="0"/>
          <w:marTop w:val="0"/>
          <w:marBottom w:val="150"/>
          <w:divBdr>
            <w:top w:val="none" w:sz="0" w:space="0" w:color="auto"/>
            <w:left w:val="none" w:sz="0" w:space="0" w:color="auto"/>
            <w:bottom w:val="none" w:sz="0" w:space="0" w:color="auto"/>
            <w:right w:val="none" w:sz="0" w:space="0" w:color="auto"/>
          </w:divBdr>
        </w:div>
      </w:divsChild>
    </w:div>
    <w:div w:id="61105175">
      <w:bodyDiv w:val="1"/>
      <w:marLeft w:val="0"/>
      <w:marRight w:val="0"/>
      <w:marTop w:val="0"/>
      <w:marBottom w:val="0"/>
      <w:divBdr>
        <w:top w:val="none" w:sz="0" w:space="0" w:color="auto"/>
        <w:left w:val="none" w:sz="0" w:space="0" w:color="auto"/>
        <w:bottom w:val="none" w:sz="0" w:space="0" w:color="auto"/>
        <w:right w:val="none" w:sz="0" w:space="0" w:color="auto"/>
      </w:divBdr>
    </w:div>
    <w:div w:id="61342271">
      <w:bodyDiv w:val="1"/>
      <w:marLeft w:val="0"/>
      <w:marRight w:val="0"/>
      <w:marTop w:val="0"/>
      <w:marBottom w:val="0"/>
      <w:divBdr>
        <w:top w:val="none" w:sz="0" w:space="0" w:color="auto"/>
        <w:left w:val="none" w:sz="0" w:space="0" w:color="auto"/>
        <w:bottom w:val="none" w:sz="0" w:space="0" w:color="auto"/>
        <w:right w:val="none" w:sz="0" w:space="0" w:color="auto"/>
      </w:divBdr>
      <w:divsChild>
        <w:div w:id="432171956">
          <w:marLeft w:val="0"/>
          <w:marRight w:val="0"/>
          <w:marTop w:val="180"/>
          <w:marBottom w:val="0"/>
          <w:divBdr>
            <w:top w:val="none" w:sz="0" w:space="0" w:color="auto"/>
            <w:left w:val="none" w:sz="0" w:space="0" w:color="auto"/>
            <w:bottom w:val="none" w:sz="0" w:space="0" w:color="auto"/>
            <w:right w:val="none" w:sz="0" w:space="0" w:color="auto"/>
          </w:divBdr>
          <w:divsChild>
            <w:div w:id="2065789046">
              <w:marLeft w:val="0"/>
              <w:marRight w:val="300"/>
              <w:marTop w:val="0"/>
              <w:marBottom w:val="0"/>
              <w:divBdr>
                <w:top w:val="none" w:sz="0" w:space="0" w:color="auto"/>
                <w:left w:val="none" w:sz="0" w:space="0" w:color="auto"/>
                <w:bottom w:val="none" w:sz="0" w:space="0" w:color="auto"/>
                <w:right w:val="none" w:sz="0" w:space="0" w:color="auto"/>
              </w:divBdr>
              <w:divsChild>
                <w:div w:id="727069776">
                  <w:marLeft w:val="0"/>
                  <w:marRight w:val="0"/>
                  <w:marTop w:val="0"/>
                  <w:marBottom w:val="0"/>
                  <w:divBdr>
                    <w:top w:val="none" w:sz="0" w:space="0" w:color="auto"/>
                    <w:left w:val="none" w:sz="0" w:space="0" w:color="auto"/>
                    <w:bottom w:val="none" w:sz="0" w:space="0" w:color="auto"/>
                    <w:right w:val="none" w:sz="0" w:space="0" w:color="auto"/>
                  </w:divBdr>
                  <w:divsChild>
                    <w:div w:id="2090954167">
                      <w:marLeft w:val="0"/>
                      <w:marRight w:val="0"/>
                      <w:marTop w:val="0"/>
                      <w:marBottom w:val="0"/>
                      <w:divBdr>
                        <w:top w:val="none" w:sz="0" w:space="0" w:color="auto"/>
                        <w:left w:val="none" w:sz="0" w:space="0" w:color="auto"/>
                        <w:bottom w:val="none" w:sz="0" w:space="0" w:color="auto"/>
                        <w:right w:val="none" w:sz="0" w:space="0" w:color="auto"/>
                      </w:divBdr>
                      <w:divsChild>
                        <w:div w:id="20212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8210">
          <w:marLeft w:val="0"/>
          <w:marRight w:val="0"/>
          <w:marTop w:val="0"/>
          <w:marBottom w:val="0"/>
          <w:divBdr>
            <w:top w:val="none" w:sz="0" w:space="0" w:color="auto"/>
            <w:left w:val="none" w:sz="0" w:space="0" w:color="auto"/>
            <w:bottom w:val="none" w:sz="0" w:space="0" w:color="auto"/>
            <w:right w:val="none" w:sz="0" w:space="0" w:color="auto"/>
          </w:divBdr>
        </w:div>
      </w:divsChild>
    </w:div>
    <w:div w:id="62526195">
      <w:bodyDiv w:val="1"/>
      <w:marLeft w:val="0"/>
      <w:marRight w:val="0"/>
      <w:marTop w:val="0"/>
      <w:marBottom w:val="0"/>
      <w:divBdr>
        <w:top w:val="none" w:sz="0" w:space="0" w:color="auto"/>
        <w:left w:val="none" w:sz="0" w:space="0" w:color="auto"/>
        <w:bottom w:val="none" w:sz="0" w:space="0" w:color="auto"/>
        <w:right w:val="none" w:sz="0" w:space="0" w:color="auto"/>
      </w:divBdr>
      <w:divsChild>
        <w:div w:id="52891140">
          <w:marLeft w:val="0"/>
          <w:marRight w:val="0"/>
          <w:marTop w:val="0"/>
          <w:marBottom w:val="0"/>
          <w:divBdr>
            <w:top w:val="none" w:sz="0" w:space="0" w:color="auto"/>
            <w:left w:val="none" w:sz="0" w:space="0" w:color="auto"/>
            <w:bottom w:val="none" w:sz="0" w:space="0" w:color="auto"/>
            <w:right w:val="none" w:sz="0" w:space="0" w:color="auto"/>
          </w:divBdr>
        </w:div>
        <w:div w:id="624502370">
          <w:marLeft w:val="0"/>
          <w:marRight w:val="0"/>
          <w:marTop w:val="0"/>
          <w:marBottom w:val="0"/>
          <w:divBdr>
            <w:top w:val="none" w:sz="0" w:space="0" w:color="auto"/>
            <w:left w:val="none" w:sz="0" w:space="0" w:color="auto"/>
            <w:bottom w:val="none" w:sz="0" w:space="0" w:color="auto"/>
            <w:right w:val="none" w:sz="0" w:space="0" w:color="auto"/>
          </w:divBdr>
          <w:divsChild>
            <w:div w:id="749930230">
              <w:marLeft w:val="0"/>
              <w:marRight w:val="0"/>
              <w:marTop w:val="0"/>
              <w:marBottom w:val="0"/>
              <w:divBdr>
                <w:top w:val="none" w:sz="0" w:space="0" w:color="auto"/>
                <w:left w:val="none" w:sz="0" w:space="0" w:color="auto"/>
                <w:bottom w:val="none" w:sz="0" w:space="0" w:color="auto"/>
                <w:right w:val="none" w:sz="0" w:space="0" w:color="auto"/>
              </w:divBdr>
            </w:div>
          </w:divsChild>
        </w:div>
        <w:div w:id="685447877">
          <w:marLeft w:val="0"/>
          <w:marRight w:val="0"/>
          <w:marTop w:val="0"/>
          <w:marBottom w:val="0"/>
          <w:divBdr>
            <w:top w:val="none" w:sz="0" w:space="0" w:color="auto"/>
            <w:left w:val="none" w:sz="0" w:space="0" w:color="auto"/>
            <w:bottom w:val="none" w:sz="0" w:space="0" w:color="auto"/>
            <w:right w:val="none" w:sz="0" w:space="0" w:color="auto"/>
          </w:divBdr>
        </w:div>
        <w:div w:id="892932859">
          <w:marLeft w:val="0"/>
          <w:marRight w:val="0"/>
          <w:marTop w:val="0"/>
          <w:marBottom w:val="0"/>
          <w:divBdr>
            <w:top w:val="none" w:sz="0" w:space="0" w:color="auto"/>
            <w:left w:val="none" w:sz="0" w:space="0" w:color="auto"/>
            <w:bottom w:val="none" w:sz="0" w:space="0" w:color="auto"/>
            <w:right w:val="none" w:sz="0" w:space="0" w:color="auto"/>
          </w:divBdr>
        </w:div>
        <w:div w:id="981891362">
          <w:marLeft w:val="0"/>
          <w:marRight w:val="0"/>
          <w:marTop w:val="0"/>
          <w:marBottom w:val="0"/>
          <w:divBdr>
            <w:top w:val="none" w:sz="0" w:space="0" w:color="auto"/>
            <w:left w:val="none" w:sz="0" w:space="0" w:color="auto"/>
            <w:bottom w:val="none" w:sz="0" w:space="0" w:color="auto"/>
            <w:right w:val="none" w:sz="0" w:space="0" w:color="auto"/>
          </w:divBdr>
        </w:div>
        <w:div w:id="989359379">
          <w:marLeft w:val="0"/>
          <w:marRight w:val="0"/>
          <w:marTop w:val="0"/>
          <w:marBottom w:val="0"/>
          <w:divBdr>
            <w:top w:val="none" w:sz="0" w:space="0" w:color="auto"/>
            <w:left w:val="none" w:sz="0" w:space="0" w:color="auto"/>
            <w:bottom w:val="none" w:sz="0" w:space="0" w:color="auto"/>
            <w:right w:val="none" w:sz="0" w:space="0" w:color="auto"/>
          </w:divBdr>
        </w:div>
        <w:div w:id="1825466300">
          <w:marLeft w:val="0"/>
          <w:marRight w:val="0"/>
          <w:marTop w:val="0"/>
          <w:marBottom w:val="0"/>
          <w:divBdr>
            <w:top w:val="none" w:sz="0" w:space="0" w:color="auto"/>
            <w:left w:val="none" w:sz="0" w:space="0" w:color="auto"/>
            <w:bottom w:val="none" w:sz="0" w:space="0" w:color="auto"/>
            <w:right w:val="none" w:sz="0" w:space="0" w:color="auto"/>
          </w:divBdr>
        </w:div>
      </w:divsChild>
    </w:div>
    <w:div w:id="62610652">
      <w:bodyDiv w:val="1"/>
      <w:marLeft w:val="0"/>
      <w:marRight w:val="0"/>
      <w:marTop w:val="0"/>
      <w:marBottom w:val="0"/>
      <w:divBdr>
        <w:top w:val="none" w:sz="0" w:space="0" w:color="auto"/>
        <w:left w:val="none" w:sz="0" w:space="0" w:color="auto"/>
        <w:bottom w:val="none" w:sz="0" w:space="0" w:color="auto"/>
        <w:right w:val="none" w:sz="0" w:space="0" w:color="auto"/>
      </w:divBdr>
      <w:divsChild>
        <w:div w:id="1329284308">
          <w:marLeft w:val="0"/>
          <w:marRight w:val="0"/>
          <w:marTop w:val="0"/>
          <w:marBottom w:val="150"/>
          <w:divBdr>
            <w:top w:val="none" w:sz="0" w:space="0" w:color="auto"/>
            <w:left w:val="none" w:sz="0" w:space="0" w:color="auto"/>
            <w:bottom w:val="none" w:sz="0" w:space="0" w:color="auto"/>
            <w:right w:val="none" w:sz="0" w:space="0" w:color="auto"/>
          </w:divBdr>
        </w:div>
      </w:divsChild>
    </w:div>
    <w:div w:id="66925746">
      <w:bodyDiv w:val="1"/>
      <w:marLeft w:val="0"/>
      <w:marRight w:val="0"/>
      <w:marTop w:val="0"/>
      <w:marBottom w:val="0"/>
      <w:divBdr>
        <w:top w:val="none" w:sz="0" w:space="0" w:color="auto"/>
        <w:left w:val="none" w:sz="0" w:space="0" w:color="auto"/>
        <w:bottom w:val="none" w:sz="0" w:space="0" w:color="auto"/>
        <w:right w:val="none" w:sz="0" w:space="0" w:color="auto"/>
      </w:divBdr>
    </w:div>
    <w:div w:id="68384808">
      <w:bodyDiv w:val="1"/>
      <w:marLeft w:val="0"/>
      <w:marRight w:val="0"/>
      <w:marTop w:val="0"/>
      <w:marBottom w:val="0"/>
      <w:divBdr>
        <w:top w:val="none" w:sz="0" w:space="0" w:color="auto"/>
        <w:left w:val="none" w:sz="0" w:space="0" w:color="auto"/>
        <w:bottom w:val="none" w:sz="0" w:space="0" w:color="auto"/>
        <w:right w:val="none" w:sz="0" w:space="0" w:color="auto"/>
      </w:divBdr>
      <w:divsChild>
        <w:div w:id="135101267">
          <w:marLeft w:val="0"/>
          <w:marRight w:val="0"/>
          <w:marTop w:val="0"/>
          <w:marBottom w:val="75"/>
          <w:divBdr>
            <w:top w:val="none" w:sz="0" w:space="0" w:color="auto"/>
            <w:left w:val="none" w:sz="0" w:space="0" w:color="auto"/>
            <w:bottom w:val="dotted" w:sz="6" w:space="2" w:color="DDDDDD"/>
            <w:right w:val="none" w:sz="0" w:space="0" w:color="auto"/>
          </w:divBdr>
        </w:div>
        <w:div w:id="1529638096">
          <w:marLeft w:val="0"/>
          <w:marRight w:val="0"/>
          <w:marTop w:val="0"/>
          <w:marBottom w:val="0"/>
          <w:divBdr>
            <w:top w:val="none" w:sz="0" w:space="0" w:color="auto"/>
            <w:left w:val="none" w:sz="0" w:space="0" w:color="auto"/>
            <w:bottom w:val="none" w:sz="0" w:space="0" w:color="auto"/>
            <w:right w:val="none" w:sz="0" w:space="0" w:color="auto"/>
          </w:divBdr>
        </w:div>
      </w:divsChild>
    </w:div>
    <w:div w:id="68964180">
      <w:bodyDiv w:val="1"/>
      <w:marLeft w:val="0"/>
      <w:marRight w:val="0"/>
      <w:marTop w:val="0"/>
      <w:marBottom w:val="0"/>
      <w:divBdr>
        <w:top w:val="none" w:sz="0" w:space="0" w:color="auto"/>
        <w:left w:val="none" w:sz="0" w:space="0" w:color="auto"/>
        <w:bottom w:val="none" w:sz="0" w:space="0" w:color="auto"/>
        <w:right w:val="none" w:sz="0" w:space="0" w:color="auto"/>
      </w:divBdr>
      <w:divsChild>
        <w:div w:id="709300322">
          <w:marLeft w:val="0"/>
          <w:marRight w:val="0"/>
          <w:marTop w:val="0"/>
          <w:marBottom w:val="0"/>
          <w:divBdr>
            <w:top w:val="none" w:sz="0" w:space="0" w:color="auto"/>
            <w:left w:val="none" w:sz="0" w:space="0" w:color="auto"/>
            <w:bottom w:val="none" w:sz="0" w:space="0" w:color="auto"/>
            <w:right w:val="none" w:sz="0" w:space="0" w:color="auto"/>
          </w:divBdr>
          <w:divsChild>
            <w:div w:id="500004987">
              <w:marLeft w:val="0"/>
              <w:marRight w:val="0"/>
              <w:marTop w:val="0"/>
              <w:marBottom w:val="0"/>
              <w:divBdr>
                <w:top w:val="none" w:sz="0" w:space="0" w:color="auto"/>
                <w:left w:val="none" w:sz="0" w:space="0" w:color="auto"/>
                <w:bottom w:val="none" w:sz="0" w:space="0" w:color="auto"/>
                <w:right w:val="none" w:sz="0" w:space="0" w:color="auto"/>
              </w:divBdr>
              <w:divsChild>
                <w:div w:id="47264025">
                  <w:marLeft w:val="0"/>
                  <w:marRight w:val="0"/>
                  <w:marTop w:val="0"/>
                  <w:marBottom w:val="0"/>
                  <w:divBdr>
                    <w:top w:val="none" w:sz="0" w:space="0" w:color="auto"/>
                    <w:left w:val="none" w:sz="0" w:space="0" w:color="auto"/>
                    <w:bottom w:val="none" w:sz="0" w:space="0" w:color="auto"/>
                    <w:right w:val="none" w:sz="0" w:space="0" w:color="auto"/>
                  </w:divBdr>
                </w:div>
                <w:div w:id="1966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274">
      <w:bodyDiv w:val="1"/>
      <w:marLeft w:val="0"/>
      <w:marRight w:val="0"/>
      <w:marTop w:val="0"/>
      <w:marBottom w:val="0"/>
      <w:divBdr>
        <w:top w:val="none" w:sz="0" w:space="0" w:color="auto"/>
        <w:left w:val="none" w:sz="0" w:space="0" w:color="auto"/>
        <w:bottom w:val="none" w:sz="0" w:space="0" w:color="auto"/>
        <w:right w:val="none" w:sz="0" w:space="0" w:color="auto"/>
      </w:divBdr>
      <w:divsChild>
        <w:div w:id="457450680">
          <w:marLeft w:val="0"/>
          <w:marRight w:val="0"/>
          <w:marTop w:val="150"/>
          <w:marBottom w:val="300"/>
          <w:divBdr>
            <w:top w:val="single" w:sz="6" w:space="0" w:color="000000"/>
            <w:left w:val="single" w:sz="6" w:space="0" w:color="000000"/>
            <w:bottom w:val="single" w:sz="6" w:space="0" w:color="000000"/>
            <w:right w:val="single" w:sz="6" w:space="0" w:color="000000"/>
          </w:divBdr>
        </w:div>
        <w:div w:id="821846320">
          <w:marLeft w:val="0"/>
          <w:marRight w:val="0"/>
          <w:marTop w:val="0"/>
          <w:marBottom w:val="225"/>
          <w:divBdr>
            <w:top w:val="none" w:sz="0" w:space="0" w:color="auto"/>
            <w:left w:val="none" w:sz="0" w:space="0" w:color="auto"/>
            <w:bottom w:val="none" w:sz="0" w:space="0" w:color="auto"/>
            <w:right w:val="none" w:sz="0" w:space="0" w:color="auto"/>
          </w:divBdr>
        </w:div>
        <w:div w:id="1923106123">
          <w:marLeft w:val="0"/>
          <w:marRight w:val="0"/>
          <w:marTop w:val="150"/>
          <w:marBottom w:val="75"/>
          <w:divBdr>
            <w:top w:val="none" w:sz="0" w:space="0" w:color="auto"/>
            <w:left w:val="none" w:sz="0" w:space="0" w:color="auto"/>
            <w:bottom w:val="none" w:sz="0" w:space="0" w:color="auto"/>
            <w:right w:val="none" w:sz="0" w:space="0" w:color="auto"/>
          </w:divBdr>
        </w:div>
        <w:div w:id="1980574710">
          <w:marLeft w:val="0"/>
          <w:marRight w:val="0"/>
          <w:marTop w:val="0"/>
          <w:marBottom w:val="75"/>
          <w:divBdr>
            <w:top w:val="none" w:sz="0" w:space="0" w:color="auto"/>
            <w:left w:val="none" w:sz="0" w:space="0" w:color="auto"/>
            <w:bottom w:val="none" w:sz="0" w:space="0" w:color="auto"/>
            <w:right w:val="none" w:sz="0" w:space="0" w:color="auto"/>
          </w:divBdr>
        </w:div>
      </w:divsChild>
    </w:div>
    <w:div w:id="70810462">
      <w:bodyDiv w:val="1"/>
      <w:marLeft w:val="0"/>
      <w:marRight w:val="0"/>
      <w:marTop w:val="0"/>
      <w:marBottom w:val="0"/>
      <w:divBdr>
        <w:top w:val="none" w:sz="0" w:space="0" w:color="auto"/>
        <w:left w:val="none" w:sz="0" w:space="0" w:color="auto"/>
        <w:bottom w:val="none" w:sz="0" w:space="0" w:color="auto"/>
        <w:right w:val="none" w:sz="0" w:space="0" w:color="auto"/>
      </w:divBdr>
      <w:divsChild>
        <w:div w:id="672151759">
          <w:marLeft w:val="0"/>
          <w:marRight w:val="0"/>
          <w:marTop w:val="0"/>
          <w:marBottom w:val="0"/>
          <w:divBdr>
            <w:top w:val="none" w:sz="0" w:space="0" w:color="auto"/>
            <w:left w:val="none" w:sz="0" w:space="0" w:color="auto"/>
            <w:bottom w:val="none" w:sz="0" w:space="0" w:color="auto"/>
            <w:right w:val="none" w:sz="0" w:space="0" w:color="auto"/>
          </w:divBdr>
          <w:divsChild>
            <w:div w:id="1619412467">
              <w:marLeft w:val="0"/>
              <w:marRight w:val="0"/>
              <w:marTop w:val="675"/>
              <w:marBottom w:val="0"/>
              <w:divBdr>
                <w:top w:val="none" w:sz="0" w:space="0" w:color="auto"/>
                <w:left w:val="none" w:sz="0" w:space="0" w:color="auto"/>
                <w:bottom w:val="none" w:sz="0" w:space="0" w:color="auto"/>
                <w:right w:val="none" w:sz="0" w:space="0" w:color="auto"/>
              </w:divBdr>
              <w:divsChild>
                <w:div w:id="635720299">
                  <w:marLeft w:val="0"/>
                  <w:marRight w:val="0"/>
                  <w:marTop w:val="0"/>
                  <w:marBottom w:val="0"/>
                  <w:divBdr>
                    <w:top w:val="none" w:sz="0" w:space="0" w:color="auto"/>
                    <w:left w:val="none" w:sz="0" w:space="0" w:color="auto"/>
                    <w:bottom w:val="none" w:sz="0" w:space="0" w:color="auto"/>
                    <w:right w:val="none" w:sz="0" w:space="0" w:color="auto"/>
                  </w:divBdr>
                  <w:divsChild>
                    <w:div w:id="218169859">
                      <w:marLeft w:val="0"/>
                      <w:marRight w:val="0"/>
                      <w:marTop w:val="0"/>
                      <w:marBottom w:val="0"/>
                      <w:divBdr>
                        <w:top w:val="none" w:sz="0" w:space="0" w:color="auto"/>
                        <w:left w:val="none" w:sz="0" w:space="0" w:color="auto"/>
                        <w:bottom w:val="none" w:sz="0" w:space="0" w:color="auto"/>
                        <w:right w:val="none" w:sz="0" w:space="0" w:color="auto"/>
                      </w:divBdr>
                      <w:divsChild>
                        <w:div w:id="421027080">
                          <w:marLeft w:val="450"/>
                          <w:marRight w:val="450"/>
                          <w:marTop w:val="450"/>
                          <w:marBottom w:val="450"/>
                          <w:divBdr>
                            <w:top w:val="none" w:sz="0" w:space="0" w:color="auto"/>
                            <w:left w:val="none" w:sz="0" w:space="0" w:color="auto"/>
                            <w:bottom w:val="none" w:sz="0" w:space="0" w:color="auto"/>
                            <w:right w:val="none" w:sz="0" w:space="0" w:color="auto"/>
                          </w:divBdr>
                          <w:divsChild>
                            <w:div w:id="17338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6521">
      <w:bodyDiv w:val="1"/>
      <w:marLeft w:val="0"/>
      <w:marRight w:val="0"/>
      <w:marTop w:val="0"/>
      <w:marBottom w:val="0"/>
      <w:divBdr>
        <w:top w:val="none" w:sz="0" w:space="0" w:color="auto"/>
        <w:left w:val="none" w:sz="0" w:space="0" w:color="auto"/>
        <w:bottom w:val="none" w:sz="0" w:space="0" w:color="auto"/>
        <w:right w:val="none" w:sz="0" w:space="0" w:color="auto"/>
      </w:divBdr>
    </w:div>
    <w:div w:id="72749556">
      <w:bodyDiv w:val="1"/>
      <w:marLeft w:val="0"/>
      <w:marRight w:val="0"/>
      <w:marTop w:val="0"/>
      <w:marBottom w:val="0"/>
      <w:divBdr>
        <w:top w:val="none" w:sz="0" w:space="0" w:color="auto"/>
        <w:left w:val="none" w:sz="0" w:space="0" w:color="auto"/>
        <w:bottom w:val="none" w:sz="0" w:space="0" w:color="auto"/>
        <w:right w:val="none" w:sz="0" w:space="0" w:color="auto"/>
      </w:divBdr>
      <w:divsChild>
        <w:div w:id="311954728">
          <w:marLeft w:val="0"/>
          <w:marRight w:val="0"/>
          <w:marTop w:val="0"/>
          <w:marBottom w:val="0"/>
          <w:divBdr>
            <w:top w:val="none" w:sz="0" w:space="0" w:color="auto"/>
            <w:left w:val="none" w:sz="0" w:space="0" w:color="auto"/>
            <w:bottom w:val="none" w:sz="0" w:space="0" w:color="auto"/>
            <w:right w:val="none" w:sz="0" w:space="0" w:color="auto"/>
          </w:divBdr>
        </w:div>
        <w:div w:id="1571424483">
          <w:marLeft w:val="0"/>
          <w:marRight w:val="0"/>
          <w:marTop w:val="150"/>
          <w:marBottom w:val="150"/>
          <w:divBdr>
            <w:top w:val="none" w:sz="0" w:space="0" w:color="auto"/>
            <w:left w:val="none" w:sz="0" w:space="0" w:color="auto"/>
            <w:bottom w:val="single" w:sz="6" w:space="3" w:color="CCCCCC"/>
            <w:right w:val="none" w:sz="0" w:space="0" w:color="auto"/>
          </w:divBdr>
          <w:divsChild>
            <w:div w:id="1317878507">
              <w:marLeft w:val="0"/>
              <w:marRight w:val="0"/>
              <w:marTop w:val="0"/>
              <w:marBottom w:val="0"/>
              <w:divBdr>
                <w:top w:val="none" w:sz="0" w:space="0" w:color="auto"/>
                <w:left w:val="none" w:sz="0" w:space="0" w:color="auto"/>
                <w:bottom w:val="none" w:sz="0" w:space="0" w:color="auto"/>
                <w:right w:val="none" w:sz="0" w:space="0" w:color="auto"/>
              </w:divBdr>
            </w:div>
          </w:divsChild>
        </w:div>
        <w:div w:id="1804809470">
          <w:marLeft w:val="0"/>
          <w:marRight w:val="0"/>
          <w:marTop w:val="0"/>
          <w:marBottom w:val="0"/>
          <w:divBdr>
            <w:top w:val="none" w:sz="0" w:space="0" w:color="auto"/>
            <w:left w:val="none" w:sz="0" w:space="0" w:color="auto"/>
            <w:bottom w:val="none" w:sz="0" w:space="0" w:color="auto"/>
            <w:right w:val="none" w:sz="0" w:space="0" w:color="auto"/>
          </w:divBdr>
        </w:div>
      </w:divsChild>
    </w:div>
    <w:div w:id="77485738">
      <w:bodyDiv w:val="1"/>
      <w:marLeft w:val="0"/>
      <w:marRight w:val="0"/>
      <w:marTop w:val="0"/>
      <w:marBottom w:val="0"/>
      <w:divBdr>
        <w:top w:val="none" w:sz="0" w:space="0" w:color="auto"/>
        <w:left w:val="none" w:sz="0" w:space="0" w:color="auto"/>
        <w:bottom w:val="none" w:sz="0" w:space="0" w:color="auto"/>
        <w:right w:val="none" w:sz="0" w:space="0" w:color="auto"/>
      </w:divBdr>
      <w:divsChild>
        <w:div w:id="13680317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24291">
              <w:marLeft w:val="0"/>
              <w:marRight w:val="0"/>
              <w:marTop w:val="0"/>
              <w:marBottom w:val="0"/>
              <w:divBdr>
                <w:top w:val="none" w:sz="0" w:space="0" w:color="auto"/>
                <w:left w:val="none" w:sz="0" w:space="0" w:color="auto"/>
                <w:bottom w:val="none" w:sz="0" w:space="0" w:color="auto"/>
                <w:right w:val="none" w:sz="0" w:space="0" w:color="auto"/>
              </w:divBdr>
            </w:div>
            <w:div w:id="182792667">
              <w:marLeft w:val="0"/>
              <w:marRight w:val="0"/>
              <w:marTop w:val="0"/>
              <w:marBottom w:val="0"/>
              <w:divBdr>
                <w:top w:val="none" w:sz="0" w:space="0" w:color="auto"/>
                <w:left w:val="none" w:sz="0" w:space="0" w:color="auto"/>
                <w:bottom w:val="none" w:sz="0" w:space="0" w:color="auto"/>
                <w:right w:val="none" w:sz="0" w:space="0" w:color="auto"/>
              </w:divBdr>
            </w:div>
            <w:div w:id="280694415">
              <w:marLeft w:val="0"/>
              <w:marRight w:val="0"/>
              <w:marTop w:val="0"/>
              <w:marBottom w:val="0"/>
              <w:divBdr>
                <w:top w:val="none" w:sz="0" w:space="0" w:color="auto"/>
                <w:left w:val="none" w:sz="0" w:space="0" w:color="auto"/>
                <w:bottom w:val="none" w:sz="0" w:space="0" w:color="auto"/>
                <w:right w:val="none" w:sz="0" w:space="0" w:color="auto"/>
              </w:divBdr>
            </w:div>
            <w:div w:id="500200930">
              <w:marLeft w:val="0"/>
              <w:marRight w:val="0"/>
              <w:marTop w:val="0"/>
              <w:marBottom w:val="0"/>
              <w:divBdr>
                <w:top w:val="none" w:sz="0" w:space="0" w:color="auto"/>
                <w:left w:val="none" w:sz="0" w:space="0" w:color="auto"/>
                <w:bottom w:val="none" w:sz="0" w:space="0" w:color="auto"/>
                <w:right w:val="none" w:sz="0" w:space="0" w:color="auto"/>
              </w:divBdr>
            </w:div>
            <w:div w:id="1109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7173">
      <w:bodyDiv w:val="1"/>
      <w:marLeft w:val="0"/>
      <w:marRight w:val="0"/>
      <w:marTop w:val="0"/>
      <w:marBottom w:val="0"/>
      <w:divBdr>
        <w:top w:val="none" w:sz="0" w:space="0" w:color="auto"/>
        <w:left w:val="none" w:sz="0" w:space="0" w:color="auto"/>
        <w:bottom w:val="none" w:sz="0" w:space="0" w:color="auto"/>
        <w:right w:val="none" w:sz="0" w:space="0" w:color="auto"/>
      </w:divBdr>
      <w:divsChild>
        <w:div w:id="1950621978">
          <w:marLeft w:val="0"/>
          <w:marRight w:val="0"/>
          <w:marTop w:val="0"/>
          <w:marBottom w:val="0"/>
          <w:divBdr>
            <w:top w:val="none" w:sz="0" w:space="0" w:color="auto"/>
            <w:left w:val="none" w:sz="0" w:space="0" w:color="auto"/>
            <w:bottom w:val="none" w:sz="0" w:space="0" w:color="auto"/>
            <w:right w:val="none" w:sz="0" w:space="0" w:color="auto"/>
          </w:divBdr>
          <w:divsChild>
            <w:div w:id="1549805383">
              <w:marLeft w:val="0"/>
              <w:marRight w:val="0"/>
              <w:marTop w:val="0"/>
              <w:marBottom w:val="0"/>
              <w:divBdr>
                <w:top w:val="none" w:sz="0" w:space="0" w:color="auto"/>
                <w:left w:val="none" w:sz="0" w:space="0" w:color="auto"/>
                <w:bottom w:val="none" w:sz="0" w:space="0" w:color="auto"/>
                <w:right w:val="none" w:sz="0" w:space="0" w:color="auto"/>
              </w:divBdr>
              <w:divsChild>
                <w:div w:id="2071339219">
                  <w:marLeft w:val="0"/>
                  <w:marRight w:val="0"/>
                  <w:marTop w:val="0"/>
                  <w:marBottom w:val="0"/>
                  <w:divBdr>
                    <w:top w:val="none" w:sz="0" w:space="0" w:color="auto"/>
                    <w:left w:val="none" w:sz="0" w:space="0" w:color="auto"/>
                    <w:bottom w:val="none" w:sz="0" w:space="0" w:color="auto"/>
                    <w:right w:val="none" w:sz="0" w:space="0" w:color="auto"/>
                  </w:divBdr>
                  <w:divsChild>
                    <w:div w:id="677536104">
                      <w:marLeft w:val="0"/>
                      <w:marRight w:val="0"/>
                      <w:marTop w:val="0"/>
                      <w:marBottom w:val="0"/>
                      <w:divBdr>
                        <w:top w:val="none" w:sz="0" w:space="0" w:color="auto"/>
                        <w:left w:val="none" w:sz="0" w:space="0" w:color="auto"/>
                        <w:bottom w:val="none" w:sz="0" w:space="0" w:color="auto"/>
                        <w:right w:val="none" w:sz="0" w:space="0" w:color="auto"/>
                      </w:divBdr>
                      <w:divsChild>
                        <w:div w:id="16356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14978">
      <w:bodyDiv w:val="1"/>
      <w:marLeft w:val="0"/>
      <w:marRight w:val="0"/>
      <w:marTop w:val="0"/>
      <w:marBottom w:val="0"/>
      <w:divBdr>
        <w:top w:val="none" w:sz="0" w:space="0" w:color="auto"/>
        <w:left w:val="none" w:sz="0" w:space="0" w:color="auto"/>
        <w:bottom w:val="none" w:sz="0" w:space="0" w:color="auto"/>
        <w:right w:val="none" w:sz="0" w:space="0" w:color="auto"/>
      </w:divBdr>
    </w:div>
    <w:div w:id="79378252">
      <w:bodyDiv w:val="1"/>
      <w:marLeft w:val="0"/>
      <w:marRight w:val="0"/>
      <w:marTop w:val="0"/>
      <w:marBottom w:val="0"/>
      <w:divBdr>
        <w:top w:val="none" w:sz="0" w:space="0" w:color="auto"/>
        <w:left w:val="none" w:sz="0" w:space="0" w:color="auto"/>
        <w:bottom w:val="none" w:sz="0" w:space="0" w:color="auto"/>
        <w:right w:val="none" w:sz="0" w:space="0" w:color="auto"/>
      </w:divBdr>
      <w:divsChild>
        <w:div w:id="1423724453">
          <w:marLeft w:val="-225"/>
          <w:marRight w:val="-225"/>
          <w:marTop w:val="0"/>
          <w:marBottom w:val="0"/>
          <w:divBdr>
            <w:top w:val="none" w:sz="0" w:space="0" w:color="auto"/>
            <w:left w:val="none" w:sz="0" w:space="0" w:color="auto"/>
            <w:bottom w:val="none" w:sz="0" w:space="0" w:color="auto"/>
            <w:right w:val="none" w:sz="0" w:space="0" w:color="auto"/>
          </w:divBdr>
          <w:divsChild>
            <w:div w:id="393697455">
              <w:marLeft w:val="-225"/>
              <w:marRight w:val="-225"/>
              <w:marTop w:val="0"/>
              <w:marBottom w:val="0"/>
              <w:divBdr>
                <w:top w:val="none" w:sz="0" w:space="0" w:color="auto"/>
                <w:left w:val="none" w:sz="0" w:space="0" w:color="auto"/>
                <w:bottom w:val="none" w:sz="0" w:space="0" w:color="auto"/>
                <w:right w:val="none" w:sz="0" w:space="0" w:color="auto"/>
              </w:divBdr>
              <w:divsChild>
                <w:div w:id="794299017">
                  <w:marLeft w:val="0"/>
                  <w:marRight w:val="0"/>
                  <w:marTop w:val="300"/>
                  <w:marBottom w:val="0"/>
                  <w:divBdr>
                    <w:top w:val="none" w:sz="0" w:space="0" w:color="auto"/>
                    <w:left w:val="none" w:sz="0" w:space="0" w:color="auto"/>
                    <w:bottom w:val="none" w:sz="0" w:space="0" w:color="auto"/>
                    <w:right w:val="none" w:sz="0" w:space="0" w:color="auto"/>
                  </w:divBdr>
                  <w:divsChild>
                    <w:div w:id="336732267">
                      <w:marLeft w:val="0"/>
                      <w:marRight w:val="0"/>
                      <w:marTop w:val="225"/>
                      <w:marBottom w:val="0"/>
                      <w:divBdr>
                        <w:top w:val="single" w:sz="6" w:space="9" w:color="E4E4E4"/>
                        <w:left w:val="single" w:sz="6" w:space="9" w:color="E4E4E4"/>
                        <w:bottom w:val="single" w:sz="6" w:space="9" w:color="E4E4E4"/>
                        <w:right w:val="single" w:sz="6" w:space="9" w:color="E4E4E4"/>
                      </w:divBdr>
                      <w:divsChild>
                        <w:div w:id="985936832">
                          <w:marLeft w:val="0"/>
                          <w:marRight w:val="0"/>
                          <w:marTop w:val="0"/>
                          <w:marBottom w:val="150"/>
                          <w:divBdr>
                            <w:top w:val="none" w:sz="0" w:space="0" w:color="auto"/>
                            <w:left w:val="none" w:sz="0" w:space="0" w:color="auto"/>
                            <w:bottom w:val="single" w:sz="6" w:space="6" w:color="E4E4E4"/>
                            <w:right w:val="none" w:sz="0" w:space="0" w:color="auto"/>
                          </w:divBdr>
                        </w:div>
                        <w:div w:id="992025098">
                          <w:marLeft w:val="0"/>
                          <w:marRight w:val="0"/>
                          <w:marTop w:val="0"/>
                          <w:marBottom w:val="0"/>
                          <w:divBdr>
                            <w:top w:val="none" w:sz="0" w:space="0" w:color="auto"/>
                            <w:left w:val="none" w:sz="0" w:space="0" w:color="auto"/>
                            <w:bottom w:val="none" w:sz="0" w:space="0" w:color="auto"/>
                            <w:right w:val="none" w:sz="0" w:space="0" w:color="auto"/>
                          </w:divBdr>
                          <w:divsChild>
                            <w:div w:id="428240125">
                              <w:marLeft w:val="0"/>
                              <w:marRight w:val="0"/>
                              <w:marTop w:val="0"/>
                              <w:marBottom w:val="150"/>
                              <w:divBdr>
                                <w:top w:val="none" w:sz="0" w:space="0" w:color="auto"/>
                                <w:left w:val="none" w:sz="0" w:space="0" w:color="auto"/>
                                <w:bottom w:val="single" w:sz="6" w:space="6" w:color="E4E4E4"/>
                                <w:right w:val="none" w:sz="0" w:space="0" w:color="auto"/>
                              </w:divBdr>
                            </w:div>
                            <w:div w:id="1286348657">
                              <w:marLeft w:val="0"/>
                              <w:marRight w:val="0"/>
                              <w:marTop w:val="0"/>
                              <w:marBottom w:val="0"/>
                              <w:divBdr>
                                <w:top w:val="none" w:sz="0" w:space="0" w:color="auto"/>
                                <w:left w:val="none" w:sz="0" w:space="0" w:color="auto"/>
                                <w:bottom w:val="none" w:sz="0" w:space="0" w:color="auto"/>
                                <w:right w:val="none" w:sz="0" w:space="0" w:color="auto"/>
                              </w:divBdr>
                              <w:divsChild>
                                <w:div w:id="1075013024">
                                  <w:marLeft w:val="0"/>
                                  <w:marRight w:val="0"/>
                                  <w:marTop w:val="0"/>
                                  <w:marBottom w:val="0"/>
                                  <w:divBdr>
                                    <w:top w:val="none" w:sz="0" w:space="0" w:color="auto"/>
                                    <w:left w:val="none" w:sz="0" w:space="0" w:color="auto"/>
                                    <w:bottom w:val="none" w:sz="0" w:space="0" w:color="auto"/>
                                    <w:right w:val="none" w:sz="0" w:space="0" w:color="auto"/>
                                  </w:divBdr>
                                </w:div>
                                <w:div w:id="15338083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62543531">
                  <w:marLeft w:val="0"/>
                  <w:marRight w:val="0"/>
                  <w:marTop w:val="0"/>
                  <w:marBottom w:val="0"/>
                  <w:divBdr>
                    <w:top w:val="none" w:sz="0" w:space="0" w:color="auto"/>
                    <w:left w:val="none" w:sz="0" w:space="0" w:color="auto"/>
                    <w:bottom w:val="none" w:sz="0" w:space="0" w:color="auto"/>
                    <w:right w:val="none" w:sz="0" w:space="0" w:color="auto"/>
                  </w:divBdr>
                  <w:divsChild>
                    <w:div w:id="2143619064">
                      <w:marLeft w:val="0"/>
                      <w:marRight w:val="0"/>
                      <w:marTop w:val="0"/>
                      <w:marBottom w:val="0"/>
                      <w:divBdr>
                        <w:top w:val="none" w:sz="0" w:space="0" w:color="auto"/>
                        <w:left w:val="none" w:sz="0" w:space="0" w:color="auto"/>
                        <w:bottom w:val="none" w:sz="0" w:space="0" w:color="auto"/>
                        <w:right w:val="none" w:sz="0" w:space="0" w:color="auto"/>
                      </w:divBdr>
                      <w:divsChild>
                        <w:div w:id="5558935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87910444">
                  <w:marLeft w:val="0"/>
                  <w:marRight w:val="0"/>
                  <w:marTop w:val="0"/>
                  <w:marBottom w:val="0"/>
                  <w:divBdr>
                    <w:top w:val="none" w:sz="0" w:space="0" w:color="auto"/>
                    <w:left w:val="none" w:sz="0" w:space="0" w:color="auto"/>
                    <w:bottom w:val="none" w:sz="0" w:space="0" w:color="auto"/>
                    <w:right w:val="none" w:sz="0" w:space="0" w:color="auto"/>
                  </w:divBdr>
                  <w:divsChild>
                    <w:div w:id="660350023">
                      <w:marLeft w:val="0"/>
                      <w:marRight w:val="0"/>
                      <w:marTop w:val="450"/>
                      <w:marBottom w:val="0"/>
                      <w:divBdr>
                        <w:top w:val="none" w:sz="0" w:space="0" w:color="auto"/>
                        <w:left w:val="none" w:sz="0" w:space="0" w:color="auto"/>
                        <w:bottom w:val="none" w:sz="0" w:space="0" w:color="auto"/>
                        <w:right w:val="none" w:sz="0" w:space="0" w:color="auto"/>
                      </w:divBdr>
                      <w:divsChild>
                        <w:div w:id="1365519811">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 w:id="2142963234">
                  <w:marLeft w:val="0"/>
                  <w:marRight w:val="0"/>
                  <w:marTop w:val="0"/>
                  <w:marBottom w:val="0"/>
                  <w:divBdr>
                    <w:top w:val="none" w:sz="0" w:space="0" w:color="auto"/>
                    <w:left w:val="none" w:sz="0" w:space="0" w:color="auto"/>
                    <w:bottom w:val="none" w:sz="0" w:space="0" w:color="auto"/>
                    <w:right w:val="none" w:sz="0" w:space="0" w:color="auto"/>
                  </w:divBdr>
                  <w:divsChild>
                    <w:div w:id="9691706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0227086">
      <w:bodyDiv w:val="1"/>
      <w:marLeft w:val="0"/>
      <w:marRight w:val="0"/>
      <w:marTop w:val="0"/>
      <w:marBottom w:val="0"/>
      <w:divBdr>
        <w:top w:val="none" w:sz="0" w:space="0" w:color="auto"/>
        <w:left w:val="none" w:sz="0" w:space="0" w:color="auto"/>
        <w:bottom w:val="none" w:sz="0" w:space="0" w:color="auto"/>
        <w:right w:val="none" w:sz="0" w:space="0" w:color="auto"/>
      </w:divBdr>
    </w:div>
    <w:div w:id="80377140">
      <w:bodyDiv w:val="1"/>
      <w:marLeft w:val="0"/>
      <w:marRight w:val="0"/>
      <w:marTop w:val="0"/>
      <w:marBottom w:val="0"/>
      <w:divBdr>
        <w:top w:val="none" w:sz="0" w:space="0" w:color="auto"/>
        <w:left w:val="none" w:sz="0" w:space="0" w:color="auto"/>
        <w:bottom w:val="none" w:sz="0" w:space="0" w:color="auto"/>
        <w:right w:val="none" w:sz="0" w:space="0" w:color="auto"/>
      </w:divBdr>
    </w:div>
    <w:div w:id="83383178">
      <w:bodyDiv w:val="1"/>
      <w:marLeft w:val="0"/>
      <w:marRight w:val="0"/>
      <w:marTop w:val="0"/>
      <w:marBottom w:val="0"/>
      <w:divBdr>
        <w:top w:val="none" w:sz="0" w:space="0" w:color="auto"/>
        <w:left w:val="none" w:sz="0" w:space="0" w:color="auto"/>
        <w:bottom w:val="none" w:sz="0" w:space="0" w:color="auto"/>
        <w:right w:val="none" w:sz="0" w:space="0" w:color="auto"/>
      </w:divBdr>
    </w:div>
    <w:div w:id="84692479">
      <w:bodyDiv w:val="1"/>
      <w:marLeft w:val="0"/>
      <w:marRight w:val="0"/>
      <w:marTop w:val="0"/>
      <w:marBottom w:val="0"/>
      <w:divBdr>
        <w:top w:val="none" w:sz="0" w:space="0" w:color="auto"/>
        <w:left w:val="none" w:sz="0" w:space="0" w:color="auto"/>
        <w:bottom w:val="none" w:sz="0" w:space="0" w:color="auto"/>
        <w:right w:val="none" w:sz="0" w:space="0" w:color="auto"/>
      </w:divBdr>
    </w:div>
    <w:div w:id="8515758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37">
          <w:marLeft w:val="0"/>
          <w:marRight w:val="0"/>
          <w:marTop w:val="150"/>
          <w:marBottom w:val="75"/>
          <w:divBdr>
            <w:top w:val="none" w:sz="0" w:space="0" w:color="auto"/>
            <w:left w:val="none" w:sz="0" w:space="0" w:color="auto"/>
            <w:bottom w:val="none" w:sz="0" w:space="0" w:color="auto"/>
            <w:right w:val="none" w:sz="0" w:space="0" w:color="auto"/>
          </w:divBdr>
        </w:div>
        <w:div w:id="1574969356">
          <w:marLeft w:val="0"/>
          <w:marRight w:val="0"/>
          <w:marTop w:val="0"/>
          <w:marBottom w:val="75"/>
          <w:divBdr>
            <w:top w:val="none" w:sz="0" w:space="0" w:color="auto"/>
            <w:left w:val="none" w:sz="0" w:space="0" w:color="auto"/>
            <w:bottom w:val="none" w:sz="0" w:space="0" w:color="auto"/>
            <w:right w:val="none" w:sz="0" w:space="0" w:color="auto"/>
          </w:divBdr>
        </w:div>
      </w:divsChild>
    </w:div>
    <w:div w:id="87580221">
      <w:bodyDiv w:val="1"/>
      <w:marLeft w:val="0"/>
      <w:marRight w:val="0"/>
      <w:marTop w:val="0"/>
      <w:marBottom w:val="0"/>
      <w:divBdr>
        <w:top w:val="none" w:sz="0" w:space="0" w:color="auto"/>
        <w:left w:val="none" w:sz="0" w:space="0" w:color="auto"/>
        <w:bottom w:val="none" w:sz="0" w:space="0" w:color="auto"/>
        <w:right w:val="none" w:sz="0" w:space="0" w:color="auto"/>
      </w:divBdr>
    </w:div>
    <w:div w:id="92285207">
      <w:bodyDiv w:val="1"/>
      <w:marLeft w:val="0"/>
      <w:marRight w:val="0"/>
      <w:marTop w:val="0"/>
      <w:marBottom w:val="0"/>
      <w:divBdr>
        <w:top w:val="none" w:sz="0" w:space="0" w:color="auto"/>
        <w:left w:val="none" w:sz="0" w:space="0" w:color="auto"/>
        <w:bottom w:val="none" w:sz="0" w:space="0" w:color="auto"/>
        <w:right w:val="none" w:sz="0" w:space="0" w:color="auto"/>
      </w:divBdr>
      <w:divsChild>
        <w:div w:id="760570520">
          <w:marLeft w:val="0"/>
          <w:marRight w:val="0"/>
          <w:marTop w:val="0"/>
          <w:marBottom w:val="225"/>
          <w:divBdr>
            <w:top w:val="none" w:sz="0" w:space="0" w:color="auto"/>
            <w:left w:val="none" w:sz="0" w:space="0" w:color="auto"/>
            <w:bottom w:val="none" w:sz="0" w:space="0" w:color="auto"/>
            <w:right w:val="none" w:sz="0" w:space="0" w:color="auto"/>
          </w:divBdr>
        </w:div>
        <w:div w:id="1069110794">
          <w:marLeft w:val="0"/>
          <w:marRight w:val="0"/>
          <w:marTop w:val="0"/>
          <w:marBottom w:val="75"/>
          <w:divBdr>
            <w:top w:val="none" w:sz="0" w:space="0" w:color="auto"/>
            <w:left w:val="none" w:sz="0" w:space="0" w:color="auto"/>
            <w:bottom w:val="none" w:sz="0" w:space="0" w:color="auto"/>
            <w:right w:val="none" w:sz="0" w:space="0" w:color="auto"/>
          </w:divBdr>
        </w:div>
        <w:div w:id="1426413165">
          <w:marLeft w:val="0"/>
          <w:marRight w:val="0"/>
          <w:marTop w:val="150"/>
          <w:marBottom w:val="75"/>
          <w:divBdr>
            <w:top w:val="none" w:sz="0" w:space="0" w:color="auto"/>
            <w:left w:val="none" w:sz="0" w:space="0" w:color="auto"/>
            <w:bottom w:val="none" w:sz="0" w:space="0" w:color="auto"/>
            <w:right w:val="none" w:sz="0" w:space="0" w:color="auto"/>
          </w:divBdr>
        </w:div>
        <w:div w:id="18272418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675866">
      <w:bodyDiv w:val="1"/>
      <w:marLeft w:val="0"/>
      <w:marRight w:val="0"/>
      <w:marTop w:val="0"/>
      <w:marBottom w:val="0"/>
      <w:divBdr>
        <w:top w:val="none" w:sz="0" w:space="0" w:color="auto"/>
        <w:left w:val="none" w:sz="0" w:space="0" w:color="auto"/>
        <w:bottom w:val="none" w:sz="0" w:space="0" w:color="auto"/>
        <w:right w:val="none" w:sz="0" w:space="0" w:color="auto"/>
      </w:divBdr>
      <w:divsChild>
        <w:div w:id="1397162041">
          <w:marLeft w:val="0"/>
          <w:marRight w:val="0"/>
          <w:marTop w:val="0"/>
          <w:marBottom w:val="0"/>
          <w:divBdr>
            <w:top w:val="none" w:sz="0" w:space="0" w:color="auto"/>
            <w:left w:val="none" w:sz="0" w:space="0" w:color="auto"/>
            <w:bottom w:val="none" w:sz="0" w:space="0" w:color="auto"/>
            <w:right w:val="none" w:sz="0" w:space="0" w:color="auto"/>
          </w:divBdr>
          <w:divsChild>
            <w:div w:id="181364732">
              <w:marLeft w:val="0"/>
              <w:marRight w:val="0"/>
              <w:marTop w:val="0"/>
              <w:marBottom w:val="0"/>
              <w:divBdr>
                <w:top w:val="none" w:sz="0" w:space="0" w:color="auto"/>
                <w:left w:val="none" w:sz="0" w:space="0" w:color="auto"/>
                <w:bottom w:val="none" w:sz="0" w:space="0" w:color="auto"/>
                <w:right w:val="none" w:sz="0" w:space="0" w:color="auto"/>
              </w:divBdr>
              <w:divsChild>
                <w:div w:id="1965383036">
                  <w:marLeft w:val="0"/>
                  <w:marRight w:val="0"/>
                  <w:marTop w:val="0"/>
                  <w:marBottom w:val="0"/>
                  <w:divBdr>
                    <w:top w:val="none" w:sz="0" w:space="0" w:color="auto"/>
                    <w:left w:val="none" w:sz="0" w:space="0" w:color="auto"/>
                    <w:bottom w:val="none" w:sz="0" w:space="0" w:color="auto"/>
                    <w:right w:val="none" w:sz="0" w:space="0" w:color="auto"/>
                  </w:divBdr>
                  <w:divsChild>
                    <w:div w:id="645472435">
                      <w:marLeft w:val="0"/>
                      <w:marRight w:val="0"/>
                      <w:marTop w:val="0"/>
                      <w:marBottom w:val="0"/>
                      <w:divBdr>
                        <w:top w:val="none" w:sz="0" w:space="0" w:color="auto"/>
                        <w:left w:val="none" w:sz="0" w:space="0" w:color="auto"/>
                        <w:bottom w:val="none" w:sz="0" w:space="0" w:color="auto"/>
                        <w:right w:val="none" w:sz="0" w:space="0" w:color="auto"/>
                      </w:divBdr>
                      <w:divsChild>
                        <w:div w:id="1685206211">
                          <w:marLeft w:val="0"/>
                          <w:marRight w:val="0"/>
                          <w:marTop w:val="0"/>
                          <w:marBottom w:val="0"/>
                          <w:divBdr>
                            <w:top w:val="none" w:sz="0" w:space="0" w:color="auto"/>
                            <w:left w:val="none" w:sz="0" w:space="0" w:color="auto"/>
                            <w:bottom w:val="none" w:sz="0" w:space="0" w:color="auto"/>
                            <w:right w:val="none" w:sz="0" w:space="0" w:color="auto"/>
                          </w:divBdr>
                          <w:divsChild>
                            <w:div w:id="2003578249">
                              <w:marLeft w:val="0"/>
                              <w:marRight w:val="0"/>
                              <w:marTop w:val="0"/>
                              <w:marBottom w:val="0"/>
                              <w:divBdr>
                                <w:top w:val="none" w:sz="0" w:space="0" w:color="auto"/>
                                <w:left w:val="none" w:sz="0" w:space="0" w:color="auto"/>
                                <w:bottom w:val="none" w:sz="0" w:space="0" w:color="auto"/>
                                <w:right w:val="none" w:sz="0" w:space="0" w:color="auto"/>
                              </w:divBdr>
                              <w:divsChild>
                                <w:div w:id="1128668882">
                                  <w:marLeft w:val="0"/>
                                  <w:marRight w:val="0"/>
                                  <w:marTop w:val="0"/>
                                  <w:marBottom w:val="0"/>
                                  <w:divBdr>
                                    <w:top w:val="none" w:sz="0" w:space="0" w:color="auto"/>
                                    <w:left w:val="none" w:sz="0" w:space="0" w:color="auto"/>
                                    <w:bottom w:val="none" w:sz="0" w:space="0" w:color="auto"/>
                                    <w:right w:val="none" w:sz="0" w:space="0" w:color="auto"/>
                                  </w:divBdr>
                                  <w:divsChild>
                                    <w:div w:id="2230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3363">
      <w:bodyDiv w:val="1"/>
      <w:marLeft w:val="0"/>
      <w:marRight w:val="0"/>
      <w:marTop w:val="0"/>
      <w:marBottom w:val="0"/>
      <w:divBdr>
        <w:top w:val="none" w:sz="0" w:space="0" w:color="auto"/>
        <w:left w:val="none" w:sz="0" w:space="0" w:color="auto"/>
        <w:bottom w:val="none" w:sz="0" w:space="0" w:color="auto"/>
        <w:right w:val="none" w:sz="0" w:space="0" w:color="auto"/>
      </w:divBdr>
    </w:div>
    <w:div w:id="93987676">
      <w:bodyDiv w:val="1"/>
      <w:marLeft w:val="0"/>
      <w:marRight w:val="0"/>
      <w:marTop w:val="0"/>
      <w:marBottom w:val="0"/>
      <w:divBdr>
        <w:top w:val="none" w:sz="0" w:space="0" w:color="auto"/>
        <w:left w:val="none" w:sz="0" w:space="0" w:color="auto"/>
        <w:bottom w:val="none" w:sz="0" w:space="0" w:color="auto"/>
        <w:right w:val="none" w:sz="0" w:space="0" w:color="auto"/>
      </w:divBdr>
      <w:divsChild>
        <w:div w:id="241569856">
          <w:marLeft w:val="0"/>
          <w:marRight w:val="0"/>
          <w:marTop w:val="0"/>
          <w:marBottom w:val="225"/>
          <w:divBdr>
            <w:top w:val="none" w:sz="0" w:space="0" w:color="auto"/>
            <w:left w:val="none" w:sz="0" w:space="0" w:color="auto"/>
            <w:bottom w:val="none" w:sz="0" w:space="0" w:color="auto"/>
            <w:right w:val="none" w:sz="0" w:space="0" w:color="auto"/>
          </w:divBdr>
        </w:div>
      </w:divsChild>
    </w:div>
    <w:div w:id="94714573">
      <w:bodyDiv w:val="1"/>
      <w:marLeft w:val="0"/>
      <w:marRight w:val="0"/>
      <w:marTop w:val="0"/>
      <w:marBottom w:val="0"/>
      <w:divBdr>
        <w:top w:val="none" w:sz="0" w:space="0" w:color="auto"/>
        <w:left w:val="none" w:sz="0" w:space="0" w:color="auto"/>
        <w:bottom w:val="none" w:sz="0" w:space="0" w:color="auto"/>
        <w:right w:val="none" w:sz="0" w:space="0" w:color="auto"/>
      </w:divBdr>
    </w:div>
    <w:div w:id="94715185">
      <w:bodyDiv w:val="1"/>
      <w:marLeft w:val="0"/>
      <w:marRight w:val="0"/>
      <w:marTop w:val="0"/>
      <w:marBottom w:val="0"/>
      <w:divBdr>
        <w:top w:val="none" w:sz="0" w:space="0" w:color="auto"/>
        <w:left w:val="none" w:sz="0" w:space="0" w:color="auto"/>
        <w:bottom w:val="none" w:sz="0" w:space="0" w:color="auto"/>
        <w:right w:val="none" w:sz="0" w:space="0" w:color="auto"/>
      </w:divBdr>
      <w:divsChild>
        <w:div w:id="986545721">
          <w:marLeft w:val="0"/>
          <w:marRight w:val="0"/>
          <w:marTop w:val="100"/>
          <w:marBottom w:val="100"/>
          <w:divBdr>
            <w:top w:val="none" w:sz="0" w:space="0" w:color="auto"/>
            <w:left w:val="none" w:sz="0" w:space="0" w:color="auto"/>
            <w:bottom w:val="single" w:sz="6" w:space="0" w:color="1F5172"/>
            <w:right w:val="none" w:sz="0" w:space="0" w:color="auto"/>
          </w:divBdr>
        </w:div>
        <w:div w:id="1967076998">
          <w:marLeft w:val="0"/>
          <w:marRight w:val="0"/>
          <w:marTop w:val="0"/>
          <w:marBottom w:val="0"/>
          <w:divBdr>
            <w:top w:val="none" w:sz="0" w:space="0" w:color="auto"/>
            <w:left w:val="none" w:sz="0" w:space="0" w:color="auto"/>
            <w:bottom w:val="none" w:sz="0" w:space="0" w:color="auto"/>
            <w:right w:val="none" w:sz="0" w:space="0" w:color="auto"/>
          </w:divBdr>
          <w:divsChild>
            <w:div w:id="446043971">
              <w:marLeft w:val="0"/>
              <w:marRight w:val="150"/>
              <w:marTop w:val="0"/>
              <w:marBottom w:val="0"/>
              <w:divBdr>
                <w:top w:val="none" w:sz="0" w:space="0" w:color="auto"/>
                <w:left w:val="none" w:sz="0" w:space="0" w:color="auto"/>
                <w:bottom w:val="none" w:sz="0" w:space="0" w:color="auto"/>
                <w:right w:val="none" w:sz="0" w:space="0" w:color="auto"/>
              </w:divBdr>
              <w:divsChild>
                <w:div w:id="801115681">
                  <w:marLeft w:val="0"/>
                  <w:marRight w:val="0"/>
                  <w:marTop w:val="0"/>
                  <w:marBottom w:val="0"/>
                  <w:divBdr>
                    <w:top w:val="none" w:sz="0" w:space="0" w:color="auto"/>
                    <w:left w:val="none" w:sz="0" w:space="0" w:color="auto"/>
                    <w:bottom w:val="none" w:sz="0" w:space="0" w:color="auto"/>
                    <w:right w:val="none" w:sz="0" w:space="0" w:color="auto"/>
                  </w:divBdr>
                  <w:divsChild>
                    <w:div w:id="7686503">
                      <w:marLeft w:val="0"/>
                      <w:marRight w:val="0"/>
                      <w:marTop w:val="0"/>
                      <w:marBottom w:val="0"/>
                      <w:divBdr>
                        <w:top w:val="none" w:sz="0" w:space="0" w:color="auto"/>
                        <w:left w:val="none" w:sz="0" w:space="0" w:color="auto"/>
                        <w:bottom w:val="none" w:sz="0" w:space="0" w:color="auto"/>
                        <w:right w:val="none" w:sz="0" w:space="0" w:color="auto"/>
                      </w:divBdr>
                    </w:div>
                    <w:div w:id="46884793">
                      <w:marLeft w:val="0"/>
                      <w:marRight w:val="0"/>
                      <w:marTop w:val="0"/>
                      <w:marBottom w:val="0"/>
                      <w:divBdr>
                        <w:top w:val="none" w:sz="0" w:space="0" w:color="auto"/>
                        <w:left w:val="none" w:sz="0" w:space="0" w:color="auto"/>
                        <w:bottom w:val="none" w:sz="0" w:space="0" w:color="auto"/>
                        <w:right w:val="none" w:sz="0" w:space="0" w:color="auto"/>
                      </w:divBdr>
                    </w:div>
                    <w:div w:id="74518028">
                      <w:marLeft w:val="0"/>
                      <w:marRight w:val="0"/>
                      <w:marTop w:val="0"/>
                      <w:marBottom w:val="0"/>
                      <w:divBdr>
                        <w:top w:val="none" w:sz="0" w:space="0" w:color="auto"/>
                        <w:left w:val="none" w:sz="0" w:space="0" w:color="auto"/>
                        <w:bottom w:val="none" w:sz="0" w:space="0" w:color="auto"/>
                        <w:right w:val="none" w:sz="0" w:space="0" w:color="auto"/>
                      </w:divBdr>
                    </w:div>
                    <w:div w:id="141511416">
                      <w:marLeft w:val="0"/>
                      <w:marRight w:val="0"/>
                      <w:marTop w:val="0"/>
                      <w:marBottom w:val="0"/>
                      <w:divBdr>
                        <w:top w:val="none" w:sz="0" w:space="0" w:color="auto"/>
                        <w:left w:val="none" w:sz="0" w:space="0" w:color="auto"/>
                        <w:bottom w:val="none" w:sz="0" w:space="0" w:color="auto"/>
                        <w:right w:val="none" w:sz="0" w:space="0" w:color="auto"/>
                      </w:divBdr>
                    </w:div>
                    <w:div w:id="144706365">
                      <w:marLeft w:val="0"/>
                      <w:marRight w:val="0"/>
                      <w:marTop w:val="0"/>
                      <w:marBottom w:val="0"/>
                      <w:divBdr>
                        <w:top w:val="none" w:sz="0" w:space="0" w:color="auto"/>
                        <w:left w:val="none" w:sz="0" w:space="0" w:color="auto"/>
                        <w:bottom w:val="none" w:sz="0" w:space="0" w:color="auto"/>
                        <w:right w:val="none" w:sz="0" w:space="0" w:color="auto"/>
                      </w:divBdr>
                    </w:div>
                    <w:div w:id="273173418">
                      <w:marLeft w:val="390"/>
                      <w:marRight w:val="0"/>
                      <w:marTop w:val="0"/>
                      <w:marBottom w:val="0"/>
                      <w:divBdr>
                        <w:top w:val="none" w:sz="0" w:space="0" w:color="auto"/>
                        <w:left w:val="none" w:sz="0" w:space="0" w:color="auto"/>
                        <w:bottom w:val="none" w:sz="0" w:space="0" w:color="auto"/>
                        <w:right w:val="none" w:sz="0" w:space="0" w:color="auto"/>
                      </w:divBdr>
                    </w:div>
                    <w:div w:id="292054479">
                      <w:marLeft w:val="0"/>
                      <w:marRight w:val="0"/>
                      <w:marTop w:val="0"/>
                      <w:marBottom w:val="0"/>
                      <w:divBdr>
                        <w:top w:val="none" w:sz="0" w:space="0" w:color="auto"/>
                        <w:left w:val="none" w:sz="0" w:space="0" w:color="auto"/>
                        <w:bottom w:val="none" w:sz="0" w:space="0" w:color="auto"/>
                        <w:right w:val="none" w:sz="0" w:space="0" w:color="auto"/>
                      </w:divBdr>
                    </w:div>
                    <w:div w:id="329530429">
                      <w:marLeft w:val="0"/>
                      <w:marRight w:val="0"/>
                      <w:marTop w:val="0"/>
                      <w:marBottom w:val="0"/>
                      <w:divBdr>
                        <w:top w:val="none" w:sz="0" w:space="0" w:color="auto"/>
                        <w:left w:val="none" w:sz="0" w:space="0" w:color="auto"/>
                        <w:bottom w:val="none" w:sz="0" w:space="0" w:color="auto"/>
                        <w:right w:val="none" w:sz="0" w:space="0" w:color="auto"/>
                      </w:divBdr>
                    </w:div>
                    <w:div w:id="399330795">
                      <w:marLeft w:val="0"/>
                      <w:marRight w:val="0"/>
                      <w:marTop w:val="0"/>
                      <w:marBottom w:val="0"/>
                      <w:divBdr>
                        <w:top w:val="none" w:sz="0" w:space="0" w:color="auto"/>
                        <w:left w:val="none" w:sz="0" w:space="0" w:color="auto"/>
                        <w:bottom w:val="none" w:sz="0" w:space="0" w:color="auto"/>
                        <w:right w:val="none" w:sz="0" w:space="0" w:color="auto"/>
                      </w:divBdr>
                    </w:div>
                    <w:div w:id="425081320">
                      <w:marLeft w:val="0"/>
                      <w:marRight w:val="0"/>
                      <w:marTop w:val="0"/>
                      <w:marBottom w:val="0"/>
                      <w:divBdr>
                        <w:top w:val="none" w:sz="0" w:space="0" w:color="auto"/>
                        <w:left w:val="none" w:sz="0" w:space="0" w:color="auto"/>
                        <w:bottom w:val="none" w:sz="0" w:space="0" w:color="auto"/>
                        <w:right w:val="none" w:sz="0" w:space="0" w:color="auto"/>
                      </w:divBdr>
                    </w:div>
                    <w:div w:id="457530622">
                      <w:marLeft w:val="0"/>
                      <w:marRight w:val="0"/>
                      <w:marTop w:val="0"/>
                      <w:marBottom w:val="0"/>
                      <w:divBdr>
                        <w:top w:val="none" w:sz="0" w:space="0" w:color="auto"/>
                        <w:left w:val="none" w:sz="0" w:space="0" w:color="auto"/>
                        <w:bottom w:val="none" w:sz="0" w:space="0" w:color="auto"/>
                        <w:right w:val="none" w:sz="0" w:space="0" w:color="auto"/>
                      </w:divBdr>
                    </w:div>
                    <w:div w:id="463817166">
                      <w:marLeft w:val="390"/>
                      <w:marRight w:val="0"/>
                      <w:marTop w:val="0"/>
                      <w:marBottom w:val="0"/>
                      <w:divBdr>
                        <w:top w:val="none" w:sz="0" w:space="0" w:color="auto"/>
                        <w:left w:val="none" w:sz="0" w:space="0" w:color="auto"/>
                        <w:bottom w:val="none" w:sz="0" w:space="0" w:color="auto"/>
                        <w:right w:val="none" w:sz="0" w:space="0" w:color="auto"/>
                      </w:divBdr>
                    </w:div>
                    <w:div w:id="534001339">
                      <w:marLeft w:val="0"/>
                      <w:marRight w:val="0"/>
                      <w:marTop w:val="0"/>
                      <w:marBottom w:val="0"/>
                      <w:divBdr>
                        <w:top w:val="none" w:sz="0" w:space="0" w:color="auto"/>
                        <w:left w:val="none" w:sz="0" w:space="0" w:color="auto"/>
                        <w:bottom w:val="none" w:sz="0" w:space="0" w:color="auto"/>
                        <w:right w:val="none" w:sz="0" w:space="0" w:color="auto"/>
                      </w:divBdr>
                    </w:div>
                    <w:div w:id="545989763">
                      <w:marLeft w:val="0"/>
                      <w:marRight w:val="0"/>
                      <w:marTop w:val="0"/>
                      <w:marBottom w:val="0"/>
                      <w:divBdr>
                        <w:top w:val="none" w:sz="0" w:space="0" w:color="auto"/>
                        <w:left w:val="none" w:sz="0" w:space="0" w:color="auto"/>
                        <w:bottom w:val="none" w:sz="0" w:space="0" w:color="auto"/>
                        <w:right w:val="none" w:sz="0" w:space="0" w:color="auto"/>
                      </w:divBdr>
                    </w:div>
                    <w:div w:id="583607687">
                      <w:marLeft w:val="0"/>
                      <w:marRight w:val="0"/>
                      <w:marTop w:val="0"/>
                      <w:marBottom w:val="0"/>
                      <w:divBdr>
                        <w:top w:val="none" w:sz="0" w:space="0" w:color="auto"/>
                        <w:left w:val="none" w:sz="0" w:space="0" w:color="auto"/>
                        <w:bottom w:val="none" w:sz="0" w:space="0" w:color="auto"/>
                        <w:right w:val="none" w:sz="0" w:space="0" w:color="auto"/>
                      </w:divBdr>
                    </w:div>
                    <w:div w:id="650789468">
                      <w:marLeft w:val="0"/>
                      <w:marRight w:val="0"/>
                      <w:marTop w:val="0"/>
                      <w:marBottom w:val="0"/>
                      <w:divBdr>
                        <w:top w:val="none" w:sz="0" w:space="0" w:color="auto"/>
                        <w:left w:val="none" w:sz="0" w:space="0" w:color="auto"/>
                        <w:bottom w:val="none" w:sz="0" w:space="0" w:color="auto"/>
                        <w:right w:val="none" w:sz="0" w:space="0" w:color="auto"/>
                      </w:divBdr>
                    </w:div>
                    <w:div w:id="721366502">
                      <w:marLeft w:val="0"/>
                      <w:marRight w:val="0"/>
                      <w:marTop w:val="0"/>
                      <w:marBottom w:val="0"/>
                      <w:divBdr>
                        <w:top w:val="none" w:sz="0" w:space="0" w:color="auto"/>
                        <w:left w:val="none" w:sz="0" w:space="0" w:color="auto"/>
                        <w:bottom w:val="none" w:sz="0" w:space="0" w:color="auto"/>
                        <w:right w:val="none" w:sz="0" w:space="0" w:color="auto"/>
                      </w:divBdr>
                    </w:div>
                    <w:div w:id="724186343">
                      <w:marLeft w:val="0"/>
                      <w:marRight w:val="0"/>
                      <w:marTop w:val="0"/>
                      <w:marBottom w:val="0"/>
                      <w:divBdr>
                        <w:top w:val="none" w:sz="0" w:space="0" w:color="auto"/>
                        <w:left w:val="none" w:sz="0" w:space="0" w:color="auto"/>
                        <w:bottom w:val="none" w:sz="0" w:space="0" w:color="auto"/>
                        <w:right w:val="none" w:sz="0" w:space="0" w:color="auto"/>
                      </w:divBdr>
                    </w:div>
                    <w:div w:id="743918852">
                      <w:marLeft w:val="30"/>
                      <w:marRight w:val="0"/>
                      <w:marTop w:val="0"/>
                      <w:marBottom w:val="0"/>
                      <w:divBdr>
                        <w:top w:val="none" w:sz="0" w:space="0" w:color="auto"/>
                        <w:left w:val="none" w:sz="0" w:space="0" w:color="auto"/>
                        <w:bottom w:val="none" w:sz="0" w:space="0" w:color="auto"/>
                        <w:right w:val="none" w:sz="0" w:space="0" w:color="auto"/>
                      </w:divBdr>
                    </w:div>
                    <w:div w:id="821848614">
                      <w:marLeft w:val="390"/>
                      <w:marRight w:val="0"/>
                      <w:marTop w:val="0"/>
                      <w:marBottom w:val="0"/>
                      <w:divBdr>
                        <w:top w:val="none" w:sz="0" w:space="0" w:color="auto"/>
                        <w:left w:val="none" w:sz="0" w:space="0" w:color="auto"/>
                        <w:bottom w:val="none" w:sz="0" w:space="0" w:color="auto"/>
                        <w:right w:val="none" w:sz="0" w:space="0" w:color="auto"/>
                      </w:divBdr>
                    </w:div>
                    <w:div w:id="886645232">
                      <w:marLeft w:val="390"/>
                      <w:marRight w:val="0"/>
                      <w:marTop w:val="0"/>
                      <w:marBottom w:val="0"/>
                      <w:divBdr>
                        <w:top w:val="none" w:sz="0" w:space="0" w:color="auto"/>
                        <w:left w:val="none" w:sz="0" w:space="0" w:color="auto"/>
                        <w:bottom w:val="none" w:sz="0" w:space="0" w:color="auto"/>
                        <w:right w:val="none" w:sz="0" w:space="0" w:color="auto"/>
                      </w:divBdr>
                    </w:div>
                    <w:div w:id="887765487">
                      <w:marLeft w:val="0"/>
                      <w:marRight w:val="0"/>
                      <w:marTop w:val="0"/>
                      <w:marBottom w:val="0"/>
                      <w:divBdr>
                        <w:top w:val="none" w:sz="0" w:space="0" w:color="auto"/>
                        <w:left w:val="none" w:sz="0" w:space="0" w:color="auto"/>
                        <w:bottom w:val="none" w:sz="0" w:space="0" w:color="auto"/>
                        <w:right w:val="none" w:sz="0" w:space="0" w:color="auto"/>
                      </w:divBdr>
                    </w:div>
                    <w:div w:id="1056468201">
                      <w:marLeft w:val="390"/>
                      <w:marRight w:val="0"/>
                      <w:marTop w:val="0"/>
                      <w:marBottom w:val="0"/>
                      <w:divBdr>
                        <w:top w:val="none" w:sz="0" w:space="0" w:color="auto"/>
                        <w:left w:val="none" w:sz="0" w:space="0" w:color="auto"/>
                        <w:bottom w:val="none" w:sz="0" w:space="0" w:color="auto"/>
                        <w:right w:val="none" w:sz="0" w:space="0" w:color="auto"/>
                      </w:divBdr>
                    </w:div>
                    <w:div w:id="1116828100">
                      <w:marLeft w:val="390"/>
                      <w:marRight w:val="0"/>
                      <w:marTop w:val="0"/>
                      <w:marBottom w:val="0"/>
                      <w:divBdr>
                        <w:top w:val="none" w:sz="0" w:space="0" w:color="auto"/>
                        <w:left w:val="none" w:sz="0" w:space="0" w:color="auto"/>
                        <w:bottom w:val="none" w:sz="0" w:space="0" w:color="auto"/>
                        <w:right w:val="none" w:sz="0" w:space="0" w:color="auto"/>
                      </w:divBdr>
                    </w:div>
                    <w:div w:id="1147672774">
                      <w:marLeft w:val="0"/>
                      <w:marRight w:val="0"/>
                      <w:marTop w:val="0"/>
                      <w:marBottom w:val="0"/>
                      <w:divBdr>
                        <w:top w:val="none" w:sz="0" w:space="0" w:color="auto"/>
                        <w:left w:val="none" w:sz="0" w:space="0" w:color="auto"/>
                        <w:bottom w:val="none" w:sz="0" w:space="0" w:color="auto"/>
                        <w:right w:val="none" w:sz="0" w:space="0" w:color="auto"/>
                      </w:divBdr>
                    </w:div>
                    <w:div w:id="1156847689">
                      <w:marLeft w:val="0"/>
                      <w:marRight w:val="0"/>
                      <w:marTop w:val="0"/>
                      <w:marBottom w:val="0"/>
                      <w:divBdr>
                        <w:top w:val="none" w:sz="0" w:space="0" w:color="auto"/>
                        <w:left w:val="none" w:sz="0" w:space="0" w:color="auto"/>
                        <w:bottom w:val="none" w:sz="0" w:space="0" w:color="auto"/>
                        <w:right w:val="none" w:sz="0" w:space="0" w:color="auto"/>
                      </w:divBdr>
                    </w:div>
                    <w:div w:id="1262294876">
                      <w:marLeft w:val="0"/>
                      <w:marRight w:val="0"/>
                      <w:marTop w:val="0"/>
                      <w:marBottom w:val="0"/>
                      <w:divBdr>
                        <w:top w:val="none" w:sz="0" w:space="0" w:color="auto"/>
                        <w:left w:val="none" w:sz="0" w:space="0" w:color="auto"/>
                        <w:bottom w:val="none" w:sz="0" w:space="0" w:color="auto"/>
                        <w:right w:val="none" w:sz="0" w:space="0" w:color="auto"/>
                      </w:divBdr>
                    </w:div>
                    <w:div w:id="1293904844">
                      <w:marLeft w:val="0"/>
                      <w:marRight w:val="0"/>
                      <w:marTop w:val="0"/>
                      <w:marBottom w:val="0"/>
                      <w:divBdr>
                        <w:top w:val="none" w:sz="0" w:space="0" w:color="auto"/>
                        <w:left w:val="none" w:sz="0" w:space="0" w:color="auto"/>
                        <w:bottom w:val="none" w:sz="0" w:space="0" w:color="auto"/>
                        <w:right w:val="none" w:sz="0" w:space="0" w:color="auto"/>
                      </w:divBdr>
                    </w:div>
                    <w:div w:id="1452359800">
                      <w:marLeft w:val="0"/>
                      <w:marRight w:val="0"/>
                      <w:marTop w:val="0"/>
                      <w:marBottom w:val="0"/>
                      <w:divBdr>
                        <w:top w:val="none" w:sz="0" w:space="0" w:color="auto"/>
                        <w:left w:val="none" w:sz="0" w:space="0" w:color="auto"/>
                        <w:bottom w:val="none" w:sz="0" w:space="0" w:color="auto"/>
                        <w:right w:val="none" w:sz="0" w:space="0" w:color="auto"/>
                      </w:divBdr>
                    </w:div>
                    <w:div w:id="1485581245">
                      <w:marLeft w:val="0"/>
                      <w:marRight w:val="0"/>
                      <w:marTop w:val="0"/>
                      <w:marBottom w:val="0"/>
                      <w:divBdr>
                        <w:top w:val="none" w:sz="0" w:space="0" w:color="auto"/>
                        <w:left w:val="none" w:sz="0" w:space="0" w:color="auto"/>
                        <w:bottom w:val="none" w:sz="0" w:space="0" w:color="auto"/>
                        <w:right w:val="none" w:sz="0" w:space="0" w:color="auto"/>
                      </w:divBdr>
                    </w:div>
                    <w:div w:id="1498034041">
                      <w:marLeft w:val="0"/>
                      <w:marRight w:val="0"/>
                      <w:marTop w:val="0"/>
                      <w:marBottom w:val="0"/>
                      <w:divBdr>
                        <w:top w:val="none" w:sz="0" w:space="0" w:color="auto"/>
                        <w:left w:val="none" w:sz="0" w:space="0" w:color="auto"/>
                        <w:bottom w:val="none" w:sz="0" w:space="0" w:color="auto"/>
                        <w:right w:val="none" w:sz="0" w:space="0" w:color="auto"/>
                      </w:divBdr>
                    </w:div>
                    <w:div w:id="1529444532">
                      <w:marLeft w:val="0"/>
                      <w:marRight w:val="0"/>
                      <w:marTop w:val="0"/>
                      <w:marBottom w:val="0"/>
                      <w:divBdr>
                        <w:top w:val="none" w:sz="0" w:space="0" w:color="auto"/>
                        <w:left w:val="none" w:sz="0" w:space="0" w:color="auto"/>
                        <w:bottom w:val="none" w:sz="0" w:space="0" w:color="auto"/>
                        <w:right w:val="none" w:sz="0" w:space="0" w:color="auto"/>
                      </w:divBdr>
                    </w:div>
                    <w:div w:id="1541943160">
                      <w:marLeft w:val="0"/>
                      <w:marRight w:val="0"/>
                      <w:marTop w:val="0"/>
                      <w:marBottom w:val="0"/>
                      <w:divBdr>
                        <w:top w:val="none" w:sz="0" w:space="0" w:color="auto"/>
                        <w:left w:val="none" w:sz="0" w:space="0" w:color="auto"/>
                        <w:bottom w:val="none" w:sz="0" w:space="0" w:color="auto"/>
                        <w:right w:val="none" w:sz="0" w:space="0" w:color="auto"/>
                      </w:divBdr>
                    </w:div>
                    <w:div w:id="1543322901">
                      <w:marLeft w:val="0"/>
                      <w:marRight w:val="0"/>
                      <w:marTop w:val="0"/>
                      <w:marBottom w:val="0"/>
                      <w:divBdr>
                        <w:top w:val="none" w:sz="0" w:space="0" w:color="auto"/>
                        <w:left w:val="none" w:sz="0" w:space="0" w:color="auto"/>
                        <w:bottom w:val="none" w:sz="0" w:space="0" w:color="auto"/>
                        <w:right w:val="none" w:sz="0" w:space="0" w:color="auto"/>
                      </w:divBdr>
                    </w:div>
                    <w:div w:id="1570461475">
                      <w:marLeft w:val="0"/>
                      <w:marRight w:val="0"/>
                      <w:marTop w:val="0"/>
                      <w:marBottom w:val="0"/>
                      <w:divBdr>
                        <w:top w:val="none" w:sz="0" w:space="0" w:color="auto"/>
                        <w:left w:val="none" w:sz="0" w:space="0" w:color="auto"/>
                        <w:bottom w:val="none" w:sz="0" w:space="0" w:color="auto"/>
                        <w:right w:val="none" w:sz="0" w:space="0" w:color="auto"/>
                      </w:divBdr>
                    </w:div>
                    <w:div w:id="1640575782">
                      <w:marLeft w:val="0"/>
                      <w:marRight w:val="0"/>
                      <w:marTop w:val="0"/>
                      <w:marBottom w:val="0"/>
                      <w:divBdr>
                        <w:top w:val="none" w:sz="0" w:space="0" w:color="auto"/>
                        <w:left w:val="none" w:sz="0" w:space="0" w:color="auto"/>
                        <w:bottom w:val="none" w:sz="0" w:space="0" w:color="auto"/>
                        <w:right w:val="none" w:sz="0" w:space="0" w:color="auto"/>
                      </w:divBdr>
                    </w:div>
                    <w:div w:id="1932471203">
                      <w:marLeft w:val="30"/>
                      <w:marRight w:val="0"/>
                      <w:marTop w:val="0"/>
                      <w:marBottom w:val="0"/>
                      <w:divBdr>
                        <w:top w:val="none" w:sz="0" w:space="0" w:color="auto"/>
                        <w:left w:val="none" w:sz="0" w:space="0" w:color="auto"/>
                        <w:bottom w:val="none" w:sz="0" w:space="0" w:color="auto"/>
                        <w:right w:val="none" w:sz="0" w:space="0" w:color="auto"/>
                      </w:divBdr>
                    </w:div>
                    <w:div w:id="1951280989">
                      <w:marLeft w:val="0"/>
                      <w:marRight w:val="0"/>
                      <w:marTop w:val="0"/>
                      <w:marBottom w:val="0"/>
                      <w:divBdr>
                        <w:top w:val="none" w:sz="0" w:space="0" w:color="auto"/>
                        <w:left w:val="none" w:sz="0" w:space="0" w:color="auto"/>
                        <w:bottom w:val="none" w:sz="0" w:space="0" w:color="auto"/>
                        <w:right w:val="none" w:sz="0" w:space="0" w:color="auto"/>
                      </w:divBdr>
                    </w:div>
                    <w:div w:id="1973052126">
                      <w:marLeft w:val="0"/>
                      <w:marRight w:val="0"/>
                      <w:marTop w:val="0"/>
                      <w:marBottom w:val="0"/>
                      <w:divBdr>
                        <w:top w:val="none" w:sz="0" w:space="0" w:color="auto"/>
                        <w:left w:val="none" w:sz="0" w:space="0" w:color="auto"/>
                        <w:bottom w:val="none" w:sz="0" w:space="0" w:color="auto"/>
                        <w:right w:val="none" w:sz="0" w:space="0" w:color="auto"/>
                      </w:divBdr>
                    </w:div>
                    <w:div w:id="1986544432">
                      <w:marLeft w:val="0"/>
                      <w:marRight w:val="0"/>
                      <w:marTop w:val="0"/>
                      <w:marBottom w:val="0"/>
                      <w:divBdr>
                        <w:top w:val="none" w:sz="0" w:space="0" w:color="auto"/>
                        <w:left w:val="none" w:sz="0" w:space="0" w:color="auto"/>
                        <w:bottom w:val="none" w:sz="0" w:space="0" w:color="auto"/>
                        <w:right w:val="none" w:sz="0" w:space="0" w:color="auto"/>
                      </w:divBdr>
                    </w:div>
                    <w:div w:id="2079397660">
                      <w:marLeft w:val="0"/>
                      <w:marRight w:val="0"/>
                      <w:marTop w:val="0"/>
                      <w:marBottom w:val="0"/>
                      <w:divBdr>
                        <w:top w:val="none" w:sz="0" w:space="0" w:color="auto"/>
                        <w:left w:val="none" w:sz="0" w:space="0" w:color="auto"/>
                        <w:bottom w:val="none" w:sz="0" w:space="0" w:color="auto"/>
                        <w:right w:val="none" w:sz="0" w:space="0" w:color="auto"/>
                      </w:divBdr>
                    </w:div>
                    <w:div w:id="214646408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707291651">
              <w:marLeft w:val="0"/>
              <w:marRight w:val="150"/>
              <w:marTop w:val="0"/>
              <w:marBottom w:val="0"/>
              <w:divBdr>
                <w:top w:val="none" w:sz="0" w:space="0" w:color="auto"/>
                <w:left w:val="none" w:sz="0" w:space="0" w:color="auto"/>
                <w:bottom w:val="single" w:sz="6" w:space="0" w:color="B94201"/>
                <w:right w:val="none" w:sz="0" w:space="0" w:color="auto"/>
              </w:divBdr>
            </w:div>
          </w:divsChild>
        </w:div>
      </w:divsChild>
    </w:div>
    <w:div w:id="96607708">
      <w:bodyDiv w:val="1"/>
      <w:marLeft w:val="0"/>
      <w:marRight w:val="0"/>
      <w:marTop w:val="0"/>
      <w:marBottom w:val="0"/>
      <w:divBdr>
        <w:top w:val="none" w:sz="0" w:space="0" w:color="auto"/>
        <w:left w:val="none" w:sz="0" w:space="0" w:color="auto"/>
        <w:bottom w:val="none" w:sz="0" w:space="0" w:color="auto"/>
        <w:right w:val="none" w:sz="0" w:space="0" w:color="auto"/>
      </w:divBdr>
    </w:div>
    <w:div w:id="96679017">
      <w:bodyDiv w:val="1"/>
      <w:marLeft w:val="0"/>
      <w:marRight w:val="0"/>
      <w:marTop w:val="0"/>
      <w:marBottom w:val="0"/>
      <w:divBdr>
        <w:top w:val="none" w:sz="0" w:space="0" w:color="auto"/>
        <w:left w:val="none" w:sz="0" w:space="0" w:color="auto"/>
        <w:bottom w:val="none" w:sz="0" w:space="0" w:color="auto"/>
        <w:right w:val="none" w:sz="0" w:space="0" w:color="auto"/>
      </w:divBdr>
    </w:div>
    <w:div w:id="98986569">
      <w:bodyDiv w:val="1"/>
      <w:marLeft w:val="0"/>
      <w:marRight w:val="0"/>
      <w:marTop w:val="0"/>
      <w:marBottom w:val="0"/>
      <w:divBdr>
        <w:top w:val="none" w:sz="0" w:space="0" w:color="auto"/>
        <w:left w:val="none" w:sz="0" w:space="0" w:color="auto"/>
        <w:bottom w:val="none" w:sz="0" w:space="0" w:color="auto"/>
        <w:right w:val="none" w:sz="0" w:space="0" w:color="auto"/>
      </w:divBdr>
    </w:div>
    <w:div w:id="99223508">
      <w:bodyDiv w:val="1"/>
      <w:marLeft w:val="0"/>
      <w:marRight w:val="0"/>
      <w:marTop w:val="0"/>
      <w:marBottom w:val="0"/>
      <w:divBdr>
        <w:top w:val="none" w:sz="0" w:space="0" w:color="auto"/>
        <w:left w:val="none" w:sz="0" w:space="0" w:color="auto"/>
        <w:bottom w:val="none" w:sz="0" w:space="0" w:color="auto"/>
        <w:right w:val="none" w:sz="0" w:space="0" w:color="auto"/>
      </w:divBdr>
    </w:div>
    <w:div w:id="102382939">
      <w:bodyDiv w:val="1"/>
      <w:marLeft w:val="0"/>
      <w:marRight w:val="0"/>
      <w:marTop w:val="0"/>
      <w:marBottom w:val="0"/>
      <w:divBdr>
        <w:top w:val="none" w:sz="0" w:space="0" w:color="auto"/>
        <w:left w:val="none" w:sz="0" w:space="0" w:color="auto"/>
        <w:bottom w:val="none" w:sz="0" w:space="0" w:color="auto"/>
        <w:right w:val="none" w:sz="0" w:space="0" w:color="auto"/>
      </w:divBdr>
    </w:div>
    <w:div w:id="103693840">
      <w:bodyDiv w:val="1"/>
      <w:marLeft w:val="0"/>
      <w:marRight w:val="0"/>
      <w:marTop w:val="0"/>
      <w:marBottom w:val="0"/>
      <w:divBdr>
        <w:top w:val="none" w:sz="0" w:space="0" w:color="auto"/>
        <w:left w:val="none" w:sz="0" w:space="0" w:color="auto"/>
        <w:bottom w:val="none" w:sz="0" w:space="0" w:color="auto"/>
        <w:right w:val="none" w:sz="0" w:space="0" w:color="auto"/>
      </w:divBdr>
    </w:div>
    <w:div w:id="104228726">
      <w:bodyDiv w:val="1"/>
      <w:marLeft w:val="0"/>
      <w:marRight w:val="0"/>
      <w:marTop w:val="0"/>
      <w:marBottom w:val="0"/>
      <w:divBdr>
        <w:top w:val="none" w:sz="0" w:space="0" w:color="auto"/>
        <w:left w:val="none" w:sz="0" w:space="0" w:color="auto"/>
        <w:bottom w:val="none" w:sz="0" w:space="0" w:color="auto"/>
        <w:right w:val="none" w:sz="0" w:space="0" w:color="auto"/>
      </w:divBdr>
      <w:divsChild>
        <w:div w:id="182018964">
          <w:marLeft w:val="0"/>
          <w:marRight w:val="0"/>
          <w:marTop w:val="0"/>
          <w:marBottom w:val="75"/>
          <w:divBdr>
            <w:top w:val="none" w:sz="0" w:space="0" w:color="auto"/>
            <w:left w:val="none" w:sz="0" w:space="0" w:color="auto"/>
            <w:bottom w:val="dotted" w:sz="6" w:space="2" w:color="DDDDDD"/>
            <w:right w:val="none" w:sz="0" w:space="0" w:color="auto"/>
          </w:divBdr>
        </w:div>
        <w:div w:id="973635359">
          <w:marLeft w:val="0"/>
          <w:marRight w:val="0"/>
          <w:marTop w:val="0"/>
          <w:marBottom w:val="0"/>
          <w:divBdr>
            <w:top w:val="none" w:sz="0" w:space="0" w:color="auto"/>
            <w:left w:val="none" w:sz="0" w:space="0" w:color="auto"/>
            <w:bottom w:val="none" w:sz="0" w:space="0" w:color="auto"/>
            <w:right w:val="none" w:sz="0" w:space="0" w:color="auto"/>
          </w:divBdr>
        </w:div>
      </w:divsChild>
    </w:div>
    <w:div w:id="104689445">
      <w:bodyDiv w:val="1"/>
      <w:marLeft w:val="0"/>
      <w:marRight w:val="0"/>
      <w:marTop w:val="0"/>
      <w:marBottom w:val="0"/>
      <w:divBdr>
        <w:top w:val="none" w:sz="0" w:space="0" w:color="auto"/>
        <w:left w:val="none" w:sz="0" w:space="0" w:color="auto"/>
        <w:bottom w:val="none" w:sz="0" w:space="0" w:color="auto"/>
        <w:right w:val="none" w:sz="0" w:space="0" w:color="auto"/>
      </w:divBdr>
    </w:div>
    <w:div w:id="104737669">
      <w:bodyDiv w:val="1"/>
      <w:marLeft w:val="0"/>
      <w:marRight w:val="0"/>
      <w:marTop w:val="0"/>
      <w:marBottom w:val="0"/>
      <w:divBdr>
        <w:top w:val="none" w:sz="0" w:space="0" w:color="auto"/>
        <w:left w:val="none" w:sz="0" w:space="0" w:color="auto"/>
        <w:bottom w:val="none" w:sz="0" w:space="0" w:color="auto"/>
        <w:right w:val="none" w:sz="0" w:space="0" w:color="auto"/>
      </w:divBdr>
    </w:div>
    <w:div w:id="105389448">
      <w:bodyDiv w:val="1"/>
      <w:marLeft w:val="0"/>
      <w:marRight w:val="0"/>
      <w:marTop w:val="0"/>
      <w:marBottom w:val="0"/>
      <w:divBdr>
        <w:top w:val="none" w:sz="0" w:space="0" w:color="auto"/>
        <w:left w:val="none" w:sz="0" w:space="0" w:color="auto"/>
        <w:bottom w:val="none" w:sz="0" w:space="0" w:color="auto"/>
        <w:right w:val="none" w:sz="0" w:space="0" w:color="auto"/>
      </w:divBdr>
    </w:div>
    <w:div w:id="106122190">
      <w:bodyDiv w:val="1"/>
      <w:marLeft w:val="0"/>
      <w:marRight w:val="0"/>
      <w:marTop w:val="0"/>
      <w:marBottom w:val="0"/>
      <w:divBdr>
        <w:top w:val="none" w:sz="0" w:space="0" w:color="auto"/>
        <w:left w:val="none" w:sz="0" w:space="0" w:color="auto"/>
        <w:bottom w:val="none" w:sz="0" w:space="0" w:color="auto"/>
        <w:right w:val="none" w:sz="0" w:space="0" w:color="auto"/>
      </w:divBdr>
      <w:divsChild>
        <w:div w:id="1807623057">
          <w:marLeft w:val="0"/>
          <w:marRight w:val="0"/>
          <w:marTop w:val="0"/>
          <w:marBottom w:val="0"/>
          <w:divBdr>
            <w:top w:val="none" w:sz="0" w:space="0" w:color="auto"/>
            <w:left w:val="none" w:sz="0" w:space="0" w:color="auto"/>
            <w:bottom w:val="none" w:sz="0" w:space="0" w:color="auto"/>
            <w:right w:val="none" w:sz="0" w:space="0" w:color="auto"/>
          </w:divBdr>
          <w:divsChild>
            <w:div w:id="1659306627">
              <w:marLeft w:val="0"/>
              <w:marRight w:val="0"/>
              <w:marTop w:val="675"/>
              <w:marBottom w:val="0"/>
              <w:divBdr>
                <w:top w:val="none" w:sz="0" w:space="0" w:color="auto"/>
                <w:left w:val="none" w:sz="0" w:space="0" w:color="auto"/>
                <w:bottom w:val="none" w:sz="0" w:space="0" w:color="auto"/>
                <w:right w:val="none" w:sz="0" w:space="0" w:color="auto"/>
              </w:divBdr>
              <w:divsChild>
                <w:div w:id="1251352274">
                  <w:marLeft w:val="0"/>
                  <w:marRight w:val="0"/>
                  <w:marTop w:val="0"/>
                  <w:marBottom w:val="0"/>
                  <w:divBdr>
                    <w:top w:val="none" w:sz="0" w:space="0" w:color="auto"/>
                    <w:left w:val="none" w:sz="0" w:space="0" w:color="auto"/>
                    <w:bottom w:val="none" w:sz="0" w:space="0" w:color="auto"/>
                    <w:right w:val="none" w:sz="0" w:space="0" w:color="auto"/>
                  </w:divBdr>
                  <w:divsChild>
                    <w:div w:id="1766686587">
                      <w:marLeft w:val="0"/>
                      <w:marRight w:val="0"/>
                      <w:marTop w:val="0"/>
                      <w:marBottom w:val="0"/>
                      <w:divBdr>
                        <w:top w:val="none" w:sz="0" w:space="0" w:color="auto"/>
                        <w:left w:val="none" w:sz="0" w:space="0" w:color="auto"/>
                        <w:bottom w:val="none" w:sz="0" w:space="0" w:color="auto"/>
                        <w:right w:val="none" w:sz="0" w:space="0" w:color="auto"/>
                      </w:divBdr>
                      <w:divsChild>
                        <w:div w:id="1101102328">
                          <w:marLeft w:val="0"/>
                          <w:marRight w:val="0"/>
                          <w:marTop w:val="0"/>
                          <w:marBottom w:val="0"/>
                          <w:divBdr>
                            <w:top w:val="none" w:sz="0" w:space="0" w:color="auto"/>
                            <w:left w:val="none" w:sz="0" w:space="0" w:color="auto"/>
                            <w:bottom w:val="none" w:sz="0" w:space="0" w:color="auto"/>
                            <w:right w:val="none" w:sz="0" w:space="0" w:color="auto"/>
                          </w:divBdr>
                          <w:divsChild>
                            <w:div w:id="246421517">
                              <w:marLeft w:val="0"/>
                              <w:marRight w:val="0"/>
                              <w:marTop w:val="0"/>
                              <w:marBottom w:val="0"/>
                              <w:divBdr>
                                <w:top w:val="none" w:sz="0" w:space="0" w:color="auto"/>
                                <w:left w:val="none" w:sz="0" w:space="0" w:color="auto"/>
                                <w:bottom w:val="none" w:sz="0" w:space="0" w:color="auto"/>
                                <w:right w:val="none" w:sz="0" w:space="0" w:color="auto"/>
                              </w:divBdr>
                              <w:divsChild>
                                <w:div w:id="738870007">
                                  <w:marLeft w:val="0"/>
                                  <w:marRight w:val="0"/>
                                  <w:marTop w:val="0"/>
                                  <w:marBottom w:val="0"/>
                                  <w:divBdr>
                                    <w:top w:val="none" w:sz="0" w:space="0" w:color="auto"/>
                                    <w:left w:val="none" w:sz="0" w:space="0" w:color="auto"/>
                                    <w:bottom w:val="none" w:sz="0" w:space="0" w:color="auto"/>
                                    <w:right w:val="none" w:sz="0" w:space="0" w:color="auto"/>
                                  </w:divBdr>
                                  <w:divsChild>
                                    <w:div w:id="363597037">
                                      <w:marLeft w:val="0"/>
                                      <w:marRight w:val="0"/>
                                      <w:marTop w:val="0"/>
                                      <w:marBottom w:val="0"/>
                                      <w:divBdr>
                                        <w:top w:val="none" w:sz="0" w:space="0" w:color="auto"/>
                                        <w:left w:val="none" w:sz="0" w:space="0" w:color="auto"/>
                                        <w:bottom w:val="none" w:sz="0" w:space="0" w:color="auto"/>
                                        <w:right w:val="none" w:sz="0" w:space="0" w:color="auto"/>
                                      </w:divBdr>
                                    </w:div>
                                    <w:div w:id="616105553">
                                      <w:marLeft w:val="0"/>
                                      <w:marRight w:val="0"/>
                                      <w:marTop w:val="0"/>
                                      <w:marBottom w:val="0"/>
                                      <w:divBdr>
                                        <w:top w:val="none" w:sz="0" w:space="0" w:color="auto"/>
                                        <w:left w:val="none" w:sz="0" w:space="0" w:color="auto"/>
                                        <w:bottom w:val="none" w:sz="0" w:space="0" w:color="auto"/>
                                        <w:right w:val="none" w:sz="0" w:space="0" w:color="auto"/>
                                      </w:divBdr>
                                    </w:div>
                                    <w:div w:id="908004808">
                                      <w:marLeft w:val="0"/>
                                      <w:marRight w:val="0"/>
                                      <w:marTop w:val="0"/>
                                      <w:marBottom w:val="0"/>
                                      <w:divBdr>
                                        <w:top w:val="none" w:sz="0" w:space="0" w:color="auto"/>
                                        <w:left w:val="none" w:sz="0" w:space="0" w:color="auto"/>
                                        <w:bottom w:val="none" w:sz="0" w:space="0" w:color="auto"/>
                                        <w:right w:val="none" w:sz="0" w:space="0" w:color="auto"/>
                                      </w:divBdr>
                                    </w:div>
                                    <w:div w:id="930816489">
                                      <w:marLeft w:val="0"/>
                                      <w:marRight w:val="0"/>
                                      <w:marTop w:val="0"/>
                                      <w:marBottom w:val="0"/>
                                      <w:divBdr>
                                        <w:top w:val="none" w:sz="0" w:space="0" w:color="auto"/>
                                        <w:left w:val="none" w:sz="0" w:space="0" w:color="auto"/>
                                        <w:bottom w:val="none" w:sz="0" w:space="0" w:color="auto"/>
                                        <w:right w:val="none" w:sz="0" w:space="0" w:color="auto"/>
                                      </w:divBdr>
                                    </w:div>
                                    <w:div w:id="1101341812">
                                      <w:marLeft w:val="0"/>
                                      <w:marRight w:val="0"/>
                                      <w:marTop w:val="0"/>
                                      <w:marBottom w:val="0"/>
                                      <w:divBdr>
                                        <w:top w:val="none" w:sz="0" w:space="0" w:color="auto"/>
                                        <w:left w:val="none" w:sz="0" w:space="0" w:color="auto"/>
                                        <w:bottom w:val="none" w:sz="0" w:space="0" w:color="auto"/>
                                        <w:right w:val="none" w:sz="0" w:space="0" w:color="auto"/>
                                      </w:divBdr>
                                    </w:div>
                                    <w:div w:id="1123379138">
                                      <w:marLeft w:val="0"/>
                                      <w:marRight w:val="0"/>
                                      <w:marTop w:val="0"/>
                                      <w:marBottom w:val="0"/>
                                      <w:divBdr>
                                        <w:top w:val="none" w:sz="0" w:space="0" w:color="auto"/>
                                        <w:left w:val="none" w:sz="0" w:space="0" w:color="auto"/>
                                        <w:bottom w:val="none" w:sz="0" w:space="0" w:color="auto"/>
                                        <w:right w:val="none" w:sz="0" w:space="0" w:color="auto"/>
                                      </w:divBdr>
                                    </w:div>
                                    <w:div w:id="1239706979">
                                      <w:marLeft w:val="0"/>
                                      <w:marRight w:val="0"/>
                                      <w:marTop w:val="0"/>
                                      <w:marBottom w:val="0"/>
                                      <w:divBdr>
                                        <w:top w:val="none" w:sz="0" w:space="0" w:color="auto"/>
                                        <w:left w:val="none" w:sz="0" w:space="0" w:color="auto"/>
                                        <w:bottom w:val="none" w:sz="0" w:space="0" w:color="auto"/>
                                        <w:right w:val="none" w:sz="0" w:space="0" w:color="auto"/>
                                      </w:divBdr>
                                    </w:div>
                                    <w:div w:id="1444837369">
                                      <w:marLeft w:val="0"/>
                                      <w:marRight w:val="0"/>
                                      <w:marTop w:val="0"/>
                                      <w:marBottom w:val="0"/>
                                      <w:divBdr>
                                        <w:top w:val="none" w:sz="0" w:space="0" w:color="auto"/>
                                        <w:left w:val="none" w:sz="0" w:space="0" w:color="auto"/>
                                        <w:bottom w:val="none" w:sz="0" w:space="0" w:color="auto"/>
                                        <w:right w:val="none" w:sz="0" w:space="0" w:color="auto"/>
                                      </w:divBdr>
                                    </w:div>
                                    <w:div w:id="1760757805">
                                      <w:marLeft w:val="0"/>
                                      <w:marRight w:val="0"/>
                                      <w:marTop w:val="0"/>
                                      <w:marBottom w:val="0"/>
                                      <w:divBdr>
                                        <w:top w:val="none" w:sz="0" w:space="0" w:color="auto"/>
                                        <w:left w:val="none" w:sz="0" w:space="0" w:color="auto"/>
                                        <w:bottom w:val="none" w:sz="0" w:space="0" w:color="auto"/>
                                        <w:right w:val="none" w:sz="0" w:space="0" w:color="auto"/>
                                      </w:divBdr>
                                    </w:div>
                                    <w:div w:id="1855652629">
                                      <w:marLeft w:val="0"/>
                                      <w:marRight w:val="0"/>
                                      <w:marTop w:val="0"/>
                                      <w:marBottom w:val="0"/>
                                      <w:divBdr>
                                        <w:top w:val="none" w:sz="0" w:space="0" w:color="auto"/>
                                        <w:left w:val="none" w:sz="0" w:space="0" w:color="auto"/>
                                        <w:bottom w:val="none" w:sz="0" w:space="0" w:color="auto"/>
                                        <w:right w:val="none" w:sz="0" w:space="0" w:color="auto"/>
                                      </w:divBdr>
                                    </w:div>
                                    <w:div w:id="2000771190">
                                      <w:marLeft w:val="0"/>
                                      <w:marRight w:val="0"/>
                                      <w:marTop w:val="0"/>
                                      <w:marBottom w:val="0"/>
                                      <w:divBdr>
                                        <w:top w:val="none" w:sz="0" w:space="0" w:color="auto"/>
                                        <w:left w:val="none" w:sz="0" w:space="0" w:color="auto"/>
                                        <w:bottom w:val="none" w:sz="0" w:space="0" w:color="auto"/>
                                        <w:right w:val="none" w:sz="0" w:space="0" w:color="auto"/>
                                      </w:divBdr>
                                    </w:div>
                                    <w:div w:id="21052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70428">
      <w:bodyDiv w:val="1"/>
      <w:marLeft w:val="0"/>
      <w:marRight w:val="0"/>
      <w:marTop w:val="0"/>
      <w:marBottom w:val="0"/>
      <w:divBdr>
        <w:top w:val="none" w:sz="0" w:space="0" w:color="auto"/>
        <w:left w:val="none" w:sz="0" w:space="0" w:color="auto"/>
        <w:bottom w:val="none" w:sz="0" w:space="0" w:color="auto"/>
        <w:right w:val="none" w:sz="0" w:space="0" w:color="auto"/>
      </w:divBdr>
    </w:div>
    <w:div w:id="110129787">
      <w:bodyDiv w:val="1"/>
      <w:marLeft w:val="0"/>
      <w:marRight w:val="0"/>
      <w:marTop w:val="0"/>
      <w:marBottom w:val="0"/>
      <w:divBdr>
        <w:top w:val="none" w:sz="0" w:space="0" w:color="auto"/>
        <w:left w:val="none" w:sz="0" w:space="0" w:color="auto"/>
        <w:bottom w:val="none" w:sz="0" w:space="0" w:color="auto"/>
        <w:right w:val="none" w:sz="0" w:space="0" w:color="auto"/>
      </w:divBdr>
      <w:divsChild>
        <w:div w:id="788354958">
          <w:marLeft w:val="0"/>
          <w:marRight w:val="0"/>
          <w:marTop w:val="0"/>
          <w:marBottom w:val="360"/>
          <w:divBdr>
            <w:top w:val="none" w:sz="0" w:space="0" w:color="auto"/>
            <w:left w:val="none" w:sz="0" w:space="0" w:color="auto"/>
            <w:bottom w:val="none" w:sz="0" w:space="0" w:color="auto"/>
            <w:right w:val="none" w:sz="0" w:space="0" w:color="auto"/>
          </w:divBdr>
        </w:div>
      </w:divsChild>
    </w:div>
    <w:div w:id="111023845">
      <w:bodyDiv w:val="1"/>
      <w:marLeft w:val="0"/>
      <w:marRight w:val="0"/>
      <w:marTop w:val="0"/>
      <w:marBottom w:val="0"/>
      <w:divBdr>
        <w:top w:val="none" w:sz="0" w:space="0" w:color="auto"/>
        <w:left w:val="none" w:sz="0" w:space="0" w:color="auto"/>
        <w:bottom w:val="none" w:sz="0" w:space="0" w:color="auto"/>
        <w:right w:val="none" w:sz="0" w:space="0" w:color="auto"/>
      </w:divBdr>
      <w:divsChild>
        <w:div w:id="131754171">
          <w:marLeft w:val="0"/>
          <w:marRight w:val="0"/>
          <w:marTop w:val="0"/>
          <w:marBottom w:val="0"/>
          <w:divBdr>
            <w:top w:val="none" w:sz="0" w:space="0" w:color="auto"/>
            <w:left w:val="none" w:sz="0" w:space="0" w:color="auto"/>
            <w:bottom w:val="none" w:sz="0" w:space="0" w:color="auto"/>
            <w:right w:val="none" w:sz="0" w:space="0" w:color="auto"/>
          </w:divBdr>
        </w:div>
        <w:div w:id="368919096">
          <w:marLeft w:val="180"/>
          <w:marRight w:val="0"/>
          <w:marTop w:val="0"/>
          <w:marBottom w:val="90"/>
          <w:divBdr>
            <w:top w:val="none" w:sz="0" w:space="0" w:color="auto"/>
            <w:left w:val="none" w:sz="0" w:space="0" w:color="auto"/>
            <w:bottom w:val="none" w:sz="0" w:space="0" w:color="auto"/>
            <w:right w:val="none" w:sz="0" w:space="0" w:color="auto"/>
          </w:divBdr>
          <w:divsChild>
            <w:div w:id="102530584">
              <w:marLeft w:val="0"/>
              <w:marRight w:val="0"/>
              <w:marTop w:val="0"/>
              <w:marBottom w:val="0"/>
              <w:divBdr>
                <w:top w:val="none" w:sz="0" w:space="0" w:color="auto"/>
                <w:left w:val="none" w:sz="0" w:space="0" w:color="auto"/>
                <w:bottom w:val="none" w:sz="0" w:space="0" w:color="auto"/>
                <w:right w:val="none" w:sz="0" w:space="0" w:color="auto"/>
              </w:divBdr>
              <w:divsChild>
                <w:div w:id="1107849010">
                  <w:marLeft w:val="0"/>
                  <w:marRight w:val="0"/>
                  <w:marTop w:val="0"/>
                  <w:marBottom w:val="0"/>
                  <w:divBdr>
                    <w:top w:val="none" w:sz="0" w:space="0" w:color="auto"/>
                    <w:left w:val="none" w:sz="0" w:space="0" w:color="auto"/>
                    <w:bottom w:val="none" w:sz="0" w:space="0" w:color="auto"/>
                    <w:right w:val="none" w:sz="0" w:space="0" w:color="auto"/>
                  </w:divBdr>
                </w:div>
              </w:divsChild>
            </w:div>
            <w:div w:id="978268555">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11486156">
      <w:bodyDiv w:val="1"/>
      <w:marLeft w:val="0"/>
      <w:marRight w:val="0"/>
      <w:marTop w:val="0"/>
      <w:marBottom w:val="0"/>
      <w:divBdr>
        <w:top w:val="none" w:sz="0" w:space="0" w:color="auto"/>
        <w:left w:val="none" w:sz="0" w:space="0" w:color="auto"/>
        <w:bottom w:val="none" w:sz="0" w:space="0" w:color="auto"/>
        <w:right w:val="none" w:sz="0" w:space="0" w:color="auto"/>
      </w:divBdr>
      <w:divsChild>
        <w:div w:id="21321681">
          <w:marLeft w:val="0"/>
          <w:marRight w:val="0"/>
          <w:marTop w:val="0"/>
          <w:marBottom w:val="0"/>
          <w:divBdr>
            <w:top w:val="none" w:sz="0" w:space="0" w:color="auto"/>
            <w:left w:val="none" w:sz="0" w:space="0" w:color="auto"/>
            <w:bottom w:val="none" w:sz="0" w:space="0" w:color="auto"/>
            <w:right w:val="none" w:sz="0" w:space="0" w:color="auto"/>
          </w:divBdr>
          <w:divsChild>
            <w:div w:id="1692955623">
              <w:marLeft w:val="0"/>
              <w:marRight w:val="0"/>
              <w:marTop w:val="75"/>
              <w:marBottom w:val="30"/>
              <w:divBdr>
                <w:top w:val="none" w:sz="0" w:space="0" w:color="auto"/>
                <w:left w:val="none" w:sz="0" w:space="0" w:color="auto"/>
                <w:bottom w:val="none" w:sz="0" w:space="0" w:color="auto"/>
                <w:right w:val="none" w:sz="0" w:space="0" w:color="auto"/>
              </w:divBdr>
              <w:divsChild>
                <w:div w:id="1705322054">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751197154">
          <w:marLeft w:val="0"/>
          <w:marRight w:val="0"/>
          <w:marTop w:val="0"/>
          <w:marBottom w:val="0"/>
          <w:divBdr>
            <w:top w:val="none" w:sz="0" w:space="0" w:color="auto"/>
            <w:left w:val="none" w:sz="0" w:space="0" w:color="auto"/>
            <w:bottom w:val="none" w:sz="0" w:space="0" w:color="auto"/>
            <w:right w:val="none" w:sz="0" w:space="0" w:color="auto"/>
          </w:divBdr>
          <w:divsChild>
            <w:div w:id="1069693330">
              <w:marLeft w:val="0"/>
              <w:marRight w:val="0"/>
              <w:marTop w:val="75"/>
              <w:marBottom w:val="30"/>
              <w:divBdr>
                <w:top w:val="none" w:sz="0" w:space="0" w:color="auto"/>
                <w:left w:val="none" w:sz="0" w:space="0" w:color="auto"/>
                <w:bottom w:val="none" w:sz="0" w:space="0" w:color="auto"/>
                <w:right w:val="none" w:sz="0" w:space="0" w:color="auto"/>
              </w:divBdr>
              <w:divsChild>
                <w:div w:id="400757639">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803499471">
          <w:marLeft w:val="0"/>
          <w:marRight w:val="0"/>
          <w:marTop w:val="0"/>
          <w:marBottom w:val="0"/>
          <w:divBdr>
            <w:top w:val="none" w:sz="0" w:space="0" w:color="auto"/>
            <w:left w:val="none" w:sz="0" w:space="0" w:color="auto"/>
            <w:bottom w:val="none" w:sz="0" w:space="0" w:color="auto"/>
            <w:right w:val="none" w:sz="0" w:space="0" w:color="auto"/>
          </w:divBdr>
          <w:divsChild>
            <w:div w:id="1967933701">
              <w:marLeft w:val="0"/>
              <w:marRight w:val="0"/>
              <w:marTop w:val="75"/>
              <w:marBottom w:val="30"/>
              <w:divBdr>
                <w:top w:val="none" w:sz="0" w:space="0" w:color="auto"/>
                <w:left w:val="none" w:sz="0" w:space="0" w:color="auto"/>
                <w:bottom w:val="none" w:sz="0" w:space="0" w:color="auto"/>
                <w:right w:val="none" w:sz="0" w:space="0" w:color="auto"/>
              </w:divBdr>
              <w:divsChild>
                <w:div w:id="518012015">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1805931111">
          <w:marLeft w:val="0"/>
          <w:marRight w:val="0"/>
          <w:marTop w:val="0"/>
          <w:marBottom w:val="0"/>
          <w:divBdr>
            <w:top w:val="none" w:sz="0" w:space="0" w:color="auto"/>
            <w:left w:val="none" w:sz="0" w:space="0" w:color="auto"/>
            <w:bottom w:val="none" w:sz="0" w:space="0" w:color="auto"/>
            <w:right w:val="none" w:sz="0" w:space="0" w:color="auto"/>
          </w:divBdr>
          <w:divsChild>
            <w:div w:id="422265710">
              <w:marLeft w:val="0"/>
              <w:marRight w:val="0"/>
              <w:marTop w:val="75"/>
              <w:marBottom w:val="30"/>
              <w:divBdr>
                <w:top w:val="none" w:sz="0" w:space="0" w:color="auto"/>
                <w:left w:val="none" w:sz="0" w:space="0" w:color="auto"/>
                <w:bottom w:val="none" w:sz="0" w:space="0" w:color="auto"/>
                <w:right w:val="none" w:sz="0" w:space="0" w:color="auto"/>
              </w:divBdr>
              <w:divsChild>
                <w:div w:id="598370746">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sChild>
    </w:div>
    <w:div w:id="111559695">
      <w:bodyDiv w:val="1"/>
      <w:marLeft w:val="0"/>
      <w:marRight w:val="0"/>
      <w:marTop w:val="0"/>
      <w:marBottom w:val="0"/>
      <w:divBdr>
        <w:top w:val="none" w:sz="0" w:space="0" w:color="auto"/>
        <w:left w:val="none" w:sz="0" w:space="0" w:color="auto"/>
        <w:bottom w:val="none" w:sz="0" w:space="0" w:color="auto"/>
        <w:right w:val="none" w:sz="0" w:space="0" w:color="auto"/>
      </w:divBdr>
    </w:div>
    <w:div w:id="111822562">
      <w:bodyDiv w:val="1"/>
      <w:marLeft w:val="0"/>
      <w:marRight w:val="0"/>
      <w:marTop w:val="0"/>
      <w:marBottom w:val="0"/>
      <w:divBdr>
        <w:top w:val="none" w:sz="0" w:space="0" w:color="auto"/>
        <w:left w:val="none" w:sz="0" w:space="0" w:color="auto"/>
        <w:bottom w:val="none" w:sz="0" w:space="0" w:color="auto"/>
        <w:right w:val="none" w:sz="0" w:space="0" w:color="auto"/>
      </w:divBdr>
      <w:divsChild>
        <w:div w:id="1951087920">
          <w:marLeft w:val="0"/>
          <w:marRight w:val="0"/>
          <w:marTop w:val="0"/>
          <w:marBottom w:val="0"/>
          <w:divBdr>
            <w:top w:val="none" w:sz="0" w:space="0" w:color="auto"/>
            <w:left w:val="none" w:sz="0" w:space="0" w:color="auto"/>
            <w:bottom w:val="none" w:sz="0" w:space="0" w:color="auto"/>
            <w:right w:val="none" w:sz="0" w:space="0" w:color="auto"/>
          </w:divBdr>
          <w:divsChild>
            <w:div w:id="1926724613">
              <w:marLeft w:val="0"/>
              <w:marRight w:val="0"/>
              <w:marTop w:val="0"/>
              <w:marBottom w:val="0"/>
              <w:divBdr>
                <w:top w:val="none" w:sz="0" w:space="0" w:color="auto"/>
                <w:left w:val="none" w:sz="0" w:space="0" w:color="auto"/>
                <w:bottom w:val="none" w:sz="0" w:space="0" w:color="auto"/>
                <w:right w:val="none" w:sz="0" w:space="0" w:color="auto"/>
              </w:divBdr>
              <w:divsChild>
                <w:div w:id="1557080837">
                  <w:marLeft w:val="0"/>
                  <w:marRight w:val="0"/>
                  <w:marTop w:val="0"/>
                  <w:marBottom w:val="0"/>
                  <w:divBdr>
                    <w:top w:val="none" w:sz="0" w:space="0" w:color="auto"/>
                    <w:left w:val="none" w:sz="0" w:space="0" w:color="auto"/>
                    <w:bottom w:val="none" w:sz="0" w:space="0" w:color="auto"/>
                    <w:right w:val="none" w:sz="0" w:space="0" w:color="auto"/>
                  </w:divBdr>
                  <w:divsChild>
                    <w:div w:id="580869779">
                      <w:marLeft w:val="0"/>
                      <w:marRight w:val="0"/>
                      <w:marTop w:val="0"/>
                      <w:marBottom w:val="0"/>
                      <w:divBdr>
                        <w:top w:val="none" w:sz="0" w:space="0" w:color="auto"/>
                        <w:left w:val="none" w:sz="0" w:space="0" w:color="auto"/>
                        <w:bottom w:val="none" w:sz="0" w:space="0" w:color="auto"/>
                        <w:right w:val="none" w:sz="0" w:space="0" w:color="auto"/>
                      </w:divBdr>
                      <w:divsChild>
                        <w:div w:id="1179662184">
                          <w:marLeft w:val="0"/>
                          <w:marRight w:val="0"/>
                          <w:marTop w:val="0"/>
                          <w:marBottom w:val="0"/>
                          <w:divBdr>
                            <w:top w:val="none" w:sz="0" w:space="0" w:color="auto"/>
                            <w:left w:val="none" w:sz="0" w:space="0" w:color="auto"/>
                            <w:bottom w:val="none" w:sz="0" w:space="0" w:color="auto"/>
                            <w:right w:val="none" w:sz="0" w:space="0" w:color="auto"/>
                          </w:divBdr>
                          <w:divsChild>
                            <w:div w:id="864246048">
                              <w:marLeft w:val="0"/>
                              <w:marRight w:val="0"/>
                              <w:marTop w:val="0"/>
                              <w:marBottom w:val="0"/>
                              <w:divBdr>
                                <w:top w:val="none" w:sz="0" w:space="0" w:color="auto"/>
                                <w:left w:val="none" w:sz="0" w:space="0" w:color="auto"/>
                                <w:bottom w:val="none" w:sz="0" w:space="0" w:color="auto"/>
                                <w:right w:val="none" w:sz="0" w:space="0" w:color="auto"/>
                              </w:divBdr>
                              <w:divsChild>
                                <w:div w:id="2112359820">
                                  <w:marLeft w:val="0"/>
                                  <w:marRight w:val="0"/>
                                  <w:marTop w:val="0"/>
                                  <w:marBottom w:val="0"/>
                                  <w:divBdr>
                                    <w:top w:val="none" w:sz="0" w:space="0" w:color="auto"/>
                                    <w:left w:val="none" w:sz="0" w:space="0" w:color="auto"/>
                                    <w:bottom w:val="none" w:sz="0" w:space="0" w:color="auto"/>
                                    <w:right w:val="none" w:sz="0" w:space="0" w:color="auto"/>
                                  </w:divBdr>
                                  <w:divsChild>
                                    <w:div w:id="1269238254">
                                      <w:marLeft w:val="0"/>
                                      <w:marRight w:val="0"/>
                                      <w:marTop w:val="0"/>
                                      <w:marBottom w:val="0"/>
                                      <w:divBdr>
                                        <w:top w:val="none" w:sz="0" w:space="0" w:color="auto"/>
                                        <w:left w:val="none" w:sz="0" w:space="0" w:color="auto"/>
                                        <w:bottom w:val="none" w:sz="0" w:space="0" w:color="auto"/>
                                        <w:right w:val="none" w:sz="0" w:space="0" w:color="auto"/>
                                      </w:divBdr>
                                      <w:divsChild>
                                        <w:div w:id="1604727573">
                                          <w:marLeft w:val="0"/>
                                          <w:marRight w:val="0"/>
                                          <w:marTop w:val="0"/>
                                          <w:marBottom w:val="0"/>
                                          <w:divBdr>
                                            <w:top w:val="none" w:sz="0" w:space="0" w:color="auto"/>
                                            <w:left w:val="none" w:sz="0" w:space="0" w:color="auto"/>
                                            <w:bottom w:val="none" w:sz="0" w:space="0" w:color="auto"/>
                                            <w:right w:val="none" w:sz="0" w:space="0" w:color="auto"/>
                                          </w:divBdr>
                                          <w:divsChild>
                                            <w:div w:id="249312649">
                                              <w:marLeft w:val="0"/>
                                              <w:marRight w:val="0"/>
                                              <w:marTop w:val="0"/>
                                              <w:marBottom w:val="0"/>
                                              <w:divBdr>
                                                <w:top w:val="none" w:sz="0" w:space="0" w:color="auto"/>
                                                <w:left w:val="none" w:sz="0" w:space="0" w:color="auto"/>
                                                <w:bottom w:val="none" w:sz="0" w:space="0" w:color="auto"/>
                                                <w:right w:val="none" w:sz="0" w:space="0" w:color="auto"/>
                                              </w:divBdr>
                                              <w:divsChild>
                                                <w:div w:id="1520585330">
                                                  <w:marLeft w:val="0"/>
                                                  <w:marRight w:val="0"/>
                                                  <w:marTop w:val="0"/>
                                                  <w:marBottom w:val="0"/>
                                                  <w:divBdr>
                                                    <w:top w:val="none" w:sz="0" w:space="0" w:color="auto"/>
                                                    <w:left w:val="none" w:sz="0" w:space="0" w:color="auto"/>
                                                    <w:bottom w:val="none" w:sz="0" w:space="0" w:color="auto"/>
                                                    <w:right w:val="none" w:sz="0" w:space="0" w:color="auto"/>
                                                  </w:divBdr>
                                                  <w:divsChild>
                                                    <w:div w:id="1916085783">
                                                      <w:marLeft w:val="0"/>
                                                      <w:marRight w:val="0"/>
                                                      <w:marTop w:val="0"/>
                                                      <w:marBottom w:val="0"/>
                                                      <w:divBdr>
                                                        <w:top w:val="none" w:sz="0" w:space="0" w:color="auto"/>
                                                        <w:left w:val="none" w:sz="0" w:space="0" w:color="auto"/>
                                                        <w:bottom w:val="none" w:sz="0" w:space="0" w:color="auto"/>
                                                        <w:right w:val="none" w:sz="0" w:space="0" w:color="auto"/>
                                                      </w:divBdr>
                                                      <w:divsChild>
                                                        <w:div w:id="20391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9962">
      <w:bodyDiv w:val="1"/>
      <w:marLeft w:val="0"/>
      <w:marRight w:val="0"/>
      <w:marTop w:val="0"/>
      <w:marBottom w:val="0"/>
      <w:divBdr>
        <w:top w:val="none" w:sz="0" w:space="0" w:color="auto"/>
        <w:left w:val="none" w:sz="0" w:space="0" w:color="auto"/>
        <w:bottom w:val="none" w:sz="0" w:space="0" w:color="auto"/>
        <w:right w:val="none" w:sz="0" w:space="0" w:color="auto"/>
      </w:divBdr>
    </w:div>
    <w:div w:id="112483897">
      <w:bodyDiv w:val="1"/>
      <w:marLeft w:val="0"/>
      <w:marRight w:val="0"/>
      <w:marTop w:val="0"/>
      <w:marBottom w:val="0"/>
      <w:divBdr>
        <w:top w:val="none" w:sz="0" w:space="0" w:color="auto"/>
        <w:left w:val="none" w:sz="0" w:space="0" w:color="auto"/>
        <w:bottom w:val="none" w:sz="0" w:space="0" w:color="auto"/>
        <w:right w:val="none" w:sz="0" w:space="0" w:color="auto"/>
      </w:divBdr>
      <w:divsChild>
        <w:div w:id="789402832">
          <w:marLeft w:val="0"/>
          <w:marRight w:val="0"/>
          <w:marTop w:val="0"/>
          <w:marBottom w:val="75"/>
          <w:divBdr>
            <w:top w:val="none" w:sz="0" w:space="0" w:color="auto"/>
            <w:left w:val="none" w:sz="0" w:space="0" w:color="auto"/>
            <w:bottom w:val="dotted" w:sz="6" w:space="2" w:color="DDDDDD"/>
            <w:right w:val="none" w:sz="0" w:space="0" w:color="auto"/>
          </w:divBdr>
        </w:div>
        <w:div w:id="1321615882">
          <w:marLeft w:val="0"/>
          <w:marRight w:val="0"/>
          <w:marTop w:val="0"/>
          <w:marBottom w:val="0"/>
          <w:divBdr>
            <w:top w:val="none" w:sz="0" w:space="0" w:color="auto"/>
            <w:left w:val="none" w:sz="0" w:space="0" w:color="auto"/>
            <w:bottom w:val="none" w:sz="0" w:space="0" w:color="auto"/>
            <w:right w:val="none" w:sz="0" w:space="0" w:color="auto"/>
          </w:divBdr>
        </w:div>
      </w:divsChild>
    </w:div>
    <w:div w:id="112864986">
      <w:bodyDiv w:val="1"/>
      <w:marLeft w:val="0"/>
      <w:marRight w:val="0"/>
      <w:marTop w:val="0"/>
      <w:marBottom w:val="0"/>
      <w:divBdr>
        <w:top w:val="none" w:sz="0" w:space="0" w:color="auto"/>
        <w:left w:val="none" w:sz="0" w:space="0" w:color="auto"/>
        <w:bottom w:val="none" w:sz="0" w:space="0" w:color="auto"/>
        <w:right w:val="none" w:sz="0" w:space="0" w:color="auto"/>
      </w:divBdr>
    </w:div>
    <w:div w:id="113139790">
      <w:bodyDiv w:val="1"/>
      <w:marLeft w:val="0"/>
      <w:marRight w:val="0"/>
      <w:marTop w:val="0"/>
      <w:marBottom w:val="0"/>
      <w:divBdr>
        <w:top w:val="none" w:sz="0" w:space="0" w:color="auto"/>
        <w:left w:val="none" w:sz="0" w:space="0" w:color="auto"/>
        <w:bottom w:val="none" w:sz="0" w:space="0" w:color="auto"/>
        <w:right w:val="none" w:sz="0" w:space="0" w:color="auto"/>
      </w:divBdr>
    </w:div>
    <w:div w:id="116489010">
      <w:bodyDiv w:val="1"/>
      <w:marLeft w:val="0"/>
      <w:marRight w:val="0"/>
      <w:marTop w:val="0"/>
      <w:marBottom w:val="0"/>
      <w:divBdr>
        <w:top w:val="none" w:sz="0" w:space="0" w:color="auto"/>
        <w:left w:val="none" w:sz="0" w:space="0" w:color="auto"/>
        <w:bottom w:val="none" w:sz="0" w:space="0" w:color="auto"/>
        <w:right w:val="none" w:sz="0" w:space="0" w:color="auto"/>
      </w:divBdr>
    </w:div>
    <w:div w:id="117724895">
      <w:bodyDiv w:val="1"/>
      <w:marLeft w:val="0"/>
      <w:marRight w:val="0"/>
      <w:marTop w:val="0"/>
      <w:marBottom w:val="0"/>
      <w:divBdr>
        <w:top w:val="none" w:sz="0" w:space="0" w:color="auto"/>
        <w:left w:val="none" w:sz="0" w:space="0" w:color="auto"/>
        <w:bottom w:val="none" w:sz="0" w:space="0" w:color="auto"/>
        <w:right w:val="none" w:sz="0" w:space="0" w:color="auto"/>
      </w:divBdr>
      <w:divsChild>
        <w:div w:id="255599743">
          <w:marLeft w:val="0"/>
          <w:marRight w:val="0"/>
          <w:marTop w:val="0"/>
          <w:marBottom w:val="75"/>
          <w:divBdr>
            <w:top w:val="none" w:sz="0" w:space="0" w:color="auto"/>
            <w:left w:val="none" w:sz="0" w:space="0" w:color="auto"/>
            <w:bottom w:val="dotted" w:sz="6" w:space="2" w:color="DDDDDD"/>
            <w:right w:val="none" w:sz="0" w:space="0" w:color="auto"/>
          </w:divBdr>
        </w:div>
        <w:div w:id="585504660">
          <w:marLeft w:val="0"/>
          <w:marRight w:val="0"/>
          <w:marTop w:val="0"/>
          <w:marBottom w:val="0"/>
          <w:divBdr>
            <w:top w:val="none" w:sz="0" w:space="0" w:color="auto"/>
            <w:left w:val="none" w:sz="0" w:space="0" w:color="auto"/>
            <w:bottom w:val="none" w:sz="0" w:space="0" w:color="auto"/>
            <w:right w:val="none" w:sz="0" w:space="0" w:color="auto"/>
          </w:divBdr>
        </w:div>
      </w:divsChild>
    </w:div>
    <w:div w:id="118232073">
      <w:bodyDiv w:val="1"/>
      <w:marLeft w:val="0"/>
      <w:marRight w:val="0"/>
      <w:marTop w:val="0"/>
      <w:marBottom w:val="0"/>
      <w:divBdr>
        <w:top w:val="none" w:sz="0" w:space="0" w:color="auto"/>
        <w:left w:val="none" w:sz="0" w:space="0" w:color="auto"/>
        <w:bottom w:val="none" w:sz="0" w:space="0" w:color="auto"/>
        <w:right w:val="none" w:sz="0" w:space="0" w:color="auto"/>
      </w:divBdr>
      <w:divsChild>
        <w:div w:id="1716734190">
          <w:marLeft w:val="0"/>
          <w:marRight w:val="0"/>
          <w:marTop w:val="0"/>
          <w:marBottom w:val="75"/>
          <w:divBdr>
            <w:top w:val="none" w:sz="0" w:space="0" w:color="auto"/>
            <w:left w:val="none" w:sz="0" w:space="0" w:color="auto"/>
            <w:bottom w:val="dotted" w:sz="6" w:space="2" w:color="DDDDDD"/>
            <w:right w:val="none" w:sz="0" w:space="0" w:color="auto"/>
          </w:divBdr>
        </w:div>
        <w:div w:id="1917206125">
          <w:marLeft w:val="0"/>
          <w:marRight w:val="0"/>
          <w:marTop w:val="0"/>
          <w:marBottom w:val="0"/>
          <w:divBdr>
            <w:top w:val="none" w:sz="0" w:space="0" w:color="auto"/>
            <w:left w:val="none" w:sz="0" w:space="0" w:color="auto"/>
            <w:bottom w:val="none" w:sz="0" w:space="0" w:color="auto"/>
            <w:right w:val="none" w:sz="0" w:space="0" w:color="auto"/>
          </w:divBdr>
        </w:div>
      </w:divsChild>
    </w:div>
    <w:div w:id="118304992">
      <w:bodyDiv w:val="1"/>
      <w:marLeft w:val="0"/>
      <w:marRight w:val="0"/>
      <w:marTop w:val="0"/>
      <w:marBottom w:val="0"/>
      <w:divBdr>
        <w:top w:val="none" w:sz="0" w:space="0" w:color="auto"/>
        <w:left w:val="none" w:sz="0" w:space="0" w:color="auto"/>
        <w:bottom w:val="none" w:sz="0" w:space="0" w:color="auto"/>
        <w:right w:val="none" w:sz="0" w:space="0" w:color="auto"/>
      </w:divBdr>
      <w:divsChild>
        <w:div w:id="328367700">
          <w:marLeft w:val="0"/>
          <w:marRight w:val="0"/>
          <w:marTop w:val="0"/>
          <w:marBottom w:val="75"/>
          <w:divBdr>
            <w:top w:val="none" w:sz="0" w:space="0" w:color="auto"/>
            <w:left w:val="none" w:sz="0" w:space="0" w:color="auto"/>
            <w:bottom w:val="dotted" w:sz="6" w:space="2" w:color="DDDDDD"/>
            <w:right w:val="none" w:sz="0" w:space="0" w:color="auto"/>
          </w:divBdr>
        </w:div>
        <w:div w:id="868448291">
          <w:marLeft w:val="0"/>
          <w:marRight w:val="0"/>
          <w:marTop w:val="0"/>
          <w:marBottom w:val="0"/>
          <w:divBdr>
            <w:top w:val="none" w:sz="0" w:space="0" w:color="auto"/>
            <w:left w:val="none" w:sz="0" w:space="0" w:color="auto"/>
            <w:bottom w:val="none" w:sz="0" w:space="0" w:color="auto"/>
            <w:right w:val="none" w:sz="0" w:space="0" w:color="auto"/>
          </w:divBdr>
          <w:divsChild>
            <w:div w:id="17245424">
              <w:marLeft w:val="0"/>
              <w:marRight w:val="0"/>
              <w:marTop w:val="0"/>
              <w:marBottom w:val="0"/>
              <w:divBdr>
                <w:top w:val="none" w:sz="0" w:space="0" w:color="auto"/>
                <w:left w:val="none" w:sz="0" w:space="0" w:color="auto"/>
                <w:bottom w:val="none" w:sz="0" w:space="0" w:color="auto"/>
                <w:right w:val="none" w:sz="0" w:space="0" w:color="auto"/>
              </w:divBdr>
            </w:div>
            <w:div w:id="365716770">
              <w:marLeft w:val="0"/>
              <w:marRight w:val="0"/>
              <w:marTop w:val="0"/>
              <w:marBottom w:val="0"/>
              <w:divBdr>
                <w:top w:val="none" w:sz="0" w:space="0" w:color="auto"/>
                <w:left w:val="none" w:sz="0" w:space="0" w:color="auto"/>
                <w:bottom w:val="none" w:sz="0" w:space="0" w:color="auto"/>
                <w:right w:val="none" w:sz="0" w:space="0" w:color="auto"/>
              </w:divBdr>
            </w:div>
            <w:div w:id="614755842">
              <w:marLeft w:val="0"/>
              <w:marRight w:val="0"/>
              <w:marTop w:val="0"/>
              <w:marBottom w:val="0"/>
              <w:divBdr>
                <w:top w:val="none" w:sz="0" w:space="0" w:color="auto"/>
                <w:left w:val="none" w:sz="0" w:space="0" w:color="auto"/>
                <w:bottom w:val="none" w:sz="0" w:space="0" w:color="auto"/>
                <w:right w:val="none" w:sz="0" w:space="0" w:color="auto"/>
              </w:divBdr>
            </w:div>
            <w:div w:id="649942909">
              <w:marLeft w:val="0"/>
              <w:marRight w:val="0"/>
              <w:marTop w:val="0"/>
              <w:marBottom w:val="0"/>
              <w:divBdr>
                <w:top w:val="none" w:sz="0" w:space="0" w:color="auto"/>
                <w:left w:val="none" w:sz="0" w:space="0" w:color="auto"/>
                <w:bottom w:val="none" w:sz="0" w:space="0" w:color="auto"/>
                <w:right w:val="none" w:sz="0" w:space="0" w:color="auto"/>
              </w:divBdr>
            </w:div>
            <w:div w:id="920797545">
              <w:marLeft w:val="0"/>
              <w:marRight w:val="0"/>
              <w:marTop w:val="0"/>
              <w:marBottom w:val="0"/>
              <w:divBdr>
                <w:top w:val="none" w:sz="0" w:space="0" w:color="auto"/>
                <w:left w:val="none" w:sz="0" w:space="0" w:color="auto"/>
                <w:bottom w:val="none" w:sz="0" w:space="0" w:color="auto"/>
                <w:right w:val="none" w:sz="0" w:space="0" w:color="auto"/>
              </w:divBdr>
            </w:div>
            <w:div w:id="1115514493">
              <w:marLeft w:val="0"/>
              <w:marRight w:val="0"/>
              <w:marTop w:val="0"/>
              <w:marBottom w:val="0"/>
              <w:divBdr>
                <w:top w:val="none" w:sz="0" w:space="0" w:color="auto"/>
                <w:left w:val="none" w:sz="0" w:space="0" w:color="auto"/>
                <w:bottom w:val="none" w:sz="0" w:space="0" w:color="auto"/>
                <w:right w:val="none" w:sz="0" w:space="0" w:color="auto"/>
              </w:divBdr>
            </w:div>
            <w:div w:id="1205211399">
              <w:marLeft w:val="0"/>
              <w:marRight w:val="0"/>
              <w:marTop w:val="0"/>
              <w:marBottom w:val="0"/>
              <w:divBdr>
                <w:top w:val="none" w:sz="0" w:space="0" w:color="auto"/>
                <w:left w:val="none" w:sz="0" w:space="0" w:color="auto"/>
                <w:bottom w:val="none" w:sz="0" w:space="0" w:color="auto"/>
                <w:right w:val="none" w:sz="0" w:space="0" w:color="auto"/>
              </w:divBdr>
            </w:div>
            <w:div w:id="1386679826">
              <w:marLeft w:val="0"/>
              <w:marRight w:val="0"/>
              <w:marTop w:val="0"/>
              <w:marBottom w:val="0"/>
              <w:divBdr>
                <w:top w:val="none" w:sz="0" w:space="0" w:color="auto"/>
                <w:left w:val="none" w:sz="0" w:space="0" w:color="auto"/>
                <w:bottom w:val="none" w:sz="0" w:space="0" w:color="auto"/>
                <w:right w:val="none" w:sz="0" w:space="0" w:color="auto"/>
              </w:divBdr>
            </w:div>
            <w:div w:id="1534348524">
              <w:marLeft w:val="0"/>
              <w:marRight w:val="0"/>
              <w:marTop w:val="0"/>
              <w:marBottom w:val="0"/>
              <w:divBdr>
                <w:top w:val="none" w:sz="0" w:space="0" w:color="auto"/>
                <w:left w:val="none" w:sz="0" w:space="0" w:color="auto"/>
                <w:bottom w:val="none" w:sz="0" w:space="0" w:color="auto"/>
                <w:right w:val="none" w:sz="0" w:space="0" w:color="auto"/>
              </w:divBdr>
            </w:div>
            <w:div w:id="1711684821">
              <w:marLeft w:val="0"/>
              <w:marRight w:val="0"/>
              <w:marTop w:val="0"/>
              <w:marBottom w:val="0"/>
              <w:divBdr>
                <w:top w:val="none" w:sz="0" w:space="0" w:color="auto"/>
                <w:left w:val="none" w:sz="0" w:space="0" w:color="auto"/>
                <w:bottom w:val="none" w:sz="0" w:space="0" w:color="auto"/>
                <w:right w:val="none" w:sz="0" w:space="0" w:color="auto"/>
              </w:divBdr>
            </w:div>
            <w:div w:id="1891070532">
              <w:marLeft w:val="0"/>
              <w:marRight w:val="0"/>
              <w:marTop w:val="0"/>
              <w:marBottom w:val="0"/>
              <w:divBdr>
                <w:top w:val="none" w:sz="0" w:space="0" w:color="auto"/>
                <w:left w:val="none" w:sz="0" w:space="0" w:color="auto"/>
                <w:bottom w:val="none" w:sz="0" w:space="0" w:color="auto"/>
                <w:right w:val="none" w:sz="0" w:space="0" w:color="auto"/>
              </w:divBdr>
            </w:div>
            <w:div w:id="1902059761">
              <w:marLeft w:val="0"/>
              <w:marRight w:val="0"/>
              <w:marTop w:val="0"/>
              <w:marBottom w:val="0"/>
              <w:divBdr>
                <w:top w:val="none" w:sz="0" w:space="0" w:color="auto"/>
                <w:left w:val="none" w:sz="0" w:space="0" w:color="auto"/>
                <w:bottom w:val="none" w:sz="0" w:space="0" w:color="auto"/>
                <w:right w:val="none" w:sz="0" w:space="0" w:color="auto"/>
              </w:divBdr>
            </w:div>
            <w:div w:id="2015182794">
              <w:marLeft w:val="0"/>
              <w:marRight w:val="0"/>
              <w:marTop w:val="0"/>
              <w:marBottom w:val="0"/>
              <w:divBdr>
                <w:top w:val="none" w:sz="0" w:space="0" w:color="auto"/>
                <w:left w:val="none" w:sz="0" w:space="0" w:color="auto"/>
                <w:bottom w:val="none" w:sz="0" w:space="0" w:color="auto"/>
                <w:right w:val="none" w:sz="0" w:space="0" w:color="auto"/>
              </w:divBdr>
            </w:div>
            <w:div w:id="2077585689">
              <w:marLeft w:val="0"/>
              <w:marRight w:val="0"/>
              <w:marTop w:val="0"/>
              <w:marBottom w:val="0"/>
              <w:divBdr>
                <w:top w:val="none" w:sz="0" w:space="0" w:color="auto"/>
                <w:left w:val="none" w:sz="0" w:space="0" w:color="auto"/>
                <w:bottom w:val="none" w:sz="0" w:space="0" w:color="auto"/>
                <w:right w:val="none" w:sz="0" w:space="0" w:color="auto"/>
              </w:divBdr>
            </w:div>
            <w:div w:id="2116553411">
              <w:marLeft w:val="0"/>
              <w:marRight w:val="0"/>
              <w:marTop w:val="0"/>
              <w:marBottom w:val="0"/>
              <w:divBdr>
                <w:top w:val="none" w:sz="0" w:space="0" w:color="auto"/>
                <w:left w:val="none" w:sz="0" w:space="0" w:color="auto"/>
                <w:bottom w:val="none" w:sz="0" w:space="0" w:color="auto"/>
                <w:right w:val="none" w:sz="0" w:space="0" w:color="auto"/>
              </w:divBdr>
            </w:div>
            <w:div w:id="21398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6372">
      <w:bodyDiv w:val="1"/>
      <w:marLeft w:val="0"/>
      <w:marRight w:val="0"/>
      <w:marTop w:val="0"/>
      <w:marBottom w:val="0"/>
      <w:divBdr>
        <w:top w:val="none" w:sz="0" w:space="0" w:color="auto"/>
        <w:left w:val="none" w:sz="0" w:space="0" w:color="auto"/>
        <w:bottom w:val="none" w:sz="0" w:space="0" w:color="auto"/>
        <w:right w:val="none" w:sz="0" w:space="0" w:color="auto"/>
      </w:divBdr>
    </w:div>
    <w:div w:id="120730295">
      <w:bodyDiv w:val="1"/>
      <w:marLeft w:val="0"/>
      <w:marRight w:val="0"/>
      <w:marTop w:val="0"/>
      <w:marBottom w:val="0"/>
      <w:divBdr>
        <w:top w:val="none" w:sz="0" w:space="0" w:color="auto"/>
        <w:left w:val="none" w:sz="0" w:space="0" w:color="auto"/>
        <w:bottom w:val="none" w:sz="0" w:space="0" w:color="auto"/>
        <w:right w:val="none" w:sz="0" w:space="0" w:color="auto"/>
      </w:divBdr>
      <w:divsChild>
        <w:div w:id="1836721078">
          <w:marLeft w:val="0"/>
          <w:marRight w:val="0"/>
          <w:marTop w:val="0"/>
          <w:marBottom w:val="0"/>
          <w:divBdr>
            <w:top w:val="none" w:sz="0" w:space="0" w:color="auto"/>
            <w:left w:val="none" w:sz="0" w:space="0" w:color="auto"/>
            <w:bottom w:val="none" w:sz="0" w:space="0" w:color="auto"/>
            <w:right w:val="none" w:sz="0" w:space="0" w:color="auto"/>
          </w:divBdr>
          <w:divsChild>
            <w:div w:id="1993438859">
              <w:marLeft w:val="0"/>
              <w:marRight w:val="0"/>
              <w:marTop w:val="0"/>
              <w:marBottom w:val="0"/>
              <w:divBdr>
                <w:top w:val="none" w:sz="0" w:space="0" w:color="auto"/>
                <w:left w:val="none" w:sz="0" w:space="0" w:color="auto"/>
                <w:bottom w:val="none" w:sz="0" w:space="0" w:color="auto"/>
                <w:right w:val="none" w:sz="0" w:space="0" w:color="auto"/>
              </w:divBdr>
              <w:divsChild>
                <w:div w:id="1921013659">
                  <w:marLeft w:val="0"/>
                  <w:marRight w:val="0"/>
                  <w:marTop w:val="0"/>
                  <w:marBottom w:val="0"/>
                  <w:divBdr>
                    <w:top w:val="none" w:sz="0" w:space="0" w:color="auto"/>
                    <w:left w:val="none" w:sz="0" w:space="0" w:color="auto"/>
                    <w:bottom w:val="none" w:sz="0" w:space="0" w:color="auto"/>
                    <w:right w:val="none" w:sz="0" w:space="0" w:color="auto"/>
                  </w:divBdr>
                  <w:divsChild>
                    <w:div w:id="1365863678">
                      <w:marLeft w:val="0"/>
                      <w:marRight w:val="0"/>
                      <w:marTop w:val="0"/>
                      <w:marBottom w:val="0"/>
                      <w:divBdr>
                        <w:top w:val="none" w:sz="0" w:space="0" w:color="auto"/>
                        <w:left w:val="none" w:sz="0" w:space="0" w:color="auto"/>
                        <w:bottom w:val="none" w:sz="0" w:space="0" w:color="auto"/>
                        <w:right w:val="none" w:sz="0" w:space="0" w:color="auto"/>
                      </w:divBdr>
                      <w:divsChild>
                        <w:div w:id="189623683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2770699">
      <w:bodyDiv w:val="1"/>
      <w:marLeft w:val="0"/>
      <w:marRight w:val="0"/>
      <w:marTop w:val="0"/>
      <w:marBottom w:val="0"/>
      <w:divBdr>
        <w:top w:val="none" w:sz="0" w:space="0" w:color="auto"/>
        <w:left w:val="none" w:sz="0" w:space="0" w:color="auto"/>
        <w:bottom w:val="none" w:sz="0" w:space="0" w:color="auto"/>
        <w:right w:val="none" w:sz="0" w:space="0" w:color="auto"/>
      </w:divBdr>
    </w:div>
    <w:div w:id="122891903">
      <w:bodyDiv w:val="1"/>
      <w:marLeft w:val="0"/>
      <w:marRight w:val="0"/>
      <w:marTop w:val="0"/>
      <w:marBottom w:val="0"/>
      <w:divBdr>
        <w:top w:val="none" w:sz="0" w:space="0" w:color="auto"/>
        <w:left w:val="none" w:sz="0" w:space="0" w:color="auto"/>
        <w:bottom w:val="none" w:sz="0" w:space="0" w:color="auto"/>
        <w:right w:val="none" w:sz="0" w:space="0" w:color="auto"/>
      </w:divBdr>
    </w:div>
    <w:div w:id="123159554">
      <w:bodyDiv w:val="1"/>
      <w:marLeft w:val="0"/>
      <w:marRight w:val="0"/>
      <w:marTop w:val="0"/>
      <w:marBottom w:val="0"/>
      <w:divBdr>
        <w:top w:val="none" w:sz="0" w:space="0" w:color="auto"/>
        <w:left w:val="none" w:sz="0" w:space="0" w:color="auto"/>
        <w:bottom w:val="none" w:sz="0" w:space="0" w:color="auto"/>
        <w:right w:val="none" w:sz="0" w:space="0" w:color="auto"/>
      </w:divBdr>
      <w:divsChild>
        <w:div w:id="667441764">
          <w:marLeft w:val="0"/>
          <w:marRight w:val="0"/>
          <w:marTop w:val="0"/>
          <w:marBottom w:val="75"/>
          <w:divBdr>
            <w:top w:val="none" w:sz="0" w:space="0" w:color="auto"/>
            <w:left w:val="none" w:sz="0" w:space="0" w:color="auto"/>
            <w:bottom w:val="dotted" w:sz="6" w:space="2" w:color="DDDDDD"/>
            <w:right w:val="none" w:sz="0" w:space="0" w:color="auto"/>
          </w:divBdr>
        </w:div>
        <w:div w:id="1440876311">
          <w:marLeft w:val="0"/>
          <w:marRight w:val="0"/>
          <w:marTop w:val="0"/>
          <w:marBottom w:val="0"/>
          <w:divBdr>
            <w:top w:val="none" w:sz="0" w:space="0" w:color="auto"/>
            <w:left w:val="none" w:sz="0" w:space="0" w:color="auto"/>
            <w:bottom w:val="none" w:sz="0" w:space="0" w:color="auto"/>
            <w:right w:val="none" w:sz="0" w:space="0" w:color="auto"/>
          </w:divBdr>
        </w:div>
      </w:divsChild>
    </w:div>
    <w:div w:id="123424234">
      <w:bodyDiv w:val="1"/>
      <w:marLeft w:val="0"/>
      <w:marRight w:val="0"/>
      <w:marTop w:val="0"/>
      <w:marBottom w:val="0"/>
      <w:divBdr>
        <w:top w:val="none" w:sz="0" w:space="0" w:color="auto"/>
        <w:left w:val="none" w:sz="0" w:space="0" w:color="auto"/>
        <w:bottom w:val="none" w:sz="0" w:space="0" w:color="auto"/>
        <w:right w:val="none" w:sz="0" w:space="0" w:color="auto"/>
      </w:divBdr>
      <w:divsChild>
        <w:div w:id="507059639">
          <w:marLeft w:val="0"/>
          <w:marRight w:val="0"/>
          <w:marTop w:val="0"/>
          <w:marBottom w:val="0"/>
          <w:divBdr>
            <w:top w:val="none" w:sz="0" w:space="0" w:color="auto"/>
            <w:left w:val="none" w:sz="0" w:space="0" w:color="auto"/>
            <w:bottom w:val="none" w:sz="0" w:space="0" w:color="auto"/>
            <w:right w:val="none" w:sz="0" w:space="0" w:color="auto"/>
          </w:divBdr>
        </w:div>
      </w:divsChild>
    </w:div>
    <w:div w:id="125323483">
      <w:bodyDiv w:val="1"/>
      <w:marLeft w:val="0"/>
      <w:marRight w:val="0"/>
      <w:marTop w:val="0"/>
      <w:marBottom w:val="0"/>
      <w:divBdr>
        <w:top w:val="none" w:sz="0" w:space="0" w:color="auto"/>
        <w:left w:val="none" w:sz="0" w:space="0" w:color="auto"/>
        <w:bottom w:val="none" w:sz="0" w:space="0" w:color="auto"/>
        <w:right w:val="none" w:sz="0" w:space="0" w:color="auto"/>
      </w:divBdr>
    </w:div>
    <w:div w:id="126313852">
      <w:bodyDiv w:val="1"/>
      <w:marLeft w:val="0"/>
      <w:marRight w:val="0"/>
      <w:marTop w:val="0"/>
      <w:marBottom w:val="0"/>
      <w:divBdr>
        <w:top w:val="none" w:sz="0" w:space="0" w:color="auto"/>
        <w:left w:val="none" w:sz="0" w:space="0" w:color="auto"/>
        <w:bottom w:val="none" w:sz="0" w:space="0" w:color="auto"/>
        <w:right w:val="none" w:sz="0" w:space="0" w:color="auto"/>
      </w:divBdr>
    </w:div>
    <w:div w:id="126438007">
      <w:bodyDiv w:val="1"/>
      <w:marLeft w:val="0"/>
      <w:marRight w:val="0"/>
      <w:marTop w:val="0"/>
      <w:marBottom w:val="0"/>
      <w:divBdr>
        <w:top w:val="none" w:sz="0" w:space="0" w:color="auto"/>
        <w:left w:val="none" w:sz="0" w:space="0" w:color="auto"/>
        <w:bottom w:val="none" w:sz="0" w:space="0" w:color="auto"/>
        <w:right w:val="none" w:sz="0" w:space="0" w:color="auto"/>
      </w:divBdr>
      <w:divsChild>
        <w:div w:id="877398300">
          <w:marLeft w:val="0"/>
          <w:marRight w:val="0"/>
          <w:marTop w:val="100"/>
          <w:marBottom w:val="100"/>
          <w:divBdr>
            <w:top w:val="none" w:sz="0" w:space="0" w:color="auto"/>
            <w:left w:val="none" w:sz="0" w:space="0" w:color="auto"/>
            <w:bottom w:val="none" w:sz="0" w:space="0" w:color="auto"/>
            <w:right w:val="none" w:sz="0" w:space="0" w:color="auto"/>
          </w:divBdr>
          <w:divsChild>
            <w:div w:id="1353266251">
              <w:marLeft w:val="0"/>
              <w:marRight w:val="0"/>
              <w:marTop w:val="0"/>
              <w:marBottom w:val="0"/>
              <w:divBdr>
                <w:top w:val="none" w:sz="0" w:space="0" w:color="auto"/>
                <w:left w:val="none" w:sz="0" w:space="0" w:color="auto"/>
                <w:bottom w:val="none" w:sz="0" w:space="0" w:color="auto"/>
                <w:right w:val="none" w:sz="0" w:space="0" w:color="auto"/>
              </w:divBdr>
              <w:divsChild>
                <w:div w:id="1923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344">
      <w:bodyDiv w:val="1"/>
      <w:marLeft w:val="0"/>
      <w:marRight w:val="0"/>
      <w:marTop w:val="0"/>
      <w:marBottom w:val="0"/>
      <w:divBdr>
        <w:top w:val="none" w:sz="0" w:space="0" w:color="auto"/>
        <w:left w:val="none" w:sz="0" w:space="0" w:color="auto"/>
        <w:bottom w:val="none" w:sz="0" w:space="0" w:color="auto"/>
        <w:right w:val="none" w:sz="0" w:space="0" w:color="auto"/>
      </w:divBdr>
      <w:divsChild>
        <w:div w:id="418914620">
          <w:marLeft w:val="0"/>
          <w:marRight w:val="0"/>
          <w:marTop w:val="0"/>
          <w:marBottom w:val="0"/>
          <w:divBdr>
            <w:top w:val="none" w:sz="0" w:space="0" w:color="auto"/>
            <w:left w:val="none" w:sz="0" w:space="0" w:color="auto"/>
            <w:bottom w:val="none" w:sz="0" w:space="0" w:color="auto"/>
            <w:right w:val="none" w:sz="0" w:space="0" w:color="auto"/>
          </w:divBdr>
          <w:divsChild>
            <w:div w:id="802843159">
              <w:marLeft w:val="0"/>
              <w:marRight w:val="0"/>
              <w:marTop w:val="0"/>
              <w:marBottom w:val="0"/>
              <w:divBdr>
                <w:top w:val="none" w:sz="0" w:space="0" w:color="auto"/>
                <w:left w:val="none" w:sz="0" w:space="0" w:color="auto"/>
                <w:bottom w:val="none" w:sz="0" w:space="0" w:color="auto"/>
                <w:right w:val="none" w:sz="0" w:space="0" w:color="auto"/>
              </w:divBdr>
              <w:divsChild>
                <w:div w:id="1651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4970">
          <w:marLeft w:val="0"/>
          <w:marRight w:val="0"/>
          <w:marTop w:val="0"/>
          <w:marBottom w:val="75"/>
          <w:divBdr>
            <w:top w:val="none" w:sz="0" w:space="0" w:color="auto"/>
            <w:left w:val="none" w:sz="0" w:space="0" w:color="auto"/>
            <w:bottom w:val="dotted" w:sz="6" w:space="2" w:color="DDDDDD"/>
            <w:right w:val="none" w:sz="0" w:space="0" w:color="auto"/>
          </w:divBdr>
        </w:div>
      </w:divsChild>
    </w:div>
    <w:div w:id="127431552">
      <w:bodyDiv w:val="1"/>
      <w:marLeft w:val="0"/>
      <w:marRight w:val="0"/>
      <w:marTop w:val="0"/>
      <w:marBottom w:val="0"/>
      <w:divBdr>
        <w:top w:val="none" w:sz="0" w:space="0" w:color="auto"/>
        <w:left w:val="none" w:sz="0" w:space="0" w:color="auto"/>
        <w:bottom w:val="none" w:sz="0" w:space="0" w:color="auto"/>
        <w:right w:val="none" w:sz="0" w:space="0" w:color="auto"/>
      </w:divBdr>
      <w:divsChild>
        <w:div w:id="424544130">
          <w:marLeft w:val="0"/>
          <w:marRight w:val="0"/>
          <w:marTop w:val="0"/>
          <w:marBottom w:val="0"/>
          <w:divBdr>
            <w:top w:val="none" w:sz="0" w:space="0" w:color="auto"/>
            <w:left w:val="none" w:sz="0" w:space="0" w:color="auto"/>
            <w:bottom w:val="none" w:sz="0" w:space="0" w:color="auto"/>
            <w:right w:val="none" w:sz="0" w:space="0" w:color="auto"/>
          </w:divBdr>
          <w:divsChild>
            <w:div w:id="826751911">
              <w:marLeft w:val="0"/>
              <w:marRight w:val="0"/>
              <w:marTop w:val="0"/>
              <w:marBottom w:val="0"/>
              <w:divBdr>
                <w:top w:val="none" w:sz="0" w:space="0" w:color="auto"/>
                <w:left w:val="none" w:sz="0" w:space="0" w:color="auto"/>
                <w:bottom w:val="none" w:sz="0" w:space="0" w:color="auto"/>
                <w:right w:val="none" w:sz="0" w:space="0" w:color="auto"/>
              </w:divBdr>
              <w:divsChild>
                <w:div w:id="16799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814">
          <w:marLeft w:val="0"/>
          <w:marRight w:val="0"/>
          <w:marTop w:val="0"/>
          <w:marBottom w:val="0"/>
          <w:divBdr>
            <w:top w:val="none" w:sz="0" w:space="0" w:color="auto"/>
            <w:left w:val="none" w:sz="0" w:space="0" w:color="auto"/>
            <w:bottom w:val="none" w:sz="0" w:space="0" w:color="auto"/>
            <w:right w:val="none" w:sz="0" w:space="0" w:color="auto"/>
          </w:divBdr>
        </w:div>
        <w:div w:id="658389777">
          <w:marLeft w:val="0"/>
          <w:marRight w:val="0"/>
          <w:marTop w:val="150"/>
          <w:marBottom w:val="150"/>
          <w:divBdr>
            <w:top w:val="single" w:sz="6" w:space="5" w:color="CCCCCC"/>
            <w:left w:val="none" w:sz="0" w:space="0" w:color="auto"/>
            <w:bottom w:val="none" w:sz="0" w:space="0" w:color="auto"/>
            <w:right w:val="none" w:sz="0" w:space="0" w:color="auto"/>
          </w:divBdr>
          <w:divsChild>
            <w:div w:id="1510868416">
              <w:marLeft w:val="0"/>
              <w:marRight w:val="0"/>
              <w:marTop w:val="0"/>
              <w:marBottom w:val="300"/>
              <w:divBdr>
                <w:top w:val="none" w:sz="0" w:space="0" w:color="auto"/>
                <w:left w:val="none" w:sz="0" w:space="0" w:color="auto"/>
                <w:bottom w:val="none" w:sz="0" w:space="0" w:color="auto"/>
                <w:right w:val="none" w:sz="0" w:space="0" w:color="auto"/>
              </w:divBdr>
              <w:divsChild>
                <w:div w:id="5518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771">
          <w:marLeft w:val="0"/>
          <w:marRight w:val="0"/>
          <w:marTop w:val="0"/>
          <w:marBottom w:val="0"/>
          <w:divBdr>
            <w:top w:val="none" w:sz="0" w:space="0" w:color="auto"/>
            <w:left w:val="none" w:sz="0" w:space="0" w:color="auto"/>
            <w:bottom w:val="none" w:sz="0" w:space="0" w:color="auto"/>
            <w:right w:val="none" w:sz="0" w:space="0" w:color="auto"/>
          </w:divBdr>
          <w:divsChild>
            <w:div w:id="1456287809">
              <w:marLeft w:val="0"/>
              <w:marRight w:val="0"/>
              <w:marTop w:val="0"/>
              <w:marBottom w:val="0"/>
              <w:divBdr>
                <w:top w:val="none" w:sz="0" w:space="0" w:color="auto"/>
                <w:left w:val="none" w:sz="0" w:space="0" w:color="auto"/>
                <w:bottom w:val="none" w:sz="0" w:space="0" w:color="auto"/>
                <w:right w:val="none" w:sz="0" w:space="0" w:color="auto"/>
              </w:divBdr>
              <w:divsChild>
                <w:div w:id="1543858259">
                  <w:marLeft w:val="0"/>
                  <w:marRight w:val="0"/>
                  <w:marTop w:val="0"/>
                  <w:marBottom w:val="0"/>
                  <w:divBdr>
                    <w:top w:val="none" w:sz="0" w:space="0" w:color="auto"/>
                    <w:left w:val="none" w:sz="0" w:space="0" w:color="auto"/>
                    <w:bottom w:val="none" w:sz="0" w:space="0" w:color="auto"/>
                    <w:right w:val="none" w:sz="0" w:space="0" w:color="auto"/>
                  </w:divBdr>
                  <w:divsChild>
                    <w:div w:id="4385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2369">
      <w:bodyDiv w:val="1"/>
      <w:marLeft w:val="0"/>
      <w:marRight w:val="0"/>
      <w:marTop w:val="0"/>
      <w:marBottom w:val="0"/>
      <w:divBdr>
        <w:top w:val="none" w:sz="0" w:space="0" w:color="auto"/>
        <w:left w:val="none" w:sz="0" w:space="0" w:color="auto"/>
        <w:bottom w:val="none" w:sz="0" w:space="0" w:color="auto"/>
        <w:right w:val="none" w:sz="0" w:space="0" w:color="auto"/>
      </w:divBdr>
      <w:divsChild>
        <w:div w:id="555707409">
          <w:marLeft w:val="0"/>
          <w:marRight w:val="0"/>
          <w:marTop w:val="0"/>
          <w:marBottom w:val="225"/>
          <w:divBdr>
            <w:top w:val="none" w:sz="0" w:space="0" w:color="auto"/>
            <w:left w:val="none" w:sz="0" w:space="0" w:color="auto"/>
            <w:bottom w:val="none" w:sz="0" w:space="0" w:color="auto"/>
            <w:right w:val="none" w:sz="0" w:space="0" w:color="auto"/>
          </w:divBdr>
        </w:div>
      </w:divsChild>
    </w:div>
    <w:div w:id="131021584">
      <w:bodyDiv w:val="1"/>
      <w:marLeft w:val="0"/>
      <w:marRight w:val="0"/>
      <w:marTop w:val="0"/>
      <w:marBottom w:val="0"/>
      <w:divBdr>
        <w:top w:val="none" w:sz="0" w:space="0" w:color="auto"/>
        <w:left w:val="none" w:sz="0" w:space="0" w:color="auto"/>
        <w:bottom w:val="none" w:sz="0" w:space="0" w:color="auto"/>
        <w:right w:val="none" w:sz="0" w:space="0" w:color="auto"/>
      </w:divBdr>
    </w:div>
    <w:div w:id="131824426">
      <w:bodyDiv w:val="1"/>
      <w:marLeft w:val="0"/>
      <w:marRight w:val="0"/>
      <w:marTop w:val="0"/>
      <w:marBottom w:val="0"/>
      <w:divBdr>
        <w:top w:val="none" w:sz="0" w:space="0" w:color="auto"/>
        <w:left w:val="none" w:sz="0" w:space="0" w:color="auto"/>
        <w:bottom w:val="none" w:sz="0" w:space="0" w:color="auto"/>
        <w:right w:val="none" w:sz="0" w:space="0" w:color="auto"/>
      </w:divBdr>
    </w:div>
    <w:div w:id="133178192">
      <w:bodyDiv w:val="1"/>
      <w:marLeft w:val="0"/>
      <w:marRight w:val="0"/>
      <w:marTop w:val="0"/>
      <w:marBottom w:val="0"/>
      <w:divBdr>
        <w:top w:val="none" w:sz="0" w:space="0" w:color="auto"/>
        <w:left w:val="none" w:sz="0" w:space="0" w:color="auto"/>
        <w:bottom w:val="none" w:sz="0" w:space="0" w:color="auto"/>
        <w:right w:val="none" w:sz="0" w:space="0" w:color="auto"/>
      </w:divBdr>
    </w:div>
    <w:div w:id="133911026">
      <w:bodyDiv w:val="1"/>
      <w:marLeft w:val="0"/>
      <w:marRight w:val="0"/>
      <w:marTop w:val="0"/>
      <w:marBottom w:val="0"/>
      <w:divBdr>
        <w:top w:val="none" w:sz="0" w:space="0" w:color="auto"/>
        <w:left w:val="none" w:sz="0" w:space="0" w:color="auto"/>
        <w:bottom w:val="none" w:sz="0" w:space="0" w:color="auto"/>
        <w:right w:val="none" w:sz="0" w:space="0" w:color="auto"/>
      </w:divBdr>
      <w:divsChild>
        <w:div w:id="884833247">
          <w:marLeft w:val="0"/>
          <w:marRight w:val="0"/>
          <w:marTop w:val="0"/>
          <w:marBottom w:val="0"/>
          <w:divBdr>
            <w:top w:val="none" w:sz="0" w:space="0" w:color="auto"/>
            <w:left w:val="none" w:sz="0" w:space="0" w:color="auto"/>
            <w:bottom w:val="none" w:sz="0" w:space="0" w:color="auto"/>
            <w:right w:val="none" w:sz="0" w:space="0" w:color="auto"/>
          </w:divBdr>
          <w:divsChild>
            <w:div w:id="1939486265">
              <w:marLeft w:val="0"/>
              <w:marRight w:val="0"/>
              <w:marTop w:val="0"/>
              <w:marBottom w:val="0"/>
              <w:divBdr>
                <w:top w:val="none" w:sz="0" w:space="0" w:color="auto"/>
                <w:left w:val="none" w:sz="0" w:space="0" w:color="auto"/>
                <w:bottom w:val="none" w:sz="0" w:space="0" w:color="auto"/>
                <w:right w:val="none" w:sz="0" w:space="0" w:color="auto"/>
              </w:divBdr>
              <w:divsChild>
                <w:div w:id="13842110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8634075">
          <w:marLeft w:val="0"/>
          <w:marRight w:val="0"/>
          <w:marTop w:val="105"/>
          <w:marBottom w:val="0"/>
          <w:divBdr>
            <w:top w:val="none" w:sz="0" w:space="0" w:color="auto"/>
            <w:left w:val="none" w:sz="0" w:space="0" w:color="auto"/>
            <w:bottom w:val="none" w:sz="0" w:space="0" w:color="auto"/>
            <w:right w:val="none" w:sz="0" w:space="0" w:color="auto"/>
          </w:divBdr>
          <w:divsChild>
            <w:div w:id="2000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8555">
      <w:bodyDiv w:val="1"/>
      <w:marLeft w:val="0"/>
      <w:marRight w:val="0"/>
      <w:marTop w:val="0"/>
      <w:marBottom w:val="0"/>
      <w:divBdr>
        <w:top w:val="none" w:sz="0" w:space="0" w:color="auto"/>
        <w:left w:val="none" w:sz="0" w:space="0" w:color="auto"/>
        <w:bottom w:val="none" w:sz="0" w:space="0" w:color="auto"/>
        <w:right w:val="none" w:sz="0" w:space="0" w:color="auto"/>
      </w:divBdr>
      <w:divsChild>
        <w:div w:id="1008141109">
          <w:marLeft w:val="0"/>
          <w:marRight w:val="0"/>
          <w:marTop w:val="0"/>
          <w:marBottom w:val="0"/>
          <w:divBdr>
            <w:top w:val="none" w:sz="0" w:space="0" w:color="auto"/>
            <w:left w:val="none" w:sz="0" w:space="0" w:color="auto"/>
            <w:bottom w:val="none" w:sz="0" w:space="0" w:color="auto"/>
            <w:right w:val="none" w:sz="0" w:space="0" w:color="auto"/>
          </w:divBdr>
          <w:divsChild>
            <w:div w:id="1464352223">
              <w:marLeft w:val="0"/>
              <w:marRight w:val="0"/>
              <w:marTop w:val="0"/>
              <w:marBottom w:val="0"/>
              <w:divBdr>
                <w:top w:val="none" w:sz="0" w:space="0" w:color="auto"/>
                <w:left w:val="none" w:sz="0" w:space="0" w:color="auto"/>
                <w:bottom w:val="none" w:sz="0" w:space="0" w:color="auto"/>
                <w:right w:val="none" w:sz="0" w:space="0" w:color="auto"/>
              </w:divBdr>
              <w:divsChild>
                <w:div w:id="1080255207">
                  <w:marLeft w:val="0"/>
                  <w:marRight w:val="0"/>
                  <w:marTop w:val="0"/>
                  <w:marBottom w:val="0"/>
                  <w:divBdr>
                    <w:top w:val="none" w:sz="0" w:space="0" w:color="auto"/>
                    <w:left w:val="none" w:sz="0" w:space="0" w:color="auto"/>
                    <w:bottom w:val="none" w:sz="0" w:space="0" w:color="auto"/>
                    <w:right w:val="none" w:sz="0" w:space="0" w:color="auto"/>
                  </w:divBdr>
                  <w:divsChild>
                    <w:div w:id="537011141">
                      <w:marLeft w:val="-225"/>
                      <w:marRight w:val="-225"/>
                      <w:marTop w:val="0"/>
                      <w:marBottom w:val="0"/>
                      <w:divBdr>
                        <w:top w:val="none" w:sz="0" w:space="0" w:color="auto"/>
                        <w:left w:val="none" w:sz="0" w:space="0" w:color="auto"/>
                        <w:bottom w:val="none" w:sz="0" w:space="0" w:color="auto"/>
                        <w:right w:val="none" w:sz="0" w:space="0" w:color="auto"/>
                      </w:divBdr>
                      <w:divsChild>
                        <w:div w:id="1871333458">
                          <w:marLeft w:val="0"/>
                          <w:marRight w:val="0"/>
                          <w:marTop w:val="0"/>
                          <w:marBottom w:val="0"/>
                          <w:divBdr>
                            <w:top w:val="none" w:sz="0" w:space="0" w:color="auto"/>
                            <w:left w:val="none" w:sz="0" w:space="0" w:color="auto"/>
                            <w:bottom w:val="none" w:sz="0" w:space="0" w:color="auto"/>
                            <w:right w:val="none" w:sz="0" w:space="0" w:color="auto"/>
                          </w:divBdr>
                          <w:divsChild>
                            <w:div w:id="1548106756">
                              <w:marLeft w:val="0"/>
                              <w:marRight w:val="0"/>
                              <w:marTop w:val="0"/>
                              <w:marBottom w:val="0"/>
                              <w:divBdr>
                                <w:top w:val="none" w:sz="0" w:space="0" w:color="auto"/>
                                <w:left w:val="none" w:sz="0" w:space="0" w:color="auto"/>
                                <w:bottom w:val="none" w:sz="0" w:space="0" w:color="auto"/>
                                <w:right w:val="none" w:sz="0" w:space="0" w:color="auto"/>
                              </w:divBdr>
                              <w:divsChild>
                                <w:div w:id="608703181">
                                  <w:marLeft w:val="0"/>
                                  <w:marRight w:val="0"/>
                                  <w:marTop w:val="0"/>
                                  <w:marBottom w:val="0"/>
                                  <w:divBdr>
                                    <w:top w:val="none" w:sz="0" w:space="0" w:color="auto"/>
                                    <w:left w:val="none" w:sz="0" w:space="0" w:color="auto"/>
                                    <w:bottom w:val="none" w:sz="0" w:space="0" w:color="auto"/>
                                    <w:right w:val="none" w:sz="0" w:space="0" w:color="auto"/>
                                  </w:divBdr>
                                  <w:divsChild>
                                    <w:div w:id="13551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78874">
      <w:bodyDiv w:val="1"/>
      <w:marLeft w:val="0"/>
      <w:marRight w:val="0"/>
      <w:marTop w:val="0"/>
      <w:marBottom w:val="0"/>
      <w:divBdr>
        <w:top w:val="none" w:sz="0" w:space="0" w:color="auto"/>
        <w:left w:val="none" w:sz="0" w:space="0" w:color="auto"/>
        <w:bottom w:val="none" w:sz="0" w:space="0" w:color="auto"/>
        <w:right w:val="none" w:sz="0" w:space="0" w:color="auto"/>
      </w:divBdr>
    </w:div>
    <w:div w:id="139812615">
      <w:bodyDiv w:val="1"/>
      <w:marLeft w:val="0"/>
      <w:marRight w:val="0"/>
      <w:marTop w:val="0"/>
      <w:marBottom w:val="0"/>
      <w:divBdr>
        <w:top w:val="none" w:sz="0" w:space="0" w:color="auto"/>
        <w:left w:val="none" w:sz="0" w:space="0" w:color="auto"/>
        <w:bottom w:val="none" w:sz="0" w:space="0" w:color="auto"/>
        <w:right w:val="none" w:sz="0" w:space="0" w:color="auto"/>
      </w:divBdr>
      <w:divsChild>
        <w:div w:id="1539006061">
          <w:marLeft w:val="0"/>
          <w:marRight w:val="0"/>
          <w:marTop w:val="0"/>
          <w:marBottom w:val="75"/>
          <w:divBdr>
            <w:top w:val="none" w:sz="0" w:space="0" w:color="auto"/>
            <w:left w:val="none" w:sz="0" w:space="0" w:color="auto"/>
            <w:bottom w:val="dotted" w:sz="6" w:space="2" w:color="DDDDDD"/>
            <w:right w:val="none" w:sz="0" w:space="0" w:color="auto"/>
          </w:divBdr>
        </w:div>
        <w:div w:id="2074231849">
          <w:marLeft w:val="0"/>
          <w:marRight w:val="0"/>
          <w:marTop w:val="0"/>
          <w:marBottom w:val="0"/>
          <w:divBdr>
            <w:top w:val="none" w:sz="0" w:space="0" w:color="auto"/>
            <w:left w:val="none" w:sz="0" w:space="0" w:color="auto"/>
            <w:bottom w:val="none" w:sz="0" w:space="0" w:color="auto"/>
            <w:right w:val="none" w:sz="0" w:space="0" w:color="auto"/>
          </w:divBdr>
          <w:divsChild>
            <w:div w:id="34039728">
              <w:marLeft w:val="0"/>
              <w:marRight w:val="0"/>
              <w:marTop w:val="0"/>
              <w:marBottom w:val="0"/>
              <w:divBdr>
                <w:top w:val="none" w:sz="0" w:space="0" w:color="auto"/>
                <w:left w:val="none" w:sz="0" w:space="0" w:color="auto"/>
                <w:bottom w:val="none" w:sz="0" w:space="0" w:color="auto"/>
                <w:right w:val="none" w:sz="0" w:space="0" w:color="auto"/>
              </w:divBdr>
              <w:divsChild>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0756">
      <w:bodyDiv w:val="1"/>
      <w:marLeft w:val="0"/>
      <w:marRight w:val="0"/>
      <w:marTop w:val="0"/>
      <w:marBottom w:val="0"/>
      <w:divBdr>
        <w:top w:val="none" w:sz="0" w:space="0" w:color="auto"/>
        <w:left w:val="none" w:sz="0" w:space="0" w:color="auto"/>
        <w:bottom w:val="none" w:sz="0" w:space="0" w:color="auto"/>
        <w:right w:val="none" w:sz="0" w:space="0" w:color="auto"/>
      </w:divBdr>
    </w:div>
    <w:div w:id="142047242">
      <w:bodyDiv w:val="1"/>
      <w:marLeft w:val="0"/>
      <w:marRight w:val="0"/>
      <w:marTop w:val="0"/>
      <w:marBottom w:val="0"/>
      <w:divBdr>
        <w:top w:val="none" w:sz="0" w:space="0" w:color="auto"/>
        <w:left w:val="none" w:sz="0" w:space="0" w:color="auto"/>
        <w:bottom w:val="none" w:sz="0" w:space="0" w:color="auto"/>
        <w:right w:val="none" w:sz="0" w:space="0" w:color="auto"/>
      </w:divBdr>
    </w:div>
    <w:div w:id="142742486">
      <w:bodyDiv w:val="1"/>
      <w:marLeft w:val="0"/>
      <w:marRight w:val="0"/>
      <w:marTop w:val="0"/>
      <w:marBottom w:val="0"/>
      <w:divBdr>
        <w:top w:val="none" w:sz="0" w:space="0" w:color="auto"/>
        <w:left w:val="none" w:sz="0" w:space="0" w:color="auto"/>
        <w:bottom w:val="none" w:sz="0" w:space="0" w:color="auto"/>
        <w:right w:val="none" w:sz="0" w:space="0" w:color="auto"/>
      </w:divBdr>
      <w:divsChild>
        <w:div w:id="1290432176">
          <w:marLeft w:val="0"/>
          <w:marRight w:val="0"/>
          <w:marTop w:val="135"/>
          <w:marBottom w:val="75"/>
          <w:divBdr>
            <w:top w:val="none" w:sz="0" w:space="0" w:color="auto"/>
            <w:left w:val="none" w:sz="0" w:space="0" w:color="auto"/>
            <w:bottom w:val="none" w:sz="0" w:space="0" w:color="auto"/>
            <w:right w:val="none" w:sz="0" w:space="0" w:color="auto"/>
          </w:divBdr>
        </w:div>
      </w:divsChild>
    </w:div>
    <w:div w:id="145636866">
      <w:bodyDiv w:val="1"/>
      <w:marLeft w:val="0"/>
      <w:marRight w:val="0"/>
      <w:marTop w:val="0"/>
      <w:marBottom w:val="0"/>
      <w:divBdr>
        <w:top w:val="none" w:sz="0" w:space="0" w:color="auto"/>
        <w:left w:val="none" w:sz="0" w:space="0" w:color="auto"/>
        <w:bottom w:val="none" w:sz="0" w:space="0" w:color="auto"/>
        <w:right w:val="none" w:sz="0" w:space="0" w:color="auto"/>
      </w:divBdr>
      <w:divsChild>
        <w:div w:id="941911827">
          <w:marLeft w:val="0"/>
          <w:marRight w:val="0"/>
          <w:marTop w:val="0"/>
          <w:marBottom w:val="75"/>
          <w:divBdr>
            <w:top w:val="none" w:sz="0" w:space="0" w:color="auto"/>
            <w:left w:val="none" w:sz="0" w:space="0" w:color="auto"/>
            <w:bottom w:val="dotted" w:sz="6" w:space="2" w:color="DDDDDD"/>
            <w:right w:val="none" w:sz="0" w:space="0" w:color="auto"/>
          </w:divBdr>
        </w:div>
        <w:div w:id="1126436431">
          <w:marLeft w:val="0"/>
          <w:marRight w:val="0"/>
          <w:marTop w:val="0"/>
          <w:marBottom w:val="0"/>
          <w:divBdr>
            <w:top w:val="none" w:sz="0" w:space="0" w:color="auto"/>
            <w:left w:val="none" w:sz="0" w:space="0" w:color="auto"/>
            <w:bottom w:val="none" w:sz="0" w:space="0" w:color="auto"/>
            <w:right w:val="none" w:sz="0" w:space="0" w:color="auto"/>
          </w:divBdr>
          <w:divsChild>
            <w:div w:id="22825267">
              <w:marLeft w:val="0"/>
              <w:marRight w:val="0"/>
              <w:marTop w:val="0"/>
              <w:marBottom w:val="0"/>
              <w:divBdr>
                <w:top w:val="none" w:sz="0" w:space="0" w:color="auto"/>
                <w:left w:val="none" w:sz="0" w:space="0" w:color="auto"/>
                <w:bottom w:val="none" w:sz="0" w:space="0" w:color="auto"/>
                <w:right w:val="none" w:sz="0" w:space="0" w:color="auto"/>
              </w:divBdr>
            </w:div>
            <w:div w:id="29110555">
              <w:marLeft w:val="0"/>
              <w:marRight w:val="0"/>
              <w:marTop w:val="0"/>
              <w:marBottom w:val="0"/>
              <w:divBdr>
                <w:top w:val="none" w:sz="0" w:space="0" w:color="auto"/>
                <w:left w:val="none" w:sz="0" w:space="0" w:color="auto"/>
                <w:bottom w:val="none" w:sz="0" w:space="0" w:color="auto"/>
                <w:right w:val="none" w:sz="0" w:space="0" w:color="auto"/>
              </w:divBdr>
            </w:div>
            <w:div w:id="33237918">
              <w:marLeft w:val="0"/>
              <w:marRight w:val="0"/>
              <w:marTop w:val="0"/>
              <w:marBottom w:val="0"/>
              <w:divBdr>
                <w:top w:val="none" w:sz="0" w:space="0" w:color="auto"/>
                <w:left w:val="none" w:sz="0" w:space="0" w:color="auto"/>
                <w:bottom w:val="none" w:sz="0" w:space="0" w:color="auto"/>
                <w:right w:val="none" w:sz="0" w:space="0" w:color="auto"/>
              </w:divBdr>
            </w:div>
            <w:div w:id="52320191">
              <w:marLeft w:val="0"/>
              <w:marRight w:val="0"/>
              <w:marTop w:val="0"/>
              <w:marBottom w:val="0"/>
              <w:divBdr>
                <w:top w:val="none" w:sz="0" w:space="0" w:color="auto"/>
                <w:left w:val="none" w:sz="0" w:space="0" w:color="auto"/>
                <w:bottom w:val="none" w:sz="0" w:space="0" w:color="auto"/>
                <w:right w:val="none" w:sz="0" w:space="0" w:color="auto"/>
              </w:divBdr>
            </w:div>
            <w:div w:id="68385030">
              <w:marLeft w:val="0"/>
              <w:marRight w:val="0"/>
              <w:marTop w:val="0"/>
              <w:marBottom w:val="0"/>
              <w:divBdr>
                <w:top w:val="none" w:sz="0" w:space="0" w:color="auto"/>
                <w:left w:val="none" w:sz="0" w:space="0" w:color="auto"/>
                <w:bottom w:val="none" w:sz="0" w:space="0" w:color="auto"/>
                <w:right w:val="none" w:sz="0" w:space="0" w:color="auto"/>
              </w:divBdr>
            </w:div>
            <w:div w:id="77337563">
              <w:marLeft w:val="0"/>
              <w:marRight w:val="0"/>
              <w:marTop w:val="0"/>
              <w:marBottom w:val="0"/>
              <w:divBdr>
                <w:top w:val="none" w:sz="0" w:space="0" w:color="auto"/>
                <w:left w:val="none" w:sz="0" w:space="0" w:color="auto"/>
                <w:bottom w:val="none" w:sz="0" w:space="0" w:color="auto"/>
                <w:right w:val="none" w:sz="0" w:space="0" w:color="auto"/>
              </w:divBdr>
            </w:div>
            <w:div w:id="134615518">
              <w:marLeft w:val="0"/>
              <w:marRight w:val="0"/>
              <w:marTop w:val="0"/>
              <w:marBottom w:val="0"/>
              <w:divBdr>
                <w:top w:val="none" w:sz="0" w:space="0" w:color="auto"/>
                <w:left w:val="none" w:sz="0" w:space="0" w:color="auto"/>
                <w:bottom w:val="none" w:sz="0" w:space="0" w:color="auto"/>
                <w:right w:val="none" w:sz="0" w:space="0" w:color="auto"/>
              </w:divBdr>
            </w:div>
            <w:div w:id="162399557">
              <w:marLeft w:val="0"/>
              <w:marRight w:val="0"/>
              <w:marTop w:val="0"/>
              <w:marBottom w:val="0"/>
              <w:divBdr>
                <w:top w:val="none" w:sz="0" w:space="0" w:color="auto"/>
                <w:left w:val="none" w:sz="0" w:space="0" w:color="auto"/>
                <w:bottom w:val="none" w:sz="0" w:space="0" w:color="auto"/>
                <w:right w:val="none" w:sz="0" w:space="0" w:color="auto"/>
              </w:divBdr>
            </w:div>
            <w:div w:id="171188807">
              <w:marLeft w:val="0"/>
              <w:marRight w:val="0"/>
              <w:marTop w:val="0"/>
              <w:marBottom w:val="0"/>
              <w:divBdr>
                <w:top w:val="none" w:sz="0" w:space="0" w:color="auto"/>
                <w:left w:val="none" w:sz="0" w:space="0" w:color="auto"/>
                <w:bottom w:val="none" w:sz="0" w:space="0" w:color="auto"/>
                <w:right w:val="none" w:sz="0" w:space="0" w:color="auto"/>
              </w:divBdr>
            </w:div>
            <w:div w:id="193933468">
              <w:marLeft w:val="0"/>
              <w:marRight w:val="0"/>
              <w:marTop w:val="0"/>
              <w:marBottom w:val="0"/>
              <w:divBdr>
                <w:top w:val="none" w:sz="0" w:space="0" w:color="auto"/>
                <w:left w:val="none" w:sz="0" w:space="0" w:color="auto"/>
                <w:bottom w:val="none" w:sz="0" w:space="0" w:color="auto"/>
                <w:right w:val="none" w:sz="0" w:space="0" w:color="auto"/>
              </w:divBdr>
            </w:div>
            <w:div w:id="197815207">
              <w:marLeft w:val="0"/>
              <w:marRight w:val="0"/>
              <w:marTop w:val="0"/>
              <w:marBottom w:val="0"/>
              <w:divBdr>
                <w:top w:val="none" w:sz="0" w:space="0" w:color="auto"/>
                <w:left w:val="none" w:sz="0" w:space="0" w:color="auto"/>
                <w:bottom w:val="none" w:sz="0" w:space="0" w:color="auto"/>
                <w:right w:val="none" w:sz="0" w:space="0" w:color="auto"/>
              </w:divBdr>
            </w:div>
            <w:div w:id="210306399">
              <w:marLeft w:val="0"/>
              <w:marRight w:val="0"/>
              <w:marTop w:val="0"/>
              <w:marBottom w:val="0"/>
              <w:divBdr>
                <w:top w:val="none" w:sz="0" w:space="0" w:color="auto"/>
                <w:left w:val="none" w:sz="0" w:space="0" w:color="auto"/>
                <w:bottom w:val="none" w:sz="0" w:space="0" w:color="auto"/>
                <w:right w:val="none" w:sz="0" w:space="0" w:color="auto"/>
              </w:divBdr>
            </w:div>
            <w:div w:id="250547328">
              <w:marLeft w:val="0"/>
              <w:marRight w:val="0"/>
              <w:marTop w:val="0"/>
              <w:marBottom w:val="0"/>
              <w:divBdr>
                <w:top w:val="none" w:sz="0" w:space="0" w:color="auto"/>
                <w:left w:val="none" w:sz="0" w:space="0" w:color="auto"/>
                <w:bottom w:val="none" w:sz="0" w:space="0" w:color="auto"/>
                <w:right w:val="none" w:sz="0" w:space="0" w:color="auto"/>
              </w:divBdr>
            </w:div>
            <w:div w:id="250966844">
              <w:marLeft w:val="0"/>
              <w:marRight w:val="0"/>
              <w:marTop w:val="0"/>
              <w:marBottom w:val="0"/>
              <w:divBdr>
                <w:top w:val="none" w:sz="0" w:space="0" w:color="auto"/>
                <w:left w:val="none" w:sz="0" w:space="0" w:color="auto"/>
                <w:bottom w:val="none" w:sz="0" w:space="0" w:color="auto"/>
                <w:right w:val="none" w:sz="0" w:space="0" w:color="auto"/>
              </w:divBdr>
            </w:div>
            <w:div w:id="251818017">
              <w:marLeft w:val="0"/>
              <w:marRight w:val="0"/>
              <w:marTop w:val="0"/>
              <w:marBottom w:val="0"/>
              <w:divBdr>
                <w:top w:val="none" w:sz="0" w:space="0" w:color="auto"/>
                <w:left w:val="none" w:sz="0" w:space="0" w:color="auto"/>
                <w:bottom w:val="none" w:sz="0" w:space="0" w:color="auto"/>
                <w:right w:val="none" w:sz="0" w:space="0" w:color="auto"/>
              </w:divBdr>
            </w:div>
            <w:div w:id="265115669">
              <w:marLeft w:val="0"/>
              <w:marRight w:val="0"/>
              <w:marTop w:val="0"/>
              <w:marBottom w:val="0"/>
              <w:divBdr>
                <w:top w:val="none" w:sz="0" w:space="0" w:color="auto"/>
                <w:left w:val="none" w:sz="0" w:space="0" w:color="auto"/>
                <w:bottom w:val="none" w:sz="0" w:space="0" w:color="auto"/>
                <w:right w:val="none" w:sz="0" w:space="0" w:color="auto"/>
              </w:divBdr>
            </w:div>
            <w:div w:id="270093193">
              <w:marLeft w:val="0"/>
              <w:marRight w:val="0"/>
              <w:marTop w:val="0"/>
              <w:marBottom w:val="0"/>
              <w:divBdr>
                <w:top w:val="none" w:sz="0" w:space="0" w:color="auto"/>
                <w:left w:val="none" w:sz="0" w:space="0" w:color="auto"/>
                <w:bottom w:val="none" w:sz="0" w:space="0" w:color="auto"/>
                <w:right w:val="none" w:sz="0" w:space="0" w:color="auto"/>
              </w:divBdr>
            </w:div>
            <w:div w:id="307248257">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355158705">
              <w:marLeft w:val="0"/>
              <w:marRight w:val="0"/>
              <w:marTop w:val="0"/>
              <w:marBottom w:val="0"/>
              <w:divBdr>
                <w:top w:val="none" w:sz="0" w:space="0" w:color="auto"/>
                <w:left w:val="none" w:sz="0" w:space="0" w:color="auto"/>
                <w:bottom w:val="none" w:sz="0" w:space="0" w:color="auto"/>
                <w:right w:val="none" w:sz="0" w:space="0" w:color="auto"/>
              </w:divBdr>
            </w:div>
            <w:div w:id="358317782">
              <w:marLeft w:val="0"/>
              <w:marRight w:val="0"/>
              <w:marTop w:val="0"/>
              <w:marBottom w:val="0"/>
              <w:divBdr>
                <w:top w:val="none" w:sz="0" w:space="0" w:color="auto"/>
                <w:left w:val="none" w:sz="0" w:space="0" w:color="auto"/>
                <w:bottom w:val="none" w:sz="0" w:space="0" w:color="auto"/>
                <w:right w:val="none" w:sz="0" w:space="0" w:color="auto"/>
              </w:divBdr>
            </w:div>
            <w:div w:id="371149452">
              <w:marLeft w:val="0"/>
              <w:marRight w:val="0"/>
              <w:marTop w:val="0"/>
              <w:marBottom w:val="0"/>
              <w:divBdr>
                <w:top w:val="none" w:sz="0" w:space="0" w:color="auto"/>
                <w:left w:val="none" w:sz="0" w:space="0" w:color="auto"/>
                <w:bottom w:val="none" w:sz="0" w:space="0" w:color="auto"/>
                <w:right w:val="none" w:sz="0" w:space="0" w:color="auto"/>
              </w:divBdr>
            </w:div>
            <w:div w:id="376122794">
              <w:marLeft w:val="0"/>
              <w:marRight w:val="0"/>
              <w:marTop w:val="0"/>
              <w:marBottom w:val="0"/>
              <w:divBdr>
                <w:top w:val="none" w:sz="0" w:space="0" w:color="auto"/>
                <w:left w:val="none" w:sz="0" w:space="0" w:color="auto"/>
                <w:bottom w:val="none" w:sz="0" w:space="0" w:color="auto"/>
                <w:right w:val="none" w:sz="0" w:space="0" w:color="auto"/>
              </w:divBdr>
            </w:div>
            <w:div w:id="386756910">
              <w:marLeft w:val="0"/>
              <w:marRight w:val="0"/>
              <w:marTop w:val="0"/>
              <w:marBottom w:val="0"/>
              <w:divBdr>
                <w:top w:val="none" w:sz="0" w:space="0" w:color="auto"/>
                <w:left w:val="none" w:sz="0" w:space="0" w:color="auto"/>
                <w:bottom w:val="none" w:sz="0" w:space="0" w:color="auto"/>
                <w:right w:val="none" w:sz="0" w:space="0" w:color="auto"/>
              </w:divBdr>
            </w:div>
            <w:div w:id="402143132">
              <w:marLeft w:val="0"/>
              <w:marRight w:val="0"/>
              <w:marTop w:val="0"/>
              <w:marBottom w:val="0"/>
              <w:divBdr>
                <w:top w:val="none" w:sz="0" w:space="0" w:color="auto"/>
                <w:left w:val="none" w:sz="0" w:space="0" w:color="auto"/>
                <w:bottom w:val="none" w:sz="0" w:space="0" w:color="auto"/>
                <w:right w:val="none" w:sz="0" w:space="0" w:color="auto"/>
              </w:divBdr>
            </w:div>
            <w:div w:id="409738362">
              <w:marLeft w:val="0"/>
              <w:marRight w:val="0"/>
              <w:marTop w:val="0"/>
              <w:marBottom w:val="0"/>
              <w:divBdr>
                <w:top w:val="none" w:sz="0" w:space="0" w:color="auto"/>
                <w:left w:val="none" w:sz="0" w:space="0" w:color="auto"/>
                <w:bottom w:val="none" w:sz="0" w:space="0" w:color="auto"/>
                <w:right w:val="none" w:sz="0" w:space="0" w:color="auto"/>
              </w:divBdr>
            </w:div>
            <w:div w:id="422723157">
              <w:marLeft w:val="0"/>
              <w:marRight w:val="0"/>
              <w:marTop w:val="0"/>
              <w:marBottom w:val="0"/>
              <w:divBdr>
                <w:top w:val="none" w:sz="0" w:space="0" w:color="auto"/>
                <w:left w:val="none" w:sz="0" w:space="0" w:color="auto"/>
                <w:bottom w:val="none" w:sz="0" w:space="0" w:color="auto"/>
                <w:right w:val="none" w:sz="0" w:space="0" w:color="auto"/>
              </w:divBdr>
            </w:div>
            <w:div w:id="424424740">
              <w:marLeft w:val="0"/>
              <w:marRight w:val="0"/>
              <w:marTop w:val="0"/>
              <w:marBottom w:val="0"/>
              <w:divBdr>
                <w:top w:val="none" w:sz="0" w:space="0" w:color="auto"/>
                <w:left w:val="none" w:sz="0" w:space="0" w:color="auto"/>
                <w:bottom w:val="none" w:sz="0" w:space="0" w:color="auto"/>
                <w:right w:val="none" w:sz="0" w:space="0" w:color="auto"/>
              </w:divBdr>
            </w:div>
            <w:div w:id="427235619">
              <w:marLeft w:val="0"/>
              <w:marRight w:val="0"/>
              <w:marTop w:val="0"/>
              <w:marBottom w:val="0"/>
              <w:divBdr>
                <w:top w:val="none" w:sz="0" w:space="0" w:color="auto"/>
                <w:left w:val="none" w:sz="0" w:space="0" w:color="auto"/>
                <w:bottom w:val="none" w:sz="0" w:space="0" w:color="auto"/>
                <w:right w:val="none" w:sz="0" w:space="0" w:color="auto"/>
              </w:divBdr>
            </w:div>
            <w:div w:id="434904808">
              <w:marLeft w:val="0"/>
              <w:marRight w:val="0"/>
              <w:marTop w:val="0"/>
              <w:marBottom w:val="0"/>
              <w:divBdr>
                <w:top w:val="none" w:sz="0" w:space="0" w:color="auto"/>
                <w:left w:val="none" w:sz="0" w:space="0" w:color="auto"/>
                <w:bottom w:val="none" w:sz="0" w:space="0" w:color="auto"/>
                <w:right w:val="none" w:sz="0" w:space="0" w:color="auto"/>
              </w:divBdr>
            </w:div>
            <w:div w:id="442262838">
              <w:marLeft w:val="0"/>
              <w:marRight w:val="0"/>
              <w:marTop w:val="0"/>
              <w:marBottom w:val="0"/>
              <w:divBdr>
                <w:top w:val="none" w:sz="0" w:space="0" w:color="auto"/>
                <w:left w:val="none" w:sz="0" w:space="0" w:color="auto"/>
                <w:bottom w:val="none" w:sz="0" w:space="0" w:color="auto"/>
                <w:right w:val="none" w:sz="0" w:space="0" w:color="auto"/>
              </w:divBdr>
            </w:div>
            <w:div w:id="454760834">
              <w:marLeft w:val="0"/>
              <w:marRight w:val="0"/>
              <w:marTop w:val="0"/>
              <w:marBottom w:val="0"/>
              <w:divBdr>
                <w:top w:val="none" w:sz="0" w:space="0" w:color="auto"/>
                <w:left w:val="none" w:sz="0" w:space="0" w:color="auto"/>
                <w:bottom w:val="none" w:sz="0" w:space="0" w:color="auto"/>
                <w:right w:val="none" w:sz="0" w:space="0" w:color="auto"/>
              </w:divBdr>
            </w:div>
            <w:div w:id="485056451">
              <w:marLeft w:val="0"/>
              <w:marRight w:val="0"/>
              <w:marTop w:val="0"/>
              <w:marBottom w:val="0"/>
              <w:divBdr>
                <w:top w:val="none" w:sz="0" w:space="0" w:color="auto"/>
                <w:left w:val="none" w:sz="0" w:space="0" w:color="auto"/>
                <w:bottom w:val="none" w:sz="0" w:space="0" w:color="auto"/>
                <w:right w:val="none" w:sz="0" w:space="0" w:color="auto"/>
              </w:divBdr>
            </w:div>
            <w:div w:id="487212909">
              <w:marLeft w:val="0"/>
              <w:marRight w:val="0"/>
              <w:marTop w:val="0"/>
              <w:marBottom w:val="0"/>
              <w:divBdr>
                <w:top w:val="none" w:sz="0" w:space="0" w:color="auto"/>
                <w:left w:val="none" w:sz="0" w:space="0" w:color="auto"/>
                <w:bottom w:val="none" w:sz="0" w:space="0" w:color="auto"/>
                <w:right w:val="none" w:sz="0" w:space="0" w:color="auto"/>
              </w:divBdr>
            </w:div>
            <w:div w:id="489367360">
              <w:marLeft w:val="0"/>
              <w:marRight w:val="0"/>
              <w:marTop w:val="0"/>
              <w:marBottom w:val="0"/>
              <w:divBdr>
                <w:top w:val="none" w:sz="0" w:space="0" w:color="auto"/>
                <w:left w:val="none" w:sz="0" w:space="0" w:color="auto"/>
                <w:bottom w:val="none" w:sz="0" w:space="0" w:color="auto"/>
                <w:right w:val="none" w:sz="0" w:space="0" w:color="auto"/>
              </w:divBdr>
            </w:div>
            <w:div w:id="500584538">
              <w:marLeft w:val="0"/>
              <w:marRight w:val="0"/>
              <w:marTop w:val="0"/>
              <w:marBottom w:val="0"/>
              <w:divBdr>
                <w:top w:val="none" w:sz="0" w:space="0" w:color="auto"/>
                <w:left w:val="none" w:sz="0" w:space="0" w:color="auto"/>
                <w:bottom w:val="none" w:sz="0" w:space="0" w:color="auto"/>
                <w:right w:val="none" w:sz="0" w:space="0" w:color="auto"/>
              </w:divBdr>
            </w:div>
            <w:div w:id="572350025">
              <w:marLeft w:val="0"/>
              <w:marRight w:val="0"/>
              <w:marTop w:val="0"/>
              <w:marBottom w:val="0"/>
              <w:divBdr>
                <w:top w:val="none" w:sz="0" w:space="0" w:color="auto"/>
                <w:left w:val="none" w:sz="0" w:space="0" w:color="auto"/>
                <w:bottom w:val="none" w:sz="0" w:space="0" w:color="auto"/>
                <w:right w:val="none" w:sz="0" w:space="0" w:color="auto"/>
              </w:divBdr>
            </w:div>
            <w:div w:id="579369508">
              <w:marLeft w:val="0"/>
              <w:marRight w:val="0"/>
              <w:marTop w:val="0"/>
              <w:marBottom w:val="0"/>
              <w:divBdr>
                <w:top w:val="none" w:sz="0" w:space="0" w:color="auto"/>
                <w:left w:val="none" w:sz="0" w:space="0" w:color="auto"/>
                <w:bottom w:val="none" w:sz="0" w:space="0" w:color="auto"/>
                <w:right w:val="none" w:sz="0" w:space="0" w:color="auto"/>
              </w:divBdr>
            </w:div>
            <w:div w:id="585773104">
              <w:marLeft w:val="0"/>
              <w:marRight w:val="0"/>
              <w:marTop w:val="0"/>
              <w:marBottom w:val="0"/>
              <w:divBdr>
                <w:top w:val="none" w:sz="0" w:space="0" w:color="auto"/>
                <w:left w:val="none" w:sz="0" w:space="0" w:color="auto"/>
                <w:bottom w:val="none" w:sz="0" w:space="0" w:color="auto"/>
                <w:right w:val="none" w:sz="0" w:space="0" w:color="auto"/>
              </w:divBdr>
            </w:div>
            <w:div w:id="605885394">
              <w:marLeft w:val="0"/>
              <w:marRight w:val="0"/>
              <w:marTop w:val="0"/>
              <w:marBottom w:val="0"/>
              <w:divBdr>
                <w:top w:val="none" w:sz="0" w:space="0" w:color="auto"/>
                <w:left w:val="none" w:sz="0" w:space="0" w:color="auto"/>
                <w:bottom w:val="none" w:sz="0" w:space="0" w:color="auto"/>
                <w:right w:val="none" w:sz="0" w:space="0" w:color="auto"/>
              </w:divBdr>
            </w:div>
            <w:div w:id="614167938">
              <w:marLeft w:val="0"/>
              <w:marRight w:val="0"/>
              <w:marTop w:val="0"/>
              <w:marBottom w:val="0"/>
              <w:divBdr>
                <w:top w:val="none" w:sz="0" w:space="0" w:color="auto"/>
                <w:left w:val="none" w:sz="0" w:space="0" w:color="auto"/>
                <w:bottom w:val="none" w:sz="0" w:space="0" w:color="auto"/>
                <w:right w:val="none" w:sz="0" w:space="0" w:color="auto"/>
              </w:divBdr>
            </w:div>
            <w:div w:id="614559963">
              <w:marLeft w:val="0"/>
              <w:marRight w:val="0"/>
              <w:marTop w:val="0"/>
              <w:marBottom w:val="0"/>
              <w:divBdr>
                <w:top w:val="none" w:sz="0" w:space="0" w:color="auto"/>
                <w:left w:val="none" w:sz="0" w:space="0" w:color="auto"/>
                <w:bottom w:val="none" w:sz="0" w:space="0" w:color="auto"/>
                <w:right w:val="none" w:sz="0" w:space="0" w:color="auto"/>
              </w:divBdr>
            </w:div>
            <w:div w:id="615793984">
              <w:marLeft w:val="0"/>
              <w:marRight w:val="0"/>
              <w:marTop w:val="0"/>
              <w:marBottom w:val="0"/>
              <w:divBdr>
                <w:top w:val="none" w:sz="0" w:space="0" w:color="auto"/>
                <w:left w:val="none" w:sz="0" w:space="0" w:color="auto"/>
                <w:bottom w:val="none" w:sz="0" w:space="0" w:color="auto"/>
                <w:right w:val="none" w:sz="0" w:space="0" w:color="auto"/>
              </w:divBdr>
            </w:div>
            <w:div w:id="616911343">
              <w:marLeft w:val="0"/>
              <w:marRight w:val="0"/>
              <w:marTop w:val="0"/>
              <w:marBottom w:val="0"/>
              <w:divBdr>
                <w:top w:val="none" w:sz="0" w:space="0" w:color="auto"/>
                <w:left w:val="none" w:sz="0" w:space="0" w:color="auto"/>
                <w:bottom w:val="none" w:sz="0" w:space="0" w:color="auto"/>
                <w:right w:val="none" w:sz="0" w:space="0" w:color="auto"/>
              </w:divBdr>
            </w:div>
            <w:div w:id="639921605">
              <w:marLeft w:val="0"/>
              <w:marRight w:val="0"/>
              <w:marTop w:val="0"/>
              <w:marBottom w:val="0"/>
              <w:divBdr>
                <w:top w:val="none" w:sz="0" w:space="0" w:color="auto"/>
                <w:left w:val="none" w:sz="0" w:space="0" w:color="auto"/>
                <w:bottom w:val="none" w:sz="0" w:space="0" w:color="auto"/>
                <w:right w:val="none" w:sz="0" w:space="0" w:color="auto"/>
              </w:divBdr>
            </w:div>
            <w:div w:id="660815124">
              <w:marLeft w:val="0"/>
              <w:marRight w:val="0"/>
              <w:marTop w:val="0"/>
              <w:marBottom w:val="0"/>
              <w:divBdr>
                <w:top w:val="none" w:sz="0" w:space="0" w:color="auto"/>
                <w:left w:val="none" w:sz="0" w:space="0" w:color="auto"/>
                <w:bottom w:val="none" w:sz="0" w:space="0" w:color="auto"/>
                <w:right w:val="none" w:sz="0" w:space="0" w:color="auto"/>
              </w:divBdr>
            </w:div>
            <w:div w:id="694619379">
              <w:marLeft w:val="0"/>
              <w:marRight w:val="0"/>
              <w:marTop w:val="0"/>
              <w:marBottom w:val="0"/>
              <w:divBdr>
                <w:top w:val="none" w:sz="0" w:space="0" w:color="auto"/>
                <w:left w:val="none" w:sz="0" w:space="0" w:color="auto"/>
                <w:bottom w:val="none" w:sz="0" w:space="0" w:color="auto"/>
                <w:right w:val="none" w:sz="0" w:space="0" w:color="auto"/>
              </w:divBdr>
            </w:div>
            <w:div w:id="705564413">
              <w:marLeft w:val="0"/>
              <w:marRight w:val="0"/>
              <w:marTop w:val="0"/>
              <w:marBottom w:val="0"/>
              <w:divBdr>
                <w:top w:val="none" w:sz="0" w:space="0" w:color="auto"/>
                <w:left w:val="none" w:sz="0" w:space="0" w:color="auto"/>
                <w:bottom w:val="none" w:sz="0" w:space="0" w:color="auto"/>
                <w:right w:val="none" w:sz="0" w:space="0" w:color="auto"/>
              </w:divBdr>
            </w:div>
            <w:div w:id="716707797">
              <w:marLeft w:val="0"/>
              <w:marRight w:val="0"/>
              <w:marTop w:val="0"/>
              <w:marBottom w:val="0"/>
              <w:divBdr>
                <w:top w:val="none" w:sz="0" w:space="0" w:color="auto"/>
                <w:left w:val="none" w:sz="0" w:space="0" w:color="auto"/>
                <w:bottom w:val="none" w:sz="0" w:space="0" w:color="auto"/>
                <w:right w:val="none" w:sz="0" w:space="0" w:color="auto"/>
              </w:divBdr>
            </w:div>
            <w:div w:id="736826189">
              <w:marLeft w:val="0"/>
              <w:marRight w:val="0"/>
              <w:marTop w:val="0"/>
              <w:marBottom w:val="0"/>
              <w:divBdr>
                <w:top w:val="none" w:sz="0" w:space="0" w:color="auto"/>
                <w:left w:val="none" w:sz="0" w:space="0" w:color="auto"/>
                <w:bottom w:val="none" w:sz="0" w:space="0" w:color="auto"/>
                <w:right w:val="none" w:sz="0" w:space="0" w:color="auto"/>
              </w:divBdr>
            </w:div>
            <w:div w:id="752168180">
              <w:marLeft w:val="0"/>
              <w:marRight w:val="0"/>
              <w:marTop w:val="0"/>
              <w:marBottom w:val="0"/>
              <w:divBdr>
                <w:top w:val="none" w:sz="0" w:space="0" w:color="auto"/>
                <w:left w:val="none" w:sz="0" w:space="0" w:color="auto"/>
                <w:bottom w:val="none" w:sz="0" w:space="0" w:color="auto"/>
                <w:right w:val="none" w:sz="0" w:space="0" w:color="auto"/>
              </w:divBdr>
            </w:div>
            <w:div w:id="754327112">
              <w:marLeft w:val="0"/>
              <w:marRight w:val="0"/>
              <w:marTop w:val="0"/>
              <w:marBottom w:val="0"/>
              <w:divBdr>
                <w:top w:val="none" w:sz="0" w:space="0" w:color="auto"/>
                <w:left w:val="none" w:sz="0" w:space="0" w:color="auto"/>
                <w:bottom w:val="none" w:sz="0" w:space="0" w:color="auto"/>
                <w:right w:val="none" w:sz="0" w:space="0" w:color="auto"/>
              </w:divBdr>
            </w:div>
            <w:div w:id="761873275">
              <w:marLeft w:val="0"/>
              <w:marRight w:val="0"/>
              <w:marTop w:val="0"/>
              <w:marBottom w:val="0"/>
              <w:divBdr>
                <w:top w:val="none" w:sz="0" w:space="0" w:color="auto"/>
                <w:left w:val="none" w:sz="0" w:space="0" w:color="auto"/>
                <w:bottom w:val="none" w:sz="0" w:space="0" w:color="auto"/>
                <w:right w:val="none" w:sz="0" w:space="0" w:color="auto"/>
              </w:divBdr>
            </w:div>
            <w:div w:id="777456665">
              <w:marLeft w:val="0"/>
              <w:marRight w:val="0"/>
              <w:marTop w:val="0"/>
              <w:marBottom w:val="0"/>
              <w:divBdr>
                <w:top w:val="none" w:sz="0" w:space="0" w:color="auto"/>
                <w:left w:val="none" w:sz="0" w:space="0" w:color="auto"/>
                <w:bottom w:val="none" w:sz="0" w:space="0" w:color="auto"/>
                <w:right w:val="none" w:sz="0" w:space="0" w:color="auto"/>
              </w:divBdr>
            </w:div>
            <w:div w:id="826943908">
              <w:marLeft w:val="0"/>
              <w:marRight w:val="0"/>
              <w:marTop w:val="0"/>
              <w:marBottom w:val="0"/>
              <w:divBdr>
                <w:top w:val="none" w:sz="0" w:space="0" w:color="auto"/>
                <w:left w:val="none" w:sz="0" w:space="0" w:color="auto"/>
                <w:bottom w:val="none" w:sz="0" w:space="0" w:color="auto"/>
                <w:right w:val="none" w:sz="0" w:space="0" w:color="auto"/>
              </w:divBdr>
            </w:div>
            <w:div w:id="833839865">
              <w:marLeft w:val="0"/>
              <w:marRight w:val="0"/>
              <w:marTop w:val="0"/>
              <w:marBottom w:val="0"/>
              <w:divBdr>
                <w:top w:val="none" w:sz="0" w:space="0" w:color="auto"/>
                <w:left w:val="none" w:sz="0" w:space="0" w:color="auto"/>
                <w:bottom w:val="none" w:sz="0" w:space="0" w:color="auto"/>
                <w:right w:val="none" w:sz="0" w:space="0" w:color="auto"/>
              </w:divBdr>
            </w:div>
            <w:div w:id="863784602">
              <w:marLeft w:val="0"/>
              <w:marRight w:val="0"/>
              <w:marTop w:val="0"/>
              <w:marBottom w:val="0"/>
              <w:divBdr>
                <w:top w:val="none" w:sz="0" w:space="0" w:color="auto"/>
                <w:left w:val="none" w:sz="0" w:space="0" w:color="auto"/>
                <w:bottom w:val="none" w:sz="0" w:space="0" w:color="auto"/>
                <w:right w:val="none" w:sz="0" w:space="0" w:color="auto"/>
              </w:divBdr>
            </w:div>
            <w:div w:id="872692775">
              <w:marLeft w:val="0"/>
              <w:marRight w:val="0"/>
              <w:marTop w:val="0"/>
              <w:marBottom w:val="0"/>
              <w:divBdr>
                <w:top w:val="none" w:sz="0" w:space="0" w:color="auto"/>
                <w:left w:val="none" w:sz="0" w:space="0" w:color="auto"/>
                <w:bottom w:val="none" w:sz="0" w:space="0" w:color="auto"/>
                <w:right w:val="none" w:sz="0" w:space="0" w:color="auto"/>
              </w:divBdr>
            </w:div>
            <w:div w:id="875779646">
              <w:marLeft w:val="0"/>
              <w:marRight w:val="0"/>
              <w:marTop w:val="0"/>
              <w:marBottom w:val="0"/>
              <w:divBdr>
                <w:top w:val="none" w:sz="0" w:space="0" w:color="auto"/>
                <w:left w:val="none" w:sz="0" w:space="0" w:color="auto"/>
                <w:bottom w:val="none" w:sz="0" w:space="0" w:color="auto"/>
                <w:right w:val="none" w:sz="0" w:space="0" w:color="auto"/>
              </w:divBdr>
            </w:div>
            <w:div w:id="898513710">
              <w:marLeft w:val="0"/>
              <w:marRight w:val="0"/>
              <w:marTop w:val="0"/>
              <w:marBottom w:val="0"/>
              <w:divBdr>
                <w:top w:val="none" w:sz="0" w:space="0" w:color="auto"/>
                <w:left w:val="none" w:sz="0" w:space="0" w:color="auto"/>
                <w:bottom w:val="none" w:sz="0" w:space="0" w:color="auto"/>
                <w:right w:val="none" w:sz="0" w:space="0" w:color="auto"/>
              </w:divBdr>
            </w:div>
            <w:div w:id="907611736">
              <w:marLeft w:val="0"/>
              <w:marRight w:val="0"/>
              <w:marTop w:val="0"/>
              <w:marBottom w:val="0"/>
              <w:divBdr>
                <w:top w:val="none" w:sz="0" w:space="0" w:color="auto"/>
                <w:left w:val="none" w:sz="0" w:space="0" w:color="auto"/>
                <w:bottom w:val="none" w:sz="0" w:space="0" w:color="auto"/>
                <w:right w:val="none" w:sz="0" w:space="0" w:color="auto"/>
              </w:divBdr>
            </w:div>
            <w:div w:id="927152445">
              <w:marLeft w:val="0"/>
              <w:marRight w:val="0"/>
              <w:marTop w:val="0"/>
              <w:marBottom w:val="0"/>
              <w:divBdr>
                <w:top w:val="none" w:sz="0" w:space="0" w:color="auto"/>
                <w:left w:val="none" w:sz="0" w:space="0" w:color="auto"/>
                <w:bottom w:val="none" w:sz="0" w:space="0" w:color="auto"/>
                <w:right w:val="none" w:sz="0" w:space="0" w:color="auto"/>
              </w:divBdr>
            </w:div>
            <w:div w:id="940573740">
              <w:marLeft w:val="0"/>
              <w:marRight w:val="0"/>
              <w:marTop w:val="0"/>
              <w:marBottom w:val="0"/>
              <w:divBdr>
                <w:top w:val="none" w:sz="0" w:space="0" w:color="auto"/>
                <w:left w:val="none" w:sz="0" w:space="0" w:color="auto"/>
                <w:bottom w:val="none" w:sz="0" w:space="0" w:color="auto"/>
                <w:right w:val="none" w:sz="0" w:space="0" w:color="auto"/>
              </w:divBdr>
            </w:div>
            <w:div w:id="953445659">
              <w:marLeft w:val="0"/>
              <w:marRight w:val="0"/>
              <w:marTop w:val="0"/>
              <w:marBottom w:val="0"/>
              <w:divBdr>
                <w:top w:val="none" w:sz="0" w:space="0" w:color="auto"/>
                <w:left w:val="none" w:sz="0" w:space="0" w:color="auto"/>
                <w:bottom w:val="none" w:sz="0" w:space="0" w:color="auto"/>
                <w:right w:val="none" w:sz="0" w:space="0" w:color="auto"/>
              </w:divBdr>
            </w:div>
            <w:div w:id="975599948">
              <w:marLeft w:val="0"/>
              <w:marRight w:val="0"/>
              <w:marTop w:val="0"/>
              <w:marBottom w:val="0"/>
              <w:divBdr>
                <w:top w:val="none" w:sz="0" w:space="0" w:color="auto"/>
                <w:left w:val="none" w:sz="0" w:space="0" w:color="auto"/>
                <w:bottom w:val="none" w:sz="0" w:space="0" w:color="auto"/>
                <w:right w:val="none" w:sz="0" w:space="0" w:color="auto"/>
              </w:divBdr>
            </w:div>
            <w:div w:id="984896252">
              <w:marLeft w:val="0"/>
              <w:marRight w:val="0"/>
              <w:marTop w:val="0"/>
              <w:marBottom w:val="0"/>
              <w:divBdr>
                <w:top w:val="none" w:sz="0" w:space="0" w:color="auto"/>
                <w:left w:val="none" w:sz="0" w:space="0" w:color="auto"/>
                <w:bottom w:val="none" w:sz="0" w:space="0" w:color="auto"/>
                <w:right w:val="none" w:sz="0" w:space="0" w:color="auto"/>
              </w:divBdr>
            </w:div>
            <w:div w:id="989216672">
              <w:marLeft w:val="0"/>
              <w:marRight w:val="0"/>
              <w:marTop w:val="0"/>
              <w:marBottom w:val="0"/>
              <w:divBdr>
                <w:top w:val="none" w:sz="0" w:space="0" w:color="auto"/>
                <w:left w:val="none" w:sz="0" w:space="0" w:color="auto"/>
                <w:bottom w:val="none" w:sz="0" w:space="0" w:color="auto"/>
                <w:right w:val="none" w:sz="0" w:space="0" w:color="auto"/>
              </w:divBdr>
            </w:div>
            <w:div w:id="1023633118">
              <w:marLeft w:val="0"/>
              <w:marRight w:val="0"/>
              <w:marTop w:val="0"/>
              <w:marBottom w:val="0"/>
              <w:divBdr>
                <w:top w:val="none" w:sz="0" w:space="0" w:color="auto"/>
                <w:left w:val="none" w:sz="0" w:space="0" w:color="auto"/>
                <w:bottom w:val="none" w:sz="0" w:space="0" w:color="auto"/>
                <w:right w:val="none" w:sz="0" w:space="0" w:color="auto"/>
              </w:divBdr>
            </w:div>
            <w:div w:id="1033195023">
              <w:marLeft w:val="0"/>
              <w:marRight w:val="0"/>
              <w:marTop w:val="0"/>
              <w:marBottom w:val="0"/>
              <w:divBdr>
                <w:top w:val="none" w:sz="0" w:space="0" w:color="auto"/>
                <w:left w:val="none" w:sz="0" w:space="0" w:color="auto"/>
                <w:bottom w:val="none" w:sz="0" w:space="0" w:color="auto"/>
                <w:right w:val="none" w:sz="0" w:space="0" w:color="auto"/>
              </w:divBdr>
            </w:div>
            <w:div w:id="1037896025">
              <w:marLeft w:val="0"/>
              <w:marRight w:val="0"/>
              <w:marTop w:val="0"/>
              <w:marBottom w:val="0"/>
              <w:divBdr>
                <w:top w:val="none" w:sz="0" w:space="0" w:color="auto"/>
                <w:left w:val="none" w:sz="0" w:space="0" w:color="auto"/>
                <w:bottom w:val="none" w:sz="0" w:space="0" w:color="auto"/>
                <w:right w:val="none" w:sz="0" w:space="0" w:color="auto"/>
              </w:divBdr>
            </w:div>
            <w:div w:id="1043675260">
              <w:marLeft w:val="0"/>
              <w:marRight w:val="0"/>
              <w:marTop w:val="0"/>
              <w:marBottom w:val="0"/>
              <w:divBdr>
                <w:top w:val="none" w:sz="0" w:space="0" w:color="auto"/>
                <w:left w:val="none" w:sz="0" w:space="0" w:color="auto"/>
                <w:bottom w:val="none" w:sz="0" w:space="0" w:color="auto"/>
                <w:right w:val="none" w:sz="0" w:space="0" w:color="auto"/>
              </w:divBdr>
            </w:div>
            <w:div w:id="1061322428">
              <w:marLeft w:val="0"/>
              <w:marRight w:val="0"/>
              <w:marTop w:val="0"/>
              <w:marBottom w:val="0"/>
              <w:divBdr>
                <w:top w:val="none" w:sz="0" w:space="0" w:color="auto"/>
                <w:left w:val="none" w:sz="0" w:space="0" w:color="auto"/>
                <w:bottom w:val="none" w:sz="0" w:space="0" w:color="auto"/>
                <w:right w:val="none" w:sz="0" w:space="0" w:color="auto"/>
              </w:divBdr>
            </w:div>
            <w:div w:id="1069959901">
              <w:marLeft w:val="0"/>
              <w:marRight w:val="0"/>
              <w:marTop w:val="0"/>
              <w:marBottom w:val="0"/>
              <w:divBdr>
                <w:top w:val="none" w:sz="0" w:space="0" w:color="auto"/>
                <w:left w:val="none" w:sz="0" w:space="0" w:color="auto"/>
                <w:bottom w:val="none" w:sz="0" w:space="0" w:color="auto"/>
                <w:right w:val="none" w:sz="0" w:space="0" w:color="auto"/>
              </w:divBdr>
            </w:div>
            <w:div w:id="1079906173">
              <w:marLeft w:val="0"/>
              <w:marRight w:val="0"/>
              <w:marTop w:val="0"/>
              <w:marBottom w:val="0"/>
              <w:divBdr>
                <w:top w:val="none" w:sz="0" w:space="0" w:color="auto"/>
                <w:left w:val="none" w:sz="0" w:space="0" w:color="auto"/>
                <w:bottom w:val="none" w:sz="0" w:space="0" w:color="auto"/>
                <w:right w:val="none" w:sz="0" w:space="0" w:color="auto"/>
              </w:divBdr>
            </w:div>
            <w:div w:id="1079985290">
              <w:marLeft w:val="0"/>
              <w:marRight w:val="0"/>
              <w:marTop w:val="0"/>
              <w:marBottom w:val="0"/>
              <w:divBdr>
                <w:top w:val="none" w:sz="0" w:space="0" w:color="auto"/>
                <w:left w:val="none" w:sz="0" w:space="0" w:color="auto"/>
                <w:bottom w:val="none" w:sz="0" w:space="0" w:color="auto"/>
                <w:right w:val="none" w:sz="0" w:space="0" w:color="auto"/>
              </w:divBdr>
            </w:div>
            <w:div w:id="1093238211">
              <w:marLeft w:val="0"/>
              <w:marRight w:val="0"/>
              <w:marTop w:val="0"/>
              <w:marBottom w:val="0"/>
              <w:divBdr>
                <w:top w:val="none" w:sz="0" w:space="0" w:color="auto"/>
                <w:left w:val="none" w:sz="0" w:space="0" w:color="auto"/>
                <w:bottom w:val="none" w:sz="0" w:space="0" w:color="auto"/>
                <w:right w:val="none" w:sz="0" w:space="0" w:color="auto"/>
              </w:divBdr>
            </w:div>
            <w:div w:id="1106342222">
              <w:marLeft w:val="0"/>
              <w:marRight w:val="0"/>
              <w:marTop w:val="0"/>
              <w:marBottom w:val="0"/>
              <w:divBdr>
                <w:top w:val="none" w:sz="0" w:space="0" w:color="auto"/>
                <w:left w:val="none" w:sz="0" w:space="0" w:color="auto"/>
                <w:bottom w:val="none" w:sz="0" w:space="0" w:color="auto"/>
                <w:right w:val="none" w:sz="0" w:space="0" w:color="auto"/>
              </w:divBdr>
            </w:div>
            <w:div w:id="1111364635">
              <w:marLeft w:val="0"/>
              <w:marRight w:val="0"/>
              <w:marTop w:val="0"/>
              <w:marBottom w:val="0"/>
              <w:divBdr>
                <w:top w:val="none" w:sz="0" w:space="0" w:color="auto"/>
                <w:left w:val="none" w:sz="0" w:space="0" w:color="auto"/>
                <w:bottom w:val="none" w:sz="0" w:space="0" w:color="auto"/>
                <w:right w:val="none" w:sz="0" w:space="0" w:color="auto"/>
              </w:divBdr>
            </w:div>
            <w:div w:id="1118716500">
              <w:marLeft w:val="0"/>
              <w:marRight w:val="0"/>
              <w:marTop w:val="0"/>
              <w:marBottom w:val="0"/>
              <w:divBdr>
                <w:top w:val="none" w:sz="0" w:space="0" w:color="auto"/>
                <w:left w:val="none" w:sz="0" w:space="0" w:color="auto"/>
                <w:bottom w:val="none" w:sz="0" w:space="0" w:color="auto"/>
                <w:right w:val="none" w:sz="0" w:space="0" w:color="auto"/>
              </w:divBdr>
            </w:div>
            <w:div w:id="1126898775">
              <w:marLeft w:val="0"/>
              <w:marRight w:val="0"/>
              <w:marTop w:val="0"/>
              <w:marBottom w:val="0"/>
              <w:divBdr>
                <w:top w:val="none" w:sz="0" w:space="0" w:color="auto"/>
                <w:left w:val="none" w:sz="0" w:space="0" w:color="auto"/>
                <w:bottom w:val="none" w:sz="0" w:space="0" w:color="auto"/>
                <w:right w:val="none" w:sz="0" w:space="0" w:color="auto"/>
              </w:divBdr>
            </w:div>
            <w:div w:id="1139300468">
              <w:marLeft w:val="0"/>
              <w:marRight w:val="0"/>
              <w:marTop w:val="0"/>
              <w:marBottom w:val="0"/>
              <w:divBdr>
                <w:top w:val="none" w:sz="0" w:space="0" w:color="auto"/>
                <w:left w:val="none" w:sz="0" w:space="0" w:color="auto"/>
                <w:bottom w:val="none" w:sz="0" w:space="0" w:color="auto"/>
                <w:right w:val="none" w:sz="0" w:space="0" w:color="auto"/>
              </w:divBdr>
            </w:div>
            <w:div w:id="1142429295">
              <w:marLeft w:val="0"/>
              <w:marRight w:val="0"/>
              <w:marTop w:val="0"/>
              <w:marBottom w:val="0"/>
              <w:divBdr>
                <w:top w:val="none" w:sz="0" w:space="0" w:color="auto"/>
                <w:left w:val="none" w:sz="0" w:space="0" w:color="auto"/>
                <w:bottom w:val="none" w:sz="0" w:space="0" w:color="auto"/>
                <w:right w:val="none" w:sz="0" w:space="0" w:color="auto"/>
              </w:divBdr>
            </w:div>
            <w:div w:id="1159226531">
              <w:marLeft w:val="0"/>
              <w:marRight w:val="0"/>
              <w:marTop w:val="0"/>
              <w:marBottom w:val="0"/>
              <w:divBdr>
                <w:top w:val="none" w:sz="0" w:space="0" w:color="auto"/>
                <w:left w:val="none" w:sz="0" w:space="0" w:color="auto"/>
                <w:bottom w:val="none" w:sz="0" w:space="0" w:color="auto"/>
                <w:right w:val="none" w:sz="0" w:space="0" w:color="auto"/>
              </w:divBdr>
            </w:div>
            <w:div w:id="1159344299">
              <w:marLeft w:val="0"/>
              <w:marRight w:val="0"/>
              <w:marTop w:val="0"/>
              <w:marBottom w:val="0"/>
              <w:divBdr>
                <w:top w:val="none" w:sz="0" w:space="0" w:color="auto"/>
                <w:left w:val="none" w:sz="0" w:space="0" w:color="auto"/>
                <w:bottom w:val="none" w:sz="0" w:space="0" w:color="auto"/>
                <w:right w:val="none" w:sz="0" w:space="0" w:color="auto"/>
              </w:divBdr>
            </w:div>
            <w:div w:id="1174420480">
              <w:marLeft w:val="0"/>
              <w:marRight w:val="0"/>
              <w:marTop w:val="0"/>
              <w:marBottom w:val="0"/>
              <w:divBdr>
                <w:top w:val="none" w:sz="0" w:space="0" w:color="auto"/>
                <w:left w:val="none" w:sz="0" w:space="0" w:color="auto"/>
                <w:bottom w:val="none" w:sz="0" w:space="0" w:color="auto"/>
                <w:right w:val="none" w:sz="0" w:space="0" w:color="auto"/>
              </w:divBdr>
            </w:div>
            <w:div w:id="1181315426">
              <w:marLeft w:val="0"/>
              <w:marRight w:val="0"/>
              <w:marTop w:val="0"/>
              <w:marBottom w:val="0"/>
              <w:divBdr>
                <w:top w:val="none" w:sz="0" w:space="0" w:color="auto"/>
                <w:left w:val="none" w:sz="0" w:space="0" w:color="auto"/>
                <w:bottom w:val="none" w:sz="0" w:space="0" w:color="auto"/>
                <w:right w:val="none" w:sz="0" w:space="0" w:color="auto"/>
              </w:divBdr>
            </w:div>
            <w:div w:id="1199583524">
              <w:marLeft w:val="0"/>
              <w:marRight w:val="0"/>
              <w:marTop w:val="0"/>
              <w:marBottom w:val="0"/>
              <w:divBdr>
                <w:top w:val="none" w:sz="0" w:space="0" w:color="auto"/>
                <w:left w:val="none" w:sz="0" w:space="0" w:color="auto"/>
                <w:bottom w:val="none" w:sz="0" w:space="0" w:color="auto"/>
                <w:right w:val="none" w:sz="0" w:space="0" w:color="auto"/>
              </w:divBdr>
            </w:div>
            <w:div w:id="1259487711">
              <w:marLeft w:val="0"/>
              <w:marRight w:val="0"/>
              <w:marTop w:val="0"/>
              <w:marBottom w:val="0"/>
              <w:divBdr>
                <w:top w:val="none" w:sz="0" w:space="0" w:color="auto"/>
                <w:left w:val="none" w:sz="0" w:space="0" w:color="auto"/>
                <w:bottom w:val="none" w:sz="0" w:space="0" w:color="auto"/>
                <w:right w:val="none" w:sz="0" w:space="0" w:color="auto"/>
              </w:divBdr>
            </w:div>
            <w:div w:id="1263612573">
              <w:marLeft w:val="0"/>
              <w:marRight w:val="0"/>
              <w:marTop w:val="0"/>
              <w:marBottom w:val="0"/>
              <w:divBdr>
                <w:top w:val="none" w:sz="0" w:space="0" w:color="auto"/>
                <w:left w:val="none" w:sz="0" w:space="0" w:color="auto"/>
                <w:bottom w:val="none" w:sz="0" w:space="0" w:color="auto"/>
                <w:right w:val="none" w:sz="0" w:space="0" w:color="auto"/>
              </w:divBdr>
            </w:div>
            <w:div w:id="1288971708">
              <w:marLeft w:val="0"/>
              <w:marRight w:val="0"/>
              <w:marTop w:val="0"/>
              <w:marBottom w:val="0"/>
              <w:divBdr>
                <w:top w:val="none" w:sz="0" w:space="0" w:color="auto"/>
                <w:left w:val="none" w:sz="0" w:space="0" w:color="auto"/>
                <w:bottom w:val="none" w:sz="0" w:space="0" w:color="auto"/>
                <w:right w:val="none" w:sz="0" w:space="0" w:color="auto"/>
              </w:divBdr>
            </w:div>
            <w:div w:id="1303585769">
              <w:marLeft w:val="0"/>
              <w:marRight w:val="0"/>
              <w:marTop w:val="0"/>
              <w:marBottom w:val="0"/>
              <w:divBdr>
                <w:top w:val="none" w:sz="0" w:space="0" w:color="auto"/>
                <w:left w:val="none" w:sz="0" w:space="0" w:color="auto"/>
                <w:bottom w:val="none" w:sz="0" w:space="0" w:color="auto"/>
                <w:right w:val="none" w:sz="0" w:space="0" w:color="auto"/>
              </w:divBdr>
            </w:div>
            <w:div w:id="1313219832">
              <w:marLeft w:val="0"/>
              <w:marRight w:val="0"/>
              <w:marTop w:val="0"/>
              <w:marBottom w:val="0"/>
              <w:divBdr>
                <w:top w:val="none" w:sz="0" w:space="0" w:color="auto"/>
                <w:left w:val="none" w:sz="0" w:space="0" w:color="auto"/>
                <w:bottom w:val="none" w:sz="0" w:space="0" w:color="auto"/>
                <w:right w:val="none" w:sz="0" w:space="0" w:color="auto"/>
              </w:divBdr>
            </w:div>
            <w:div w:id="1319459664">
              <w:marLeft w:val="0"/>
              <w:marRight w:val="0"/>
              <w:marTop w:val="0"/>
              <w:marBottom w:val="0"/>
              <w:divBdr>
                <w:top w:val="none" w:sz="0" w:space="0" w:color="auto"/>
                <w:left w:val="none" w:sz="0" w:space="0" w:color="auto"/>
                <w:bottom w:val="none" w:sz="0" w:space="0" w:color="auto"/>
                <w:right w:val="none" w:sz="0" w:space="0" w:color="auto"/>
              </w:divBdr>
            </w:div>
            <w:div w:id="1322544912">
              <w:marLeft w:val="0"/>
              <w:marRight w:val="0"/>
              <w:marTop w:val="0"/>
              <w:marBottom w:val="0"/>
              <w:divBdr>
                <w:top w:val="none" w:sz="0" w:space="0" w:color="auto"/>
                <w:left w:val="none" w:sz="0" w:space="0" w:color="auto"/>
                <w:bottom w:val="none" w:sz="0" w:space="0" w:color="auto"/>
                <w:right w:val="none" w:sz="0" w:space="0" w:color="auto"/>
              </w:divBdr>
            </w:div>
            <w:div w:id="1336227843">
              <w:marLeft w:val="0"/>
              <w:marRight w:val="0"/>
              <w:marTop w:val="0"/>
              <w:marBottom w:val="0"/>
              <w:divBdr>
                <w:top w:val="none" w:sz="0" w:space="0" w:color="auto"/>
                <w:left w:val="none" w:sz="0" w:space="0" w:color="auto"/>
                <w:bottom w:val="none" w:sz="0" w:space="0" w:color="auto"/>
                <w:right w:val="none" w:sz="0" w:space="0" w:color="auto"/>
              </w:divBdr>
            </w:div>
            <w:div w:id="1342900184">
              <w:marLeft w:val="0"/>
              <w:marRight w:val="0"/>
              <w:marTop w:val="0"/>
              <w:marBottom w:val="0"/>
              <w:divBdr>
                <w:top w:val="none" w:sz="0" w:space="0" w:color="auto"/>
                <w:left w:val="none" w:sz="0" w:space="0" w:color="auto"/>
                <w:bottom w:val="none" w:sz="0" w:space="0" w:color="auto"/>
                <w:right w:val="none" w:sz="0" w:space="0" w:color="auto"/>
              </w:divBdr>
            </w:div>
            <w:div w:id="1352995739">
              <w:marLeft w:val="0"/>
              <w:marRight w:val="0"/>
              <w:marTop w:val="0"/>
              <w:marBottom w:val="0"/>
              <w:divBdr>
                <w:top w:val="none" w:sz="0" w:space="0" w:color="auto"/>
                <w:left w:val="none" w:sz="0" w:space="0" w:color="auto"/>
                <w:bottom w:val="none" w:sz="0" w:space="0" w:color="auto"/>
                <w:right w:val="none" w:sz="0" w:space="0" w:color="auto"/>
              </w:divBdr>
            </w:div>
            <w:div w:id="1368679874">
              <w:marLeft w:val="0"/>
              <w:marRight w:val="0"/>
              <w:marTop w:val="0"/>
              <w:marBottom w:val="0"/>
              <w:divBdr>
                <w:top w:val="none" w:sz="0" w:space="0" w:color="auto"/>
                <w:left w:val="none" w:sz="0" w:space="0" w:color="auto"/>
                <w:bottom w:val="none" w:sz="0" w:space="0" w:color="auto"/>
                <w:right w:val="none" w:sz="0" w:space="0" w:color="auto"/>
              </w:divBdr>
            </w:div>
            <w:div w:id="1379011519">
              <w:marLeft w:val="0"/>
              <w:marRight w:val="0"/>
              <w:marTop w:val="0"/>
              <w:marBottom w:val="0"/>
              <w:divBdr>
                <w:top w:val="none" w:sz="0" w:space="0" w:color="auto"/>
                <w:left w:val="none" w:sz="0" w:space="0" w:color="auto"/>
                <w:bottom w:val="none" w:sz="0" w:space="0" w:color="auto"/>
                <w:right w:val="none" w:sz="0" w:space="0" w:color="auto"/>
              </w:divBdr>
            </w:div>
            <w:div w:id="1398551697">
              <w:marLeft w:val="0"/>
              <w:marRight w:val="0"/>
              <w:marTop w:val="0"/>
              <w:marBottom w:val="0"/>
              <w:divBdr>
                <w:top w:val="none" w:sz="0" w:space="0" w:color="auto"/>
                <w:left w:val="none" w:sz="0" w:space="0" w:color="auto"/>
                <w:bottom w:val="none" w:sz="0" w:space="0" w:color="auto"/>
                <w:right w:val="none" w:sz="0" w:space="0" w:color="auto"/>
              </w:divBdr>
            </w:div>
            <w:div w:id="1444962476">
              <w:marLeft w:val="0"/>
              <w:marRight w:val="0"/>
              <w:marTop w:val="0"/>
              <w:marBottom w:val="0"/>
              <w:divBdr>
                <w:top w:val="none" w:sz="0" w:space="0" w:color="auto"/>
                <w:left w:val="none" w:sz="0" w:space="0" w:color="auto"/>
                <w:bottom w:val="none" w:sz="0" w:space="0" w:color="auto"/>
                <w:right w:val="none" w:sz="0" w:space="0" w:color="auto"/>
              </w:divBdr>
            </w:div>
            <w:div w:id="1449741584">
              <w:marLeft w:val="0"/>
              <w:marRight w:val="0"/>
              <w:marTop w:val="0"/>
              <w:marBottom w:val="0"/>
              <w:divBdr>
                <w:top w:val="none" w:sz="0" w:space="0" w:color="auto"/>
                <w:left w:val="none" w:sz="0" w:space="0" w:color="auto"/>
                <w:bottom w:val="none" w:sz="0" w:space="0" w:color="auto"/>
                <w:right w:val="none" w:sz="0" w:space="0" w:color="auto"/>
              </w:divBdr>
            </w:div>
            <w:div w:id="1457487106">
              <w:marLeft w:val="0"/>
              <w:marRight w:val="0"/>
              <w:marTop w:val="0"/>
              <w:marBottom w:val="0"/>
              <w:divBdr>
                <w:top w:val="none" w:sz="0" w:space="0" w:color="auto"/>
                <w:left w:val="none" w:sz="0" w:space="0" w:color="auto"/>
                <w:bottom w:val="none" w:sz="0" w:space="0" w:color="auto"/>
                <w:right w:val="none" w:sz="0" w:space="0" w:color="auto"/>
              </w:divBdr>
            </w:div>
            <w:div w:id="1474248761">
              <w:marLeft w:val="0"/>
              <w:marRight w:val="0"/>
              <w:marTop w:val="0"/>
              <w:marBottom w:val="0"/>
              <w:divBdr>
                <w:top w:val="none" w:sz="0" w:space="0" w:color="auto"/>
                <w:left w:val="none" w:sz="0" w:space="0" w:color="auto"/>
                <w:bottom w:val="none" w:sz="0" w:space="0" w:color="auto"/>
                <w:right w:val="none" w:sz="0" w:space="0" w:color="auto"/>
              </w:divBdr>
            </w:div>
            <w:div w:id="1492023924">
              <w:marLeft w:val="0"/>
              <w:marRight w:val="0"/>
              <w:marTop w:val="0"/>
              <w:marBottom w:val="0"/>
              <w:divBdr>
                <w:top w:val="none" w:sz="0" w:space="0" w:color="auto"/>
                <w:left w:val="none" w:sz="0" w:space="0" w:color="auto"/>
                <w:bottom w:val="none" w:sz="0" w:space="0" w:color="auto"/>
                <w:right w:val="none" w:sz="0" w:space="0" w:color="auto"/>
              </w:divBdr>
            </w:div>
            <w:div w:id="1503161835">
              <w:marLeft w:val="0"/>
              <w:marRight w:val="0"/>
              <w:marTop w:val="0"/>
              <w:marBottom w:val="0"/>
              <w:divBdr>
                <w:top w:val="none" w:sz="0" w:space="0" w:color="auto"/>
                <w:left w:val="none" w:sz="0" w:space="0" w:color="auto"/>
                <w:bottom w:val="none" w:sz="0" w:space="0" w:color="auto"/>
                <w:right w:val="none" w:sz="0" w:space="0" w:color="auto"/>
              </w:divBdr>
            </w:div>
            <w:div w:id="1516841081">
              <w:marLeft w:val="0"/>
              <w:marRight w:val="0"/>
              <w:marTop w:val="0"/>
              <w:marBottom w:val="0"/>
              <w:divBdr>
                <w:top w:val="none" w:sz="0" w:space="0" w:color="auto"/>
                <w:left w:val="none" w:sz="0" w:space="0" w:color="auto"/>
                <w:bottom w:val="none" w:sz="0" w:space="0" w:color="auto"/>
                <w:right w:val="none" w:sz="0" w:space="0" w:color="auto"/>
              </w:divBdr>
            </w:div>
            <w:div w:id="1542784433">
              <w:marLeft w:val="0"/>
              <w:marRight w:val="0"/>
              <w:marTop w:val="0"/>
              <w:marBottom w:val="0"/>
              <w:divBdr>
                <w:top w:val="none" w:sz="0" w:space="0" w:color="auto"/>
                <w:left w:val="none" w:sz="0" w:space="0" w:color="auto"/>
                <w:bottom w:val="none" w:sz="0" w:space="0" w:color="auto"/>
                <w:right w:val="none" w:sz="0" w:space="0" w:color="auto"/>
              </w:divBdr>
            </w:div>
            <w:div w:id="1542787430">
              <w:marLeft w:val="0"/>
              <w:marRight w:val="0"/>
              <w:marTop w:val="0"/>
              <w:marBottom w:val="0"/>
              <w:divBdr>
                <w:top w:val="none" w:sz="0" w:space="0" w:color="auto"/>
                <w:left w:val="none" w:sz="0" w:space="0" w:color="auto"/>
                <w:bottom w:val="none" w:sz="0" w:space="0" w:color="auto"/>
                <w:right w:val="none" w:sz="0" w:space="0" w:color="auto"/>
              </w:divBdr>
            </w:div>
            <w:div w:id="1548681341">
              <w:marLeft w:val="0"/>
              <w:marRight w:val="0"/>
              <w:marTop w:val="0"/>
              <w:marBottom w:val="0"/>
              <w:divBdr>
                <w:top w:val="none" w:sz="0" w:space="0" w:color="auto"/>
                <w:left w:val="none" w:sz="0" w:space="0" w:color="auto"/>
                <w:bottom w:val="none" w:sz="0" w:space="0" w:color="auto"/>
                <w:right w:val="none" w:sz="0" w:space="0" w:color="auto"/>
              </w:divBdr>
            </w:div>
            <w:div w:id="1550603783">
              <w:marLeft w:val="0"/>
              <w:marRight w:val="0"/>
              <w:marTop w:val="0"/>
              <w:marBottom w:val="0"/>
              <w:divBdr>
                <w:top w:val="none" w:sz="0" w:space="0" w:color="auto"/>
                <w:left w:val="none" w:sz="0" w:space="0" w:color="auto"/>
                <w:bottom w:val="none" w:sz="0" w:space="0" w:color="auto"/>
                <w:right w:val="none" w:sz="0" w:space="0" w:color="auto"/>
              </w:divBdr>
            </w:div>
            <w:div w:id="1551259046">
              <w:marLeft w:val="0"/>
              <w:marRight w:val="0"/>
              <w:marTop w:val="0"/>
              <w:marBottom w:val="0"/>
              <w:divBdr>
                <w:top w:val="none" w:sz="0" w:space="0" w:color="auto"/>
                <w:left w:val="none" w:sz="0" w:space="0" w:color="auto"/>
                <w:bottom w:val="none" w:sz="0" w:space="0" w:color="auto"/>
                <w:right w:val="none" w:sz="0" w:space="0" w:color="auto"/>
              </w:divBdr>
            </w:div>
            <w:div w:id="1564483276">
              <w:marLeft w:val="0"/>
              <w:marRight w:val="0"/>
              <w:marTop w:val="0"/>
              <w:marBottom w:val="0"/>
              <w:divBdr>
                <w:top w:val="none" w:sz="0" w:space="0" w:color="auto"/>
                <w:left w:val="none" w:sz="0" w:space="0" w:color="auto"/>
                <w:bottom w:val="none" w:sz="0" w:space="0" w:color="auto"/>
                <w:right w:val="none" w:sz="0" w:space="0" w:color="auto"/>
              </w:divBdr>
            </w:div>
            <w:div w:id="1577594704">
              <w:marLeft w:val="0"/>
              <w:marRight w:val="0"/>
              <w:marTop w:val="0"/>
              <w:marBottom w:val="0"/>
              <w:divBdr>
                <w:top w:val="none" w:sz="0" w:space="0" w:color="auto"/>
                <w:left w:val="none" w:sz="0" w:space="0" w:color="auto"/>
                <w:bottom w:val="none" w:sz="0" w:space="0" w:color="auto"/>
                <w:right w:val="none" w:sz="0" w:space="0" w:color="auto"/>
              </w:divBdr>
            </w:div>
            <w:div w:id="1583447582">
              <w:marLeft w:val="0"/>
              <w:marRight w:val="0"/>
              <w:marTop w:val="0"/>
              <w:marBottom w:val="0"/>
              <w:divBdr>
                <w:top w:val="none" w:sz="0" w:space="0" w:color="auto"/>
                <w:left w:val="none" w:sz="0" w:space="0" w:color="auto"/>
                <w:bottom w:val="none" w:sz="0" w:space="0" w:color="auto"/>
                <w:right w:val="none" w:sz="0" w:space="0" w:color="auto"/>
              </w:divBdr>
            </w:div>
            <w:div w:id="1610820041">
              <w:marLeft w:val="0"/>
              <w:marRight w:val="0"/>
              <w:marTop w:val="0"/>
              <w:marBottom w:val="0"/>
              <w:divBdr>
                <w:top w:val="none" w:sz="0" w:space="0" w:color="auto"/>
                <w:left w:val="none" w:sz="0" w:space="0" w:color="auto"/>
                <w:bottom w:val="none" w:sz="0" w:space="0" w:color="auto"/>
                <w:right w:val="none" w:sz="0" w:space="0" w:color="auto"/>
              </w:divBdr>
            </w:div>
            <w:div w:id="1619263998">
              <w:marLeft w:val="0"/>
              <w:marRight w:val="0"/>
              <w:marTop w:val="0"/>
              <w:marBottom w:val="0"/>
              <w:divBdr>
                <w:top w:val="none" w:sz="0" w:space="0" w:color="auto"/>
                <w:left w:val="none" w:sz="0" w:space="0" w:color="auto"/>
                <w:bottom w:val="none" w:sz="0" w:space="0" w:color="auto"/>
                <w:right w:val="none" w:sz="0" w:space="0" w:color="auto"/>
              </w:divBdr>
            </w:div>
            <w:div w:id="1634366916">
              <w:marLeft w:val="0"/>
              <w:marRight w:val="0"/>
              <w:marTop w:val="0"/>
              <w:marBottom w:val="0"/>
              <w:divBdr>
                <w:top w:val="none" w:sz="0" w:space="0" w:color="auto"/>
                <w:left w:val="none" w:sz="0" w:space="0" w:color="auto"/>
                <w:bottom w:val="none" w:sz="0" w:space="0" w:color="auto"/>
                <w:right w:val="none" w:sz="0" w:space="0" w:color="auto"/>
              </w:divBdr>
            </w:div>
            <w:div w:id="1642802539">
              <w:marLeft w:val="0"/>
              <w:marRight w:val="0"/>
              <w:marTop w:val="0"/>
              <w:marBottom w:val="0"/>
              <w:divBdr>
                <w:top w:val="none" w:sz="0" w:space="0" w:color="auto"/>
                <w:left w:val="none" w:sz="0" w:space="0" w:color="auto"/>
                <w:bottom w:val="none" w:sz="0" w:space="0" w:color="auto"/>
                <w:right w:val="none" w:sz="0" w:space="0" w:color="auto"/>
              </w:divBdr>
            </w:div>
            <w:div w:id="1652560417">
              <w:marLeft w:val="0"/>
              <w:marRight w:val="0"/>
              <w:marTop w:val="0"/>
              <w:marBottom w:val="0"/>
              <w:divBdr>
                <w:top w:val="none" w:sz="0" w:space="0" w:color="auto"/>
                <w:left w:val="none" w:sz="0" w:space="0" w:color="auto"/>
                <w:bottom w:val="none" w:sz="0" w:space="0" w:color="auto"/>
                <w:right w:val="none" w:sz="0" w:space="0" w:color="auto"/>
              </w:divBdr>
            </w:div>
            <w:div w:id="1659534767">
              <w:marLeft w:val="0"/>
              <w:marRight w:val="0"/>
              <w:marTop w:val="0"/>
              <w:marBottom w:val="0"/>
              <w:divBdr>
                <w:top w:val="none" w:sz="0" w:space="0" w:color="auto"/>
                <w:left w:val="none" w:sz="0" w:space="0" w:color="auto"/>
                <w:bottom w:val="none" w:sz="0" w:space="0" w:color="auto"/>
                <w:right w:val="none" w:sz="0" w:space="0" w:color="auto"/>
              </w:divBdr>
            </w:div>
            <w:div w:id="1666129358">
              <w:marLeft w:val="0"/>
              <w:marRight w:val="0"/>
              <w:marTop w:val="0"/>
              <w:marBottom w:val="0"/>
              <w:divBdr>
                <w:top w:val="none" w:sz="0" w:space="0" w:color="auto"/>
                <w:left w:val="none" w:sz="0" w:space="0" w:color="auto"/>
                <w:bottom w:val="none" w:sz="0" w:space="0" w:color="auto"/>
                <w:right w:val="none" w:sz="0" w:space="0" w:color="auto"/>
              </w:divBdr>
            </w:div>
            <w:div w:id="1674452144">
              <w:marLeft w:val="0"/>
              <w:marRight w:val="0"/>
              <w:marTop w:val="0"/>
              <w:marBottom w:val="0"/>
              <w:divBdr>
                <w:top w:val="none" w:sz="0" w:space="0" w:color="auto"/>
                <w:left w:val="none" w:sz="0" w:space="0" w:color="auto"/>
                <w:bottom w:val="none" w:sz="0" w:space="0" w:color="auto"/>
                <w:right w:val="none" w:sz="0" w:space="0" w:color="auto"/>
              </w:divBdr>
            </w:div>
            <w:div w:id="1674608584">
              <w:marLeft w:val="0"/>
              <w:marRight w:val="0"/>
              <w:marTop w:val="0"/>
              <w:marBottom w:val="0"/>
              <w:divBdr>
                <w:top w:val="none" w:sz="0" w:space="0" w:color="auto"/>
                <w:left w:val="none" w:sz="0" w:space="0" w:color="auto"/>
                <w:bottom w:val="none" w:sz="0" w:space="0" w:color="auto"/>
                <w:right w:val="none" w:sz="0" w:space="0" w:color="auto"/>
              </w:divBdr>
            </w:div>
            <w:div w:id="1683511954">
              <w:marLeft w:val="0"/>
              <w:marRight w:val="0"/>
              <w:marTop w:val="0"/>
              <w:marBottom w:val="0"/>
              <w:divBdr>
                <w:top w:val="none" w:sz="0" w:space="0" w:color="auto"/>
                <w:left w:val="none" w:sz="0" w:space="0" w:color="auto"/>
                <w:bottom w:val="none" w:sz="0" w:space="0" w:color="auto"/>
                <w:right w:val="none" w:sz="0" w:space="0" w:color="auto"/>
              </w:divBdr>
            </w:div>
            <w:div w:id="1701588238">
              <w:marLeft w:val="0"/>
              <w:marRight w:val="0"/>
              <w:marTop w:val="0"/>
              <w:marBottom w:val="0"/>
              <w:divBdr>
                <w:top w:val="none" w:sz="0" w:space="0" w:color="auto"/>
                <w:left w:val="none" w:sz="0" w:space="0" w:color="auto"/>
                <w:bottom w:val="none" w:sz="0" w:space="0" w:color="auto"/>
                <w:right w:val="none" w:sz="0" w:space="0" w:color="auto"/>
              </w:divBdr>
            </w:div>
            <w:div w:id="1717505225">
              <w:marLeft w:val="0"/>
              <w:marRight w:val="0"/>
              <w:marTop w:val="0"/>
              <w:marBottom w:val="0"/>
              <w:divBdr>
                <w:top w:val="none" w:sz="0" w:space="0" w:color="auto"/>
                <w:left w:val="none" w:sz="0" w:space="0" w:color="auto"/>
                <w:bottom w:val="none" w:sz="0" w:space="0" w:color="auto"/>
                <w:right w:val="none" w:sz="0" w:space="0" w:color="auto"/>
              </w:divBdr>
            </w:div>
            <w:div w:id="1736276307">
              <w:marLeft w:val="0"/>
              <w:marRight w:val="0"/>
              <w:marTop w:val="0"/>
              <w:marBottom w:val="0"/>
              <w:divBdr>
                <w:top w:val="none" w:sz="0" w:space="0" w:color="auto"/>
                <w:left w:val="none" w:sz="0" w:space="0" w:color="auto"/>
                <w:bottom w:val="none" w:sz="0" w:space="0" w:color="auto"/>
                <w:right w:val="none" w:sz="0" w:space="0" w:color="auto"/>
              </w:divBdr>
            </w:div>
            <w:div w:id="1744597802">
              <w:marLeft w:val="0"/>
              <w:marRight w:val="0"/>
              <w:marTop w:val="0"/>
              <w:marBottom w:val="0"/>
              <w:divBdr>
                <w:top w:val="none" w:sz="0" w:space="0" w:color="auto"/>
                <w:left w:val="none" w:sz="0" w:space="0" w:color="auto"/>
                <w:bottom w:val="none" w:sz="0" w:space="0" w:color="auto"/>
                <w:right w:val="none" w:sz="0" w:space="0" w:color="auto"/>
              </w:divBdr>
            </w:div>
            <w:div w:id="1757167285">
              <w:marLeft w:val="0"/>
              <w:marRight w:val="0"/>
              <w:marTop w:val="0"/>
              <w:marBottom w:val="0"/>
              <w:divBdr>
                <w:top w:val="none" w:sz="0" w:space="0" w:color="auto"/>
                <w:left w:val="none" w:sz="0" w:space="0" w:color="auto"/>
                <w:bottom w:val="none" w:sz="0" w:space="0" w:color="auto"/>
                <w:right w:val="none" w:sz="0" w:space="0" w:color="auto"/>
              </w:divBdr>
            </w:div>
            <w:div w:id="1757432531">
              <w:marLeft w:val="0"/>
              <w:marRight w:val="0"/>
              <w:marTop w:val="0"/>
              <w:marBottom w:val="0"/>
              <w:divBdr>
                <w:top w:val="none" w:sz="0" w:space="0" w:color="auto"/>
                <w:left w:val="none" w:sz="0" w:space="0" w:color="auto"/>
                <w:bottom w:val="none" w:sz="0" w:space="0" w:color="auto"/>
                <w:right w:val="none" w:sz="0" w:space="0" w:color="auto"/>
              </w:divBdr>
            </w:div>
            <w:div w:id="1764498866">
              <w:marLeft w:val="0"/>
              <w:marRight w:val="0"/>
              <w:marTop w:val="0"/>
              <w:marBottom w:val="0"/>
              <w:divBdr>
                <w:top w:val="none" w:sz="0" w:space="0" w:color="auto"/>
                <w:left w:val="none" w:sz="0" w:space="0" w:color="auto"/>
                <w:bottom w:val="none" w:sz="0" w:space="0" w:color="auto"/>
                <w:right w:val="none" w:sz="0" w:space="0" w:color="auto"/>
              </w:divBdr>
            </w:div>
            <w:div w:id="1765883501">
              <w:marLeft w:val="0"/>
              <w:marRight w:val="0"/>
              <w:marTop w:val="0"/>
              <w:marBottom w:val="0"/>
              <w:divBdr>
                <w:top w:val="none" w:sz="0" w:space="0" w:color="auto"/>
                <w:left w:val="none" w:sz="0" w:space="0" w:color="auto"/>
                <w:bottom w:val="none" w:sz="0" w:space="0" w:color="auto"/>
                <w:right w:val="none" w:sz="0" w:space="0" w:color="auto"/>
              </w:divBdr>
            </w:div>
            <w:div w:id="1773816975">
              <w:marLeft w:val="0"/>
              <w:marRight w:val="0"/>
              <w:marTop w:val="0"/>
              <w:marBottom w:val="0"/>
              <w:divBdr>
                <w:top w:val="none" w:sz="0" w:space="0" w:color="auto"/>
                <w:left w:val="none" w:sz="0" w:space="0" w:color="auto"/>
                <w:bottom w:val="none" w:sz="0" w:space="0" w:color="auto"/>
                <w:right w:val="none" w:sz="0" w:space="0" w:color="auto"/>
              </w:divBdr>
            </w:div>
            <w:div w:id="1781487982">
              <w:marLeft w:val="0"/>
              <w:marRight w:val="0"/>
              <w:marTop w:val="0"/>
              <w:marBottom w:val="0"/>
              <w:divBdr>
                <w:top w:val="none" w:sz="0" w:space="0" w:color="auto"/>
                <w:left w:val="none" w:sz="0" w:space="0" w:color="auto"/>
                <w:bottom w:val="none" w:sz="0" w:space="0" w:color="auto"/>
                <w:right w:val="none" w:sz="0" w:space="0" w:color="auto"/>
              </w:divBdr>
            </w:div>
            <w:div w:id="1792551728">
              <w:marLeft w:val="0"/>
              <w:marRight w:val="0"/>
              <w:marTop w:val="0"/>
              <w:marBottom w:val="0"/>
              <w:divBdr>
                <w:top w:val="none" w:sz="0" w:space="0" w:color="auto"/>
                <w:left w:val="none" w:sz="0" w:space="0" w:color="auto"/>
                <w:bottom w:val="none" w:sz="0" w:space="0" w:color="auto"/>
                <w:right w:val="none" w:sz="0" w:space="0" w:color="auto"/>
              </w:divBdr>
            </w:div>
            <w:div w:id="1796635517">
              <w:marLeft w:val="0"/>
              <w:marRight w:val="0"/>
              <w:marTop w:val="0"/>
              <w:marBottom w:val="0"/>
              <w:divBdr>
                <w:top w:val="none" w:sz="0" w:space="0" w:color="auto"/>
                <w:left w:val="none" w:sz="0" w:space="0" w:color="auto"/>
                <w:bottom w:val="none" w:sz="0" w:space="0" w:color="auto"/>
                <w:right w:val="none" w:sz="0" w:space="0" w:color="auto"/>
              </w:divBdr>
            </w:div>
            <w:div w:id="1798834844">
              <w:marLeft w:val="0"/>
              <w:marRight w:val="0"/>
              <w:marTop w:val="0"/>
              <w:marBottom w:val="0"/>
              <w:divBdr>
                <w:top w:val="none" w:sz="0" w:space="0" w:color="auto"/>
                <w:left w:val="none" w:sz="0" w:space="0" w:color="auto"/>
                <w:bottom w:val="none" w:sz="0" w:space="0" w:color="auto"/>
                <w:right w:val="none" w:sz="0" w:space="0" w:color="auto"/>
              </w:divBdr>
            </w:div>
            <w:div w:id="1825513076">
              <w:marLeft w:val="0"/>
              <w:marRight w:val="0"/>
              <w:marTop w:val="0"/>
              <w:marBottom w:val="0"/>
              <w:divBdr>
                <w:top w:val="none" w:sz="0" w:space="0" w:color="auto"/>
                <w:left w:val="none" w:sz="0" w:space="0" w:color="auto"/>
                <w:bottom w:val="none" w:sz="0" w:space="0" w:color="auto"/>
                <w:right w:val="none" w:sz="0" w:space="0" w:color="auto"/>
              </w:divBdr>
            </w:div>
            <w:div w:id="1833058850">
              <w:marLeft w:val="0"/>
              <w:marRight w:val="0"/>
              <w:marTop w:val="0"/>
              <w:marBottom w:val="0"/>
              <w:divBdr>
                <w:top w:val="none" w:sz="0" w:space="0" w:color="auto"/>
                <w:left w:val="none" w:sz="0" w:space="0" w:color="auto"/>
                <w:bottom w:val="none" w:sz="0" w:space="0" w:color="auto"/>
                <w:right w:val="none" w:sz="0" w:space="0" w:color="auto"/>
              </w:divBdr>
            </w:div>
            <w:div w:id="1843859319">
              <w:marLeft w:val="0"/>
              <w:marRight w:val="0"/>
              <w:marTop w:val="0"/>
              <w:marBottom w:val="0"/>
              <w:divBdr>
                <w:top w:val="none" w:sz="0" w:space="0" w:color="auto"/>
                <w:left w:val="none" w:sz="0" w:space="0" w:color="auto"/>
                <w:bottom w:val="none" w:sz="0" w:space="0" w:color="auto"/>
                <w:right w:val="none" w:sz="0" w:space="0" w:color="auto"/>
              </w:divBdr>
            </w:div>
            <w:div w:id="1897082473">
              <w:marLeft w:val="0"/>
              <w:marRight w:val="0"/>
              <w:marTop w:val="0"/>
              <w:marBottom w:val="0"/>
              <w:divBdr>
                <w:top w:val="none" w:sz="0" w:space="0" w:color="auto"/>
                <w:left w:val="none" w:sz="0" w:space="0" w:color="auto"/>
                <w:bottom w:val="none" w:sz="0" w:space="0" w:color="auto"/>
                <w:right w:val="none" w:sz="0" w:space="0" w:color="auto"/>
              </w:divBdr>
            </w:div>
            <w:div w:id="1907378189">
              <w:marLeft w:val="0"/>
              <w:marRight w:val="0"/>
              <w:marTop w:val="0"/>
              <w:marBottom w:val="0"/>
              <w:divBdr>
                <w:top w:val="none" w:sz="0" w:space="0" w:color="auto"/>
                <w:left w:val="none" w:sz="0" w:space="0" w:color="auto"/>
                <w:bottom w:val="none" w:sz="0" w:space="0" w:color="auto"/>
                <w:right w:val="none" w:sz="0" w:space="0" w:color="auto"/>
              </w:divBdr>
            </w:div>
            <w:div w:id="1916547058">
              <w:marLeft w:val="0"/>
              <w:marRight w:val="0"/>
              <w:marTop w:val="0"/>
              <w:marBottom w:val="0"/>
              <w:divBdr>
                <w:top w:val="none" w:sz="0" w:space="0" w:color="auto"/>
                <w:left w:val="none" w:sz="0" w:space="0" w:color="auto"/>
                <w:bottom w:val="none" w:sz="0" w:space="0" w:color="auto"/>
                <w:right w:val="none" w:sz="0" w:space="0" w:color="auto"/>
              </w:divBdr>
            </w:div>
            <w:div w:id="1922174185">
              <w:marLeft w:val="0"/>
              <w:marRight w:val="0"/>
              <w:marTop w:val="0"/>
              <w:marBottom w:val="0"/>
              <w:divBdr>
                <w:top w:val="none" w:sz="0" w:space="0" w:color="auto"/>
                <w:left w:val="none" w:sz="0" w:space="0" w:color="auto"/>
                <w:bottom w:val="none" w:sz="0" w:space="0" w:color="auto"/>
                <w:right w:val="none" w:sz="0" w:space="0" w:color="auto"/>
              </w:divBdr>
            </w:div>
            <w:div w:id="1928148248">
              <w:marLeft w:val="0"/>
              <w:marRight w:val="0"/>
              <w:marTop w:val="0"/>
              <w:marBottom w:val="0"/>
              <w:divBdr>
                <w:top w:val="none" w:sz="0" w:space="0" w:color="auto"/>
                <w:left w:val="none" w:sz="0" w:space="0" w:color="auto"/>
                <w:bottom w:val="none" w:sz="0" w:space="0" w:color="auto"/>
                <w:right w:val="none" w:sz="0" w:space="0" w:color="auto"/>
              </w:divBdr>
            </w:div>
            <w:div w:id="1950578007">
              <w:marLeft w:val="0"/>
              <w:marRight w:val="0"/>
              <w:marTop w:val="0"/>
              <w:marBottom w:val="0"/>
              <w:divBdr>
                <w:top w:val="none" w:sz="0" w:space="0" w:color="auto"/>
                <w:left w:val="none" w:sz="0" w:space="0" w:color="auto"/>
                <w:bottom w:val="none" w:sz="0" w:space="0" w:color="auto"/>
                <w:right w:val="none" w:sz="0" w:space="0" w:color="auto"/>
              </w:divBdr>
            </w:div>
            <w:div w:id="1952281366">
              <w:marLeft w:val="0"/>
              <w:marRight w:val="0"/>
              <w:marTop w:val="0"/>
              <w:marBottom w:val="0"/>
              <w:divBdr>
                <w:top w:val="none" w:sz="0" w:space="0" w:color="auto"/>
                <w:left w:val="none" w:sz="0" w:space="0" w:color="auto"/>
                <w:bottom w:val="none" w:sz="0" w:space="0" w:color="auto"/>
                <w:right w:val="none" w:sz="0" w:space="0" w:color="auto"/>
              </w:divBdr>
            </w:div>
            <w:div w:id="1981029343">
              <w:marLeft w:val="0"/>
              <w:marRight w:val="0"/>
              <w:marTop w:val="0"/>
              <w:marBottom w:val="0"/>
              <w:divBdr>
                <w:top w:val="none" w:sz="0" w:space="0" w:color="auto"/>
                <w:left w:val="none" w:sz="0" w:space="0" w:color="auto"/>
                <w:bottom w:val="none" w:sz="0" w:space="0" w:color="auto"/>
                <w:right w:val="none" w:sz="0" w:space="0" w:color="auto"/>
              </w:divBdr>
            </w:div>
            <w:div w:id="1993026302">
              <w:marLeft w:val="0"/>
              <w:marRight w:val="0"/>
              <w:marTop w:val="0"/>
              <w:marBottom w:val="0"/>
              <w:divBdr>
                <w:top w:val="none" w:sz="0" w:space="0" w:color="auto"/>
                <w:left w:val="none" w:sz="0" w:space="0" w:color="auto"/>
                <w:bottom w:val="none" w:sz="0" w:space="0" w:color="auto"/>
                <w:right w:val="none" w:sz="0" w:space="0" w:color="auto"/>
              </w:divBdr>
            </w:div>
            <w:div w:id="2016957307">
              <w:marLeft w:val="0"/>
              <w:marRight w:val="0"/>
              <w:marTop w:val="0"/>
              <w:marBottom w:val="0"/>
              <w:divBdr>
                <w:top w:val="none" w:sz="0" w:space="0" w:color="auto"/>
                <w:left w:val="none" w:sz="0" w:space="0" w:color="auto"/>
                <w:bottom w:val="none" w:sz="0" w:space="0" w:color="auto"/>
                <w:right w:val="none" w:sz="0" w:space="0" w:color="auto"/>
              </w:divBdr>
            </w:div>
            <w:div w:id="2052797830">
              <w:marLeft w:val="0"/>
              <w:marRight w:val="0"/>
              <w:marTop w:val="0"/>
              <w:marBottom w:val="0"/>
              <w:divBdr>
                <w:top w:val="none" w:sz="0" w:space="0" w:color="auto"/>
                <w:left w:val="none" w:sz="0" w:space="0" w:color="auto"/>
                <w:bottom w:val="none" w:sz="0" w:space="0" w:color="auto"/>
                <w:right w:val="none" w:sz="0" w:space="0" w:color="auto"/>
              </w:divBdr>
            </w:div>
            <w:div w:id="2062166129">
              <w:marLeft w:val="0"/>
              <w:marRight w:val="0"/>
              <w:marTop w:val="0"/>
              <w:marBottom w:val="0"/>
              <w:divBdr>
                <w:top w:val="none" w:sz="0" w:space="0" w:color="auto"/>
                <w:left w:val="none" w:sz="0" w:space="0" w:color="auto"/>
                <w:bottom w:val="none" w:sz="0" w:space="0" w:color="auto"/>
                <w:right w:val="none" w:sz="0" w:space="0" w:color="auto"/>
              </w:divBdr>
            </w:div>
            <w:div w:id="2088770771">
              <w:marLeft w:val="0"/>
              <w:marRight w:val="0"/>
              <w:marTop w:val="0"/>
              <w:marBottom w:val="0"/>
              <w:divBdr>
                <w:top w:val="none" w:sz="0" w:space="0" w:color="auto"/>
                <w:left w:val="none" w:sz="0" w:space="0" w:color="auto"/>
                <w:bottom w:val="none" w:sz="0" w:space="0" w:color="auto"/>
                <w:right w:val="none" w:sz="0" w:space="0" w:color="auto"/>
              </w:divBdr>
            </w:div>
            <w:div w:id="2093697651">
              <w:marLeft w:val="0"/>
              <w:marRight w:val="0"/>
              <w:marTop w:val="0"/>
              <w:marBottom w:val="0"/>
              <w:divBdr>
                <w:top w:val="none" w:sz="0" w:space="0" w:color="auto"/>
                <w:left w:val="none" w:sz="0" w:space="0" w:color="auto"/>
                <w:bottom w:val="none" w:sz="0" w:space="0" w:color="auto"/>
                <w:right w:val="none" w:sz="0" w:space="0" w:color="auto"/>
              </w:divBdr>
            </w:div>
            <w:div w:id="21458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8610">
      <w:bodyDiv w:val="1"/>
      <w:marLeft w:val="0"/>
      <w:marRight w:val="0"/>
      <w:marTop w:val="0"/>
      <w:marBottom w:val="0"/>
      <w:divBdr>
        <w:top w:val="none" w:sz="0" w:space="0" w:color="auto"/>
        <w:left w:val="none" w:sz="0" w:space="0" w:color="auto"/>
        <w:bottom w:val="none" w:sz="0" w:space="0" w:color="auto"/>
        <w:right w:val="none" w:sz="0" w:space="0" w:color="auto"/>
      </w:divBdr>
    </w:div>
    <w:div w:id="147093237">
      <w:bodyDiv w:val="1"/>
      <w:marLeft w:val="0"/>
      <w:marRight w:val="0"/>
      <w:marTop w:val="0"/>
      <w:marBottom w:val="0"/>
      <w:divBdr>
        <w:top w:val="none" w:sz="0" w:space="0" w:color="auto"/>
        <w:left w:val="none" w:sz="0" w:space="0" w:color="auto"/>
        <w:bottom w:val="none" w:sz="0" w:space="0" w:color="auto"/>
        <w:right w:val="none" w:sz="0" w:space="0" w:color="auto"/>
      </w:divBdr>
      <w:divsChild>
        <w:div w:id="50425994">
          <w:marLeft w:val="0"/>
          <w:marRight w:val="0"/>
          <w:marTop w:val="0"/>
          <w:marBottom w:val="0"/>
          <w:divBdr>
            <w:top w:val="none" w:sz="0" w:space="0" w:color="auto"/>
            <w:left w:val="none" w:sz="0" w:space="0" w:color="auto"/>
            <w:bottom w:val="none" w:sz="0" w:space="0" w:color="auto"/>
            <w:right w:val="none" w:sz="0" w:space="0" w:color="auto"/>
          </w:divBdr>
        </w:div>
        <w:div w:id="1768886426">
          <w:marLeft w:val="0"/>
          <w:marRight w:val="0"/>
          <w:marTop w:val="0"/>
          <w:marBottom w:val="75"/>
          <w:divBdr>
            <w:top w:val="none" w:sz="0" w:space="0" w:color="auto"/>
            <w:left w:val="none" w:sz="0" w:space="0" w:color="auto"/>
            <w:bottom w:val="dotted" w:sz="6" w:space="2" w:color="DDDDDD"/>
            <w:right w:val="none" w:sz="0" w:space="0" w:color="auto"/>
          </w:divBdr>
        </w:div>
      </w:divsChild>
    </w:div>
    <w:div w:id="148400677">
      <w:bodyDiv w:val="1"/>
      <w:marLeft w:val="0"/>
      <w:marRight w:val="0"/>
      <w:marTop w:val="0"/>
      <w:marBottom w:val="0"/>
      <w:divBdr>
        <w:top w:val="none" w:sz="0" w:space="0" w:color="auto"/>
        <w:left w:val="none" w:sz="0" w:space="0" w:color="auto"/>
        <w:bottom w:val="none" w:sz="0" w:space="0" w:color="auto"/>
        <w:right w:val="none" w:sz="0" w:space="0" w:color="auto"/>
      </w:divBdr>
    </w:div>
    <w:div w:id="148402681">
      <w:bodyDiv w:val="1"/>
      <w:marLeft w:val="0"/>
      <w:marRight w:val="0"/>
      <w:marTop w:val="0"/>
      <w:marBottom w:val="0"/>
      <w:divBdr>
        <w:top w:val="none" w:sz="0" w:space="0" w:color="auto"/>
        <w:left w:val="none" w:sz="0" w:space="0" w:color="auto"/>
        <w:bottom w:val="none" w:sz="0" w:space="0" w:color="auto"/>
        <w:right w:val="none" w:sz="0" w:space="0" w:color="auto"/>
      </w:divBdr>
    </w:div>
    <w:div w:id="150798759">
      <w:bodyDiv w:val="1"/>
      <w:marLeft w:val="0"/>
      <w:marRight w:val="0"/>
      <w:marTop w:val="0"/>
      <w:marBottom w:val="0"/>
      <w:divBdr>
        <w:top w:val="none" w:sz="0" w:space="0" w:color="auto"/>
        <w:left w:val="none" w:sz="0" w:space="0" w:color="auto"/>
        <w:bottom w:val="none" w:sz="0" w:space="0" w:color="auto"/>
        <w:right w:val="none" w:sz="0" w:space="0" w:color="auto"/>
      </w:divBdr>
    </w:div>
    <w:div w:id="1519197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648">
          <w:marLeft w:val="0"/>
          <w:marRight w:val="0"/>
          <w:marTop w:val="0"/>
          <w:marBottom w:val="0"/>
          <w:divBdr>
            <w:top w:val="none" w:sz="0" w:space="0" w:color="auto"/>
            <w:left w:val="none" w:sz="0" w:space="0" w:color="auto"/>
            <w:bottom w:val="none" w:sz="0" w:space="0" w:color="auto"/>
            <w:right w:val="none" w:sz="0" w:space="0" w:color="auto"/>
          </w:divBdr>
          <w:divsChild>
            <w:div w:id="301085078">
              <w:marLeft w:val="0"/>
              <w:marRight w:val="0"/>
              <w:marTop w:val="0"/>
              <w:marBottom w:val="0"/>
              <w:divBdr>
                <w:top w:val="none" w:sz="0" w:space="0" w:color="auto"/>
                <w:left w:val="none" w:sz="0" w:space="0" w:color="auto"/>
                <w:bottom w:val="none" w:sz="0" w:space="0" w:color="auto"/>
                <w:right w:val="none" w:sz="0" w:space="0" w:color="auto"/>
              </w:divBdr>
              <w:divsChild>
                <w:div w:id="1030254327">
                  <w:marLeft w:val="0"/>
                  <w:marRight w:val="0"/>
                  <w:marTop w:val="0"/>
                  <w:marBottom w:val="0"/>
                  <w:divBdr>
                    <w:top w:val="none" w:sz="0" w:space="0" w:color="auto"/>
                    <w:left w:val="none" w:sz="0" w:space="0" w:color="auto"/>
                    <w:bottom w:val="none" w:sz="0" w:space="0" w:color="auto"/>
                    <w:right w:val="none" w:sz="0" w:space="0" w:color="auto"/>
                  </w:divBdr>
                  <w:divsChild>
                    <w:div w:id="1849321104">
                      <w:marLeft w:val="-225"/>
                      <w:marRight w:val="-225"/>
                      <w:marTop w:val="0"/>
                      <w:marBottom w:val="0"/>
                      <w:divBdr>
                        <w:top w:val="none" w:sz="0" w:space="0" w:color="auto"/>
                        <w:left w:val="none" w:sz="0" w:space="0" w:color="auto"/>
                        <w:bottom w:val="none" w:sz="0" w:space="0" w:color="auto"/>
                        <w:right w:val="none" w:sz="0" w:space="0" w:color="auto"/>
                      </w:divBdr>
                      <w:divsChild>
                        <w:div w:id="229653721">
                          <w:marLeft w:val="0"/>
                          <w:marRight w:val="0"/>
                          <w:marTop w:val="0"/>
                          <w:marBottom w:val="0"/>
                          <w:divBdr>
                            <w:top w:val="none" w:sz="0" w:space="0" w:color="auto"/>
                            <w:left w:val="none" w:sz="0" w:space="0" w:color="auto"/>
                            <w:bottom w:val="none" w:sz="0" w:space="0" w:color="auto"/>
                            <w:right w:val="none" w:sz="0" w:space="0" w:color="auto"/>
                          </w:divBdr>
                          <w:divsChild>
                            <w:div w:id="1895266486">
                              <w:marLeft w:val="0"/>
                              <w:marRight w:val="0"/>
                              <w:marTop w:val="0"/>
                              <w:marBottom w:val="0"/>
                              <w:divBdr>
                                <w:top w:val="none" w:sz="0" w:space="0" w:color="auto"/>
                                <w:left w:val="none" w:sz="0" w:space="0" w:color="auto"/>
                                <w:bottom w:val="none" w:sz="0" w:space="0" w:color="auto"/>
                                <w:right w:val="none" w:sz="0" w:space="0" w:color="auto"/>
                              </w:divBdr>
                              <w:divsChild>
                                <w:div w:id="1874807289">
                                  <w:marLeft w:val="0"/>
                                  <w:marRight w:val="0"/>
                                  <w:marTop w:val="0"/>
                                  <w:marBottom w:val="0"/>
                                  <w:divBdr>
                                    <w:top w:val="none" w:sz="0" w:space="0" w:color="auto"/>
                                    <w:left w:val="none" w:sz="0" w:space="0" w:color="auto"/>
                                    <w:bottom w:val="none" w:sz="0" w:space="0" w:color="auto"/>
                                    <w:right w:val="none" w:sz="0" w:space="0" w:color="auto"/>
                                  </w:divBdr>
                                  <w:divsChild>
                                    <w:div w:id="14837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45371">
      <w:bodyDiv w:val="1"/>
      <w:marLeft w:val="0"/>
      <w:marRight w:val="0"/>
      <w:marTop w:val="0"/>
      <w:marBottom w:val="0"/>
      <w:divBdr>
        <w:top w:val="none" w:sz="0" w:space="0" w:color="auto"/>
        <w:left w:val="none" w:sz="0" w:space="0" w:color="auto"/>
        <w:bottom w:val="none" w:sz="0" w:space="0" w:color="auto"/>
        <w:right w:val="none" w:sz="0" w:space="0" w:color="auto"/>
      </w:divBdr>
      <w:divsChild>
        <w:div w:id="551310088">
          <w:marLeft w:val="0"/>
          <w:marRight w:val="0"/>
          <w:marTop w:val="0"/>
          <w:marBottom w:val="0"/>
          <w:divBdr>
            <w:top w:val="none" w:sz="0" w:space="0" w:color="auto"/>
            <w:left w:val="none" w:sz="0" w:space="0" w:color="auto"/>
            <w:bottom w:val="none" w:sz="0" w:space="0" w:color="auto"/>
            <w:right w:val="none" w:sz="0" w:space="0" w:color="auto"/>
          </w:divBdr>
        </w:div>
        <w:div w:id="2015377419">
          <w:marLeft w:val="0"/>
          <w:marRight w:val="0"/>
          <w:marTop w:val="0"/>
          <w:marBottom w:val="0"/>
          <w:divBdr>
            <w:top w:val="none" w:sz="0" w:space="0" w:color="auto"/>
            <w:left w:val="none" w:sz="0" w:space="0" w:color="auto"/>
            <w:bottom w:val="none" w:sz="0" w:space="0" w:color="auto"/>
            <w:right w:val="none" w:sz="0" w:space="0" w:color="auto"/>
          </w:divBdr>
          <w:divsChild>
            <w:div w:id="20739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558">
      <w:bodyDiv w:val="1"/>
      <w:marLeft w:val="0"/>
      <w:marRight w:val="0"/>
      <w:marTop w:val="0"/>
      <w:marBottom w:val="0"/>
      <w:divBdr>
        <w:top w:val="none" w:sz="0" w:space="0" w:color="auto"/>
        <w:left w:val="none" w:sz="0" w:space="0" w:color="auto"/>
        <w:bottom w:val="none" w:sz="0" w:space="0" w:color="auto"/>
        <w:right w:val="none" w:sz="0" w:space="0" w:color="auto"/>
      </w:divBdr>
    </w:div>
    <w:div w:id="155415087">
      <w:bodyDiv w:val="1"/>
      <w:marLeft w:val="0"/>
      <w:marRight w:val="0"/>
      <w:marTop w:val="0"/>
      <w:marBottom w:val="0"/>
      <w:divBdr>
        <w:top w:val="none" w:sz="0" w:space="0" w:color="auto"/>
        <w:left w:val="none" w:sz="0" w:space="0" w:color="auto"/>
        <w:bottom w:val="none" w:sz="0" w:space="0" w:color="auto"/>
        <w:right w:val="none" w:sz="0" w:space="0" w:color="auto"/>
      </w:divBdr>
    </w:div>
    <w:div w:id="157888358">
      <w:bodyDiv w:val="1"/>
      <w:marLeft w:val="0"/>
      <w:marRight w:val="0"/>
      <w:marTop w:val="0"/>
      <w:marBottom w:val="0"/>
      <w:divBdr>
        <w:top w:val="none" w:sz="0" w:space="0" w:color="auto"/>
        <w:left w:val="none" w:sz="0" w:space="0" w:color="auto"/>
        <w:bottom w:val="none" w:sz="0" w:space="0" w:color="auto"/>
        <w:right w:val="none" w:sz="0" w:space="0" w:color="auto"/>
      </w:divBdr>
      <w:divsChild>
        <w:div w:id="659044576">
          <w:marLeft w:val="0"/>
          <w:marRight w:val="0"/>
          <w:marTop w:val="0"/>
          <w:marBottom w:val="75"/>
          <w:divBdr>
            <w:top w:val="none" w:sz="0" w:space="0" w:color="auto"/>
            <w:left w:val="none" w:sz="0" w:space="0" w:color="auto"/>
            <w:bottom w:val="dotted" w:sz="6" w:space="2" w:color="DDDDDD"/>
            <w:right w:val="none" w:sz="0" w:space="0" w:color="auto"/>
          </w:divBdr>
        </w:div>
        <w:div w:id="2040202270">
          <w:marLeft w:val="0"/>
          <w:marRight w:val="0"/>
          <w:marTop w:val="0"/>
          <w:marBottom w:val="0"/>
          <w:divBdr>
            <w:top w:val="none" w:sz="0" w:space="0" w:color="auto"/>
            <w:left w:val="none" w:sz="0" w:space="0" w:color="auto"/>
            <w:bottom w:val="none" w:sz="0" w:space="0" w:color="auto"/>
            <w:right w:val="none" w:sz="0" w:space="0" w:color="auto"/>
          </w:divBdr>
        </w:div>
      </w:divsChild>
    </w:div>
    <w:div w:id="159542842">
      <w:bodyDiv w:val="1"/>
      <w:marLeft w:val="0"/>
      <w:marRight w:val="0"/>
      <w:marTop w:val="0"/>
      <w:marBottom w:val="0"/>
      <w:divBdr>
        <w:top w:val="none" w:sz="0" w:space="0" w:color="auto"/>
        <w:left w:val="none" w:sz="0" w:space="0" w:color="auto"/>
        <w:bottom w:val="none" w:sz="0" w:space="0" w:color="auto"/>
        <w:right w:val="none" w:sz="0" w:space="0" w:color="auto"/>
      </w:divBdr>
    </w:div>
    <w:div w:id="160390799">
      <w:bodyDiv w:val="1"/>
      <w:marLeft w:val="0"/>
      <w:marRight w:val="0"/>
      <w:marTop w:val="0"/>
      <w:marBottom w:val="0"/>
      <w:divBdr>
        <w:top w:val="none" w:sz="0" w:space="0" w:color="auto"/>
        <w:left w:val="none" w:sz="0" w:space="0" w:color="auto"/>
        <w:bottom w:val="none" w:sz="0" w:space="0" w:color="auto"/>
        <w:right w:val="none" w:sz="0" w:space="0" w:color="auto"/>
      </w:divBdr>
      <w:divsChild>
        <w:div w:id="866141763">
          <w:marLeft w:val="0"/>
          <w:marRight w:val="0"/>
          <w:marTop w:val="0"/>
          <w:marBottom w:val="0"/>
          <w:divBdr>
            <w:top w:val="none" w:sz="0" w:space="0" w:color="auto"/>
            <w:left w:val="none" w:sz="0" w:space="0" w:color="auto"/>
            <w:bottom w:val="none" w:sz="0" w:space="0" w:color="auto"/>
            <w:right w:val="none" w:sz="0" w:space="0" w:color="auto"/>
          </w:divBdr>
          <w:divsChild>
            <w:div w:id="925774052">
              <w:marLeft w:val="0"/>
              <w:marRight w:val="0"/>
              <w:marTop w:val="0"/>
              <w:marBottom w:val="0"/>
              <w:divBdr>
                <w:top w:val="none" w:sz="0" w:space="0" w:color="auto"/>
                <w:left w:val="none" w:sz="0" w:space="0" w:color="auto"/>
                <w:bottom w:val="none" w:sz="0" w:space="0" w:color="auto"/>
                <w:right w:val="none" w:sz="0" w:space="0" w:color="auto"/>
              </w:divBdr>
              <w:divsChild>
                <w:div w:id="597908808">
                  <w:marLeft w:val="0"/>
                  <w:marRight w:val="0"/>
                  <w:marTop w:val="0"/>
                  <w:marBottom w:val="0"/>
                  <w:divBdr>
                    <w:top w:val="none" w:sz="0" w:space="0" w:color="auto"/>
                    <w:left w:val="none" w:sz="0" w:space="0" w:color="auto"/>
                    <w:bottom w:val="none" w:sz="0" w:space="0" w:color="auto"/>
                    <w:right w:val="none" w:sz="0" w:space="0" w:color="auto"/>
                  </w:divBdr>
                  <w:divsChild>
                    <w:div w:id="62653454">
                      <w:marLeft w:val="0"/>
                      <w:marRight w:val="0"/>
                      <w:marTop w:val="0"/>
                      <w:marBottom w:val="0"/>
                      <w:divBdr>
                        <w:top w:val="none" w:sz="0" w:space="0" w:color="auto"/>
                        <w:left w:val="none" w:sz="0" w:space="0" w:color="auto"/>
                        <w:bottom w:val="none" w:sz="0" w:space="0" w:color="auto"/>
                        <w:right w:val="none" w:sz="0" w:space="0" w:color="auto"/>
                      </w:divBdr>
                      <w:divsChild>
                        <w:div w:id="1927839743">
                          <w:marLeft w:val="0"/>
                          <w:marRight w:val="0"/>
                          <w:marTop w:val="0"/>
                          <w:marBottom w:val="0"/>
                          <w:divBdr>
                            <w:top w:val="none" w:sz="0" w:space="0" w:color="auto"/>
                            <w:left w:val="none" w:sz="0" w:space="0" w:color="auto"/>
                            <w:bottom w:val="none" w:sz="0" w:space="0" w:color="auto"/>
                            <w:right w:val="none" w:sz="0" w:space="0" w:color="auto"/>
                          </w:divBdr>
                          <w:divsChild>
                            <w:div w:id="2046709642">
                              <w:marLeft w:val="0"/>
                              <w:marRight w:val="0"/>
                              <w:marTop w:val="0"/>
                              <w:marBottom w:val="0"/>
                              <w:divBdr>
                                <w:top w:val="none" w:sz="0" w:space="0" w:color="auto"/>
                                <w:left w:val="none" w:sz="0" w:space="0" w:color="auto"/>
                                <w:bottom w:val="none" w:sz="0" w:space="0" w:color="auto"/>
                                <w:right w:val="none" w:sz="0" w:space="0" w:color="auto"/>
                              </w:divBdr>
                              <w:divsChild>
                                <w:div w:id="12454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12812">
      <w:bodyDiv w:val="1"/>
      <w:marLeft w:val="0"/>
      <w:marRight w:val="0"/>
      <w:marTop w:val="0"/>
      <w:marBottom w:val="0"/>
      <w:divBdr>
        <w:top w:val="none" w:sz="0" w:space="0" w:color="auto"/>
        <w:left w:val="none" w:sz="0" w:space="0" w:color="auto"/>
        <w:bottom w:val="none" w:sz="0" w:space="0" w:color="auto"/>
        <w:right w:val="none" w:sz="0" w:space="0" w:color="auto"/>
      </w:divBdr>
      <w:divsChild>
        <w:div w:id="1855879864">
          <w:marLeft w:val="0"/>
          <w:marRight w:val="150"/>
          <w:marTop w:val="0"/>
          <w:marBottom w:val="150"/>
          <w:divBdr>
            <w:top w:val="none" w:sz="0" w:space="0" w:color="auto"/>
            <w:left w:val="none" w:sz="0" w:space="0" w:color="auto"/>
            <w:bottom w:val="none" w:sz="0" w:space="0" w:color="auto"/>
            <w:right w:val="none" w:sz="0" w:space="0" w:color="auto"/>
          </w:divBdr>
        </w:div>
      </w:divsChild>
    </w:div>
    <w:div w:id="163009734">
      <w:bodyDiv w:val="1"/>
      <w:marLeft w:val="0"/>
      <w:marRight w:val="0"/>
      <w:marTop w:val="0"/>
      <w:marBottom w:val="0"/>
      <w:divBdr>
        <w:top w:val="none" w:sz="0" w:space="0" w:color="auto"/>
        <w:left w:val="none" w:sz="0" w:space="0" w:color="auto"/>
        <w:bottom w:val="none" w:sz="0" w:space="0" w:color="auto"/>
        <w:right w:val="none" w:sz="0" w:space="0" w:color="auto"/>
      </w:divBdr>
      <w:divsChild>
        <w:div w:id="606501613">
          <w:marLeft w:val="0"/>
          <w:marRight w:val="150"/>
          <w:marTop w:val="0"/>
          <w:marBottom w:val="0"/>
          <w:divBdr>
            <w:top w:val="none" w:sz="0" w:space="0" w:color="auto"/>
            <w:left w:val="none" w:sz="0" w:space="0" w:color="auto"/>
            <w:bottom w:val="none" w:sz="0" w:space="0" w:color="auto"/>
            <w:right w:val="none" w:sz="0" w:space="0" w:color="auto"/>
          </w:divBdr>
          <w:divsChild>
            <w:div w:id="216363480">
              <w:marLeft w:val="0"/>
              <w:marRight w:val="0"/>
              <w:marTop w:val="0"/>
              <w:marBottom w:val="0"/>
              <w:divBdr>
                <w:top w:val="none" w:sz="0" w:space="0" w:color="auto"/>
                <w:left w:val="none" w:sz="0" w:space="0" w:color="auto"/>
                <w:bottom w:val="none" w:sz="0" w:space="0" w:color="auto"/>
                <w:right w:val="none" w:sz="0" w:space="0" w:color="auto"/>
              </w:divBdr>
              <w:divsChild>
                <w:div w:id="29915893">
                  <w:marLeft w:val="0"/>
                  <w:marRight w:val="0"/>
                  <w:marTop w:val="0"/>
                  <w:marBottom w:val="0"/>
                  <w:divBdr>
                    <w:top w:val="none" w:sz="0" w:space="0" w:color="auto"/>
                    <w:left w:val="none" w:sz="0" w:space="0" w:color="auto"/>
                    <w:bottom w:val="none" w:sz="0" w:space="0" w:color="auto"/>
                    <w:right w:val="none" w:sz="0" w:space="0" w:color="auto"/>
                  </w:divBdr>
                </w:div>
                <w:div w:id="53086535">
                  <w:marLeft w:val="0"/>
                  <w:marRight w:val="0"/>
                  <w:marTop w:val="0"/>
                  <w:marBottom w:val="0"/>
                  <w:divBdr>
                    <w:top w:val="none" w:sz="0" w:space="0" w:color="auto"/>
                    <w:left w:val="none" w:sz="0" w:space="0" w:color="auto"/>
                    <w:bottom w:val="none" w:sz="0" w:space="0" w:color="auto"/>
                    <w:right w:val="none" w:sz="0" w:space="0" w:color="auto"/>
                  </w:divBdr>
                </w:div>
                <w:div w:id="251208556">
                  <w:marLeft w:val="0"/>
                  <w:marRight w:val="0"/>
                  <w:marTop w:val="0"/>
                  <w:marBottom w:val="0"/>
                  <w:divBdr>
                    <w:top w:val="none" w:sz="0" w:space="0" w:color="auto"/>
                    <w:left w:val="none" w:sz="0" w:space="0" w:color="auto"/>
                    <w:bottom w:val="none" w:sz="0" w:space="0" w:color="auto"/>
                    <w:right w:val="none" w:sz="0" w:space="0" w:color="auto"/>
                  </w:divBdr>
                </w:div>
                <w:div w:id="296037465">
                  <w:marLeft w:val="0"/>
                  <w:marRight w:val="0"/>
                  <w:marTop w:val="0"/>
                  <w:marBottom w:val="0"/>
                  <w:divBdr>
                    <w:top w:val="none" w:sz="0" w:space="0" w:color="auto"/>
                    <w:left w:val="none" w:sz="0" w:space="0" w:color="auto"/>
                    <w:bottom w:val="none" w:sz="0" w:space="0" w:color="auto"/>
                    <w:right w:val="none" w:sz="0" w:space="0" w:color="auto"/>
                  </w:divBdr>
                </w:div>
                <w:div w:id="332148158">
                  <w:marLeft w:val="0"/>
                  <w:marRight w:val="0"/>
                  <w:marTop w:val="0"/>
                  <w:marBottom w:val="0"/>
                  <w:divBdr>
                    <w:top w:val="none" w:sz="0" w:space="0" w:color="auto"/>
                    <w:left w:val="none" w:sz="0" w:space="0" w:color="auto"/>
                    <w:bottom w:val="none" w:sz="0" w:space="0" w:color="auto"/>
                    <w:right w:val="none" w:sz="0" w:space="0" w:color="auto"/>
                  </w:divBdr>
                </w:div>
                <w:div w:id="369034097">
                  <w:marLeft w:val="0"/>
                  <w:marRight w:val="0"/>
                  <w:marTop w:val="0"/>
                  <w:marBottom w:val="0"/>
                  <w:divBdr>
                    <w:top w:val="none" w:sz="0" w:space="0" w:color="auto"/>
                    <w:left w:val="none" w:sz="0" w:space="0" w:color="auto"/>
                    <w:bottom w:val="none" w:sz="0" w:space="0" w:color="auto"/>
                    <w:right w:val="none" w:sz="0" w:space="0" w:color="auto"/>
                  </w:divBdr>
                </w:div>
                <w:div w:id="420033875">
                  <w:marLeft w:val="0"/>
                  <w:marRight w:val="0"/>
                  <w:marTop w:val="0"/>
                  <w:marBottom w:val="0"/>
                  <w:divBdr>
                    <w:top w:val="none" w:sz="0" w:space="0" w:color="auto"/>
                    <w:left w:val="none" w:sz="0" w:space="0" w:color="auto"/>
                    <w:bottom w:val="none" w:sz="0" w:space="0" w:color="auto"/>
                    <w:right w:val="none" w:sz="0" w:space="0" w:color="auto"/>
                  </w:divBdr>
                </w:div>
                <w:div w:id="487983797">
                  <w:marLeft w:val="0"/>
                  <w:marRight w:val="0"/>
                  <w:marTop w:val="0"/>
                  <w:marBottom w:val="0"/>
                  <w:divBdr>
                    <w:top w:val="none" w:sz="0" w:space="0" w:color="auto"/>
                    <w:left w:val="none" w:sz="0" w:space="0" w:color="auto"/>
                    <w:bottom w:val="none" w:sz="0" w:space="0" w:color="auto"/>
                    <w:right w:val="none" w:sz="0" w:space="0" w:color="auto"/>
                  </w:divBdr>
                </w:div>
                <w:div w:id="507528068">
                  <w:marLeft w:val="0"/>
                  <w:marRight w:val="0"/>
                  <w:marTop w:val="0"/>
                  <w:marBottom w:val="0"/>
                  <w:divBdr>
                    <w:top w:val="none" w:sz="0" w:space="0" w:color="auto"/>
                    <w:left w:val="none" w:sz="0" w:space="0" w:color="auto"/>
                    <w:bottom w:val="none" w:sz="0" w:space="0" w:color="auto"/>
                    <w:right w:val="none" w:sz="0" w:space="0" w:color="auto"/>
                  </w:divBdr>
                </w:div>
                <w:div w:id="635599500">
                  <w:marLeft w:val="0"/>
                  <w:marRight w:val="0"/>
                  <w:marTop w:val="0"/>
                  <w:marBottom w:val="0"/>
                  <w:divBdr>
                    <w:top w:val="none" w:sz="0" w:space="0" w:color="auto"/>
                    <w:left w:val="none" w:sz="0" w:space="0" w:color="auto"/>
                    <w:bottom w:val="none" w:sz="0" w:space="0" w:color="auto"/>
                    <w:right w:val="none" w:sz="0" w:space="0" w:color="auto"/>
                  </w:divBdr>
                </w:div>
                <w:div w:id="711803301">
                  <w:marLeft w:val="0"/>
                  <w:marRight w:val="0"/>
                  <w:marTop w:val="0"/>
                  <w:marBottom w:val="0"/>
                  <w:divBdr>
                    <w:top w:val="none" w:sz="0" w:space="0" w:color="auto"/>
                    <w:left w:val="none" w:sz="0" w:space="0" w:color="auto"/>
                    <w:bottom w:val="none" w:sz="0" w:space="0" w:color="auto"/>
                    <w:right w:val="none" w:sz="0" w:space="0" w:color="auto"/>
                  </w:divBdr>
                </w:div>
                <w:div w:id="806169263">
                  <w:marLeft w:val="0"/>
                  <w:marRight w:val="0"/>
                  <w:marTop w:val="0"/>
                  <w:marBottom w:val="0"/>
                  <w:divBdr>
                    <w:top w:val="none" w:sz="0" w:space="0" w:color="auto"/>
                    <w:left w:val="none" w:sz="0" w:space="0" w:color="auto"/>
                    <w:bottom w:val="none" w:sz="0" w:space="0" w:color="auto"/>
                    <w:right w:val="none" w:sz="0" w:space="0" w:color="auto"/>
                  </w:divBdr>
                </w:div>
                <w:div w:id="959453859">
                  <w:marLeft w:val="0"/>
                  <w:marRight w:val="0"/>
                  <w:marTop w:val="0"/>
                  <w:marBottom w:val="0"/>
                  <w:divBdr>
                    <w:top w:val="none" w:sz="0" w:space="0" w:color="auto"/>
                    <w:left w:val="none" w:sz="0" w:space="0" w:color="auto"/>
                    <w:bottom w:val="none" w:sz="0" w:space="0" w:color="auto"/>
                    <w:right w:val="none" w:sz="0" w:space="0" w:color="auto"/>
                  </w:divBdr>
                </w:div>
                <w:div w:id="963006069">
                  <w:marLeft w:val="0"/>
                  <w:marRight w:val="0"/>
                  <w:marTop w:val="0"/>
                  <w:marBottom w:val="0"/>
                  <w:divBdr>
                    <w:top w:val="none" w:sz="0" w:space="0" w:color="auto"/>
                    <w:left w:val="none" w:sz="0" w:space="0" w:color="auto"/>
                    <w:bottom w:val="none" w:sz="0" w:space="0" w:color="auto"/>
                    <w:right w:val="none" w:sz="0" w:space="0" w:color="auto"/>
                  </w:divBdr>
                </w:div>
                <w:div w:id="1009255061">
                  <w:marLeft w:val="0"/>
                  <w:marRight w:val="0"/>
                  <w:marTop w:val="0"/>
                  <w:marBottom w:val="0"/>
                  <w:divBdr>
                    <w:top w:val="none" w:sz="0" w:space="0" w:color="auto"/>
                    <w:left w:val="none" w:sz="0" w:space="0" w:color="auto"/>
                    <w:bottom w:val="none" w:sz="0" w:space="0" w:color="auto"/>
                    <w:right w:val="none" w:sz="0" w:space="0" w:color="auto"/>
                  </w:divBdr>
                </w:div>
                <w:div w:id="1096899155">
                  <w:marLeft w:val="0"/>
                  <w:marRight w:val="0"/>
                  <w:marTop w:val="0"/>
                  <w:marBottom w:val="0"/>
                  <w:divBdr>
                    <w:top w:val="none" w:sz="0" w:space="0" w:color="auto"/>
                    <w:left w:val="none" w:sz="0" w:space="0" w:color="auto"/>
                    <w:bottom w:val="none" w:sz="0" w:space="0" w:color="auto"/>
                    <w:right w:val="none" w:sz="0" w:space="0" w:color="auto"/>
                  </w:divBdr>
                </w:div>
                <w:div w:id="1150557312">
                  <w:marLeft w:val="0"/>
                  <w:marRight w:val="0"/>
                  <w:marTop w:val="0"/>
                  <w:marBottom w:val="0"/>
                  <w:divBdr>
                    <w:top w:val="none" w:sz="0" w:space="0" w:color="auto"/>
                    <w:left w:val="none" w:sz="0" w:space="0" w:color="auto"/>
                    <w:bottom w:val="none" w:sz="0" w:space="0" w:color="auto"/>
                    <w:right w:val="none" w:sz="0" w:space="0" w:color="auto"/>
                  </w:divBdr>
                </w:div>
                <w:div w:id="1269892040">
                  <w:marLeft w:val="0"/>
                  <w:marRight w:val="0"/>
                  <w:marTop w:val="0"/>
                  <w:marBottom w:val="0"/>
                  <w:divBdr>
                    <w:top w:val="none" w:sz="0" w:space="0" w:color="auto"/>
                    <w:left w:val="none" w:sz="0" w:space="0" w:color="auto"/>
                    <w:bottom w:val="none" w:sz="0" w:space="0" w:color="auto"/>
                    <w:right w:val="none" w:sz="0" w:space="0" w:color="auto"/>
                  </w:divBdr>
                </w:div>
                <w:div w:id="1280720804">
                  <w:marLeft w:val="0"/>
                  <w:marRight w:val="0"/>
                  <w:marTop w:val="0"/>
                  <w:marBottom w:val="0"/>
                  <w:divBdr>
                    <w:top w:val="none" w:sz="0" w:space="0" w:color="auto"/>
                    <w:left w:val="none" w:sz="0" w:space="0" w:color="auto"/>
                    <w:bottom w:val="none" w:sz="0" w:space="0" w:color="auto"/>
                    <w:right w:val="none" w:sz="0" w:space="0" w:color="auto"/>
                  </w:divBdr>
                </w:div>
                <w:div w:id="1312708503">
                  <w:marLeft w:val="0"/>
                  <w:marRight w:val="0"/>
                  <w:marTop w:val="0"/>
                  <w:marBottom w:val="0"/>
                  <w:divBdr>
                    <w:top w:val="none" w:sz="0" w:space="0" w:color="auto"/>
                    <w:left w:val="none" w:sz="0" w:space="0" w:color="auto"/>
                    <w:bottom w:val="none" w:sz="0" w:space="0" w:color="auto"/>
                    <w:right w:val="none" w:sz="0" w:space="0" w:color="auto"/>
                  </w:divBdr>
                </w:div>
                <w:div w:id="1317152048">
                  <w:marLeft w:val="0"/>
                  <w:marRight w:val="0"/>
                  <w:marTop w:val="0"/>
                  <w:marBottom w:val="0"/>
                  <w:divBdr>
                    <w:top w:val="none" w:sz="0" w:space="0" w:color="auto"/>
                    <w:left w:val="none" w:sz="0" w:space="0" w:color="auto"/>
                    <w:bottom w:val="none" w:sz="0" w:space="0" w:color="auto"/>
                    <w:right w:val="none" w:sz="0" w:space="0" w:color="auto"/>
                  </w:divBdr>
                </w:div>
                <w:div w:id="1317958538">
                  <w:marLeft w:val="0"/>
                  <w:marRight w:val="0"/>
                  <w:marTop w:val="0"/>
                  <w:marBottom w:val="0"/>
                  <w:divBdr>
                    <w:top w:val="none" w:sz="0" w:space="0" w:color="auto"/>
                    <w:left w:val="none" w:sz="0" w:space="0" w:color="auto"/>
                    <w:bottom w:val="none" w:sz="0" w:space="0" w:color="auto"/>
                    <w:right w:val="none" w:sz="0" w:space="0" w:color="auto"/>
                  </w:divBdr>
                </w:div>
                <w:div w:id="1425029784">
                  <w:marLeft w:val="0"/>
                  <w:marRight w:val="0"/>
                  <w:marTop w:val="0"/>
                  <w:marBottom w:val="0"/>
                  <w:divBdr>
                    <w:top w:val="none" w:sz="0" w:space="0" w:color="auto"/>
                    <w:left w:val="none" w:sz="0" w:space="0" w:color="auto"/>
                    <w:bottom w:val="none" w:sz="0" w:space="0" w:color="auto"/>
                    <w:right w:val="none" w:sz="0" w:space="0" w:color="auto"/>
                  </w:divBdr>
                </w:div>
                <w:div w:id="1436515870">
                  <w:marLeft w:val="0"/>
                  <w:marRight w:val="0"/>
                  <w:marTop w:val="0"/>
                  <w:marBottom w:val="0"/>
                  <w:divBdr>
                    <w:top w:val="none" w:sz="0" w:space="0" w:color="auto"/>
                    <w:left w:val="none" w:sz="0" w:space="0" w:color="auto"/>
                    <w:bottom w:val="none" w:sz="0" w:space="0" w:color="auto"/>
                    <w:right w:val="none" w:sz="0" w:space="0" w:color="auto"/>
                  </w:divBdr>
                </w:div>
                <w:div w:id="1597668589">
                  <w:marLeft w:val="0"/>
                  <w:marRight w:val="0"/>
                  <w:marTop w:val="0"/>
                  <w:marBottom w:val="0"/>
                  <w:divBdr>
                    <w:top w:val="none" w:sz="0" w:space="0" w:color="auto"/>
                    <w:left w:val="none" w:sz="0" w:space="0" w:color="auto"/>
                    <w:bottom w:val="none" w:sz="0" w:space="0" w:color="auto"/>
                    <w:right w:val="none" w:sz="0" w:space="0" w:color="auto"/>
                  </w:divBdr>
                </w:div>
                <w:div w:id="1730037987">
                  <w:marLeft w:val="0"/>
                  <w:marRight w:val="0"/>
                  <w:marTop w:val="0"/>
                  <w:marBottom w:val="0"/>
                  <w:divBdr>
                    <w:top w:val="none" w:sz="0" w:space="0" w:color="auto"/>
                    <w:left w:val="none" w:sz="0" w:space="0" w:color="auto"/>
                    <w:bottom w:val="none" w:sz="0" w:space="0" w:color="auto"/>
                    <w:right w:val="none" w:sz="0" w:space="0" w:color="auto"/>
                  </w:divBdr>
                </w:div>
                <w:div w:id="1760171121">
                  <w:marLeft w:val="0"/>
                  <w:marRight w:val="0"/>
                  <w:marTop w:val="0"/>
                  <w:marBottom w:val="0"/>
                  <w:divBdr>
                    <w:top w:val="none" w:sz="0" w:space="0" w:color="auto"/>
                    <w:left w:val="none" w:sz="0" w:space="0" w:color="auto"/>
                    <w:bottom w:val="none" w:sz="0" w:space="0" w:color="auto"/>
                    <w:right w:val="none" w:sz="0" w:space="0" w:color="auto"/>
                  </w:divBdr>
                </w:div>
                <w:div w:id="1856840745">
                  <w:marLeft w:val="0"/>
                  <w:marRight w:val="0"/>
                  <w:marTop w:val="0"/>
                  <w:marBottom w:val="0"/>
                  <w:divBdr>
                    <w:top w:val="none" w:sz="0" w:space="0" w:color="auto"/>
                    <w:left w:val="none" w:sz="0" w:space="0" w:color="auto"/>
                    <w:bottom w:val="none" w:sz="0" w:space="0" w:color="auto"/>
                    <w:right w:val="none" w:sz="0" w:space="0" w:color="auto"/>
                  </w:divBdr>
                </w:div>
                <w:div w:id="1874536425">
                  <w:marLeft w:val="0"/>
                  <w:marRight w:val="0"/>
                  <w:marTop w:val="0"/>
                  <w:marBottom w:val="0"/>
                  <w:divBdr>
                    <w:top w:val="none" w:sz="0" w:space="0" w:color="auto"/>
                    <w:left w:val="none" w:sz="0" w:space="0" w:color="auto"/>
                    <w:bottom w:val="none" w:sz="0" w:space="0" w:color="auto"/>
                    <w:right w:val="none" w:sz="0" w:space="0" w:color="auto"/>
                  </w:divBdr>
                </w:div>
                <w:div w:id="1923952664">
                  <w:marLeft w:val="0"/>
                  <w:marRight w:val="0"/>
                  <w:marTop w:val="0"/>
                  <w:marBottom w:val="0"/>
                  <w:divBdr>
                    <w:top w:val="none" w:sz="0" w:space="0" w:color="auto"/>
                    <w:left w:val="none" w:sz="0" w:space="0" w:color="auto"/>
                    <w:bottom w:val="none" w:sz="0" w:space="0" w:color="auto"/>
                    <w:right w:val="none" w:sz="0" w:space="0" w:color="auto"/>
                  </w:divBdr>
                </w:div>
                <w:div w:id="1935894482">
                  <w:marLeft w:val="0"/>
                  <w:marRight w:val="0"/>
                  <w:marTop w:val="0"/>
                  <w:marBottom w:val="0"/>
                  <w:divBdr>
                    <w:top w:val="none" w:sz="0" w:space="0" w:color="auto"/>
                    <w:left w:val="none" w:sz="0" w:space="0" w:color="auto"/>
                    <w:bottom w:val="none" w:sz="0" w:space="0" w:color="auto"/>
                    <w:right w:val="none" w:sz="0" w:space="0" w:color="auto"/>
                  </w:divBdr>
                </w:div>
                <w:div w:id="1977104749">
                  <w:marLeft w:val="0"/>
                  <w:marRight w:val="0"/>
                  <w:marTop w:val="0"/>
                  <w:marBottom w:val="0"/>
                  <w:divBdr>
                    <w:top w:val="none" w:sz="0" w:space="0" w:color="auto"/>
                    <w:left w:val="none" w:sz="0" w:space="0" w:color="auto"/>
                    <w:bottom w:val="none" w:sz="0" w:space="0" w:color="auto"/>
                    <w:right w:val="none" w:sz="0" w:space="0" w:color="auto"/>
                  </w:divBdr>
                </w:div>
                <w:div w:id="2128691095">
                  <w:marLeft w:val="0"/>
                  <w:marRight w:val="0"/>
                  <w:marTop w:val="0"/>
                  <w:marBottom w:val="0"/>
                  <w:divBdr>
                    <w:top w:val="none" w:sz="0" w:space="0" w:color="auto"/>
                    <w:left w:val="none" w:sz="0" w:space="0" w:color="auto"/>
                    <w:bottom w:val="none" w:sz="0" w:space="0" w:color="auto"/>
                    <w:right w:val="none" w:sz="0" w:space="0" w:color="auto"/>
                  </w:divBdr>
                </w:div>
                <w:div w:id="21326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7186">
          <w:marLeft w:val="0"/>
          <w:marRight w:val="150"/>
          <w:marTop w:val="0"/>
          <w:marBottom w:val="0"/>
          <w:divBdr>
            <w:top w:val="none" w:sz="0" w:space="0" w:color="auto"/>
            <w:left w:val="none" w:sz="0" w:space="0" w:color="auto"/>
            <w:bottom w:val="single" w:sz="6" w:space="0" w:color="B94201"/>
            <w:right w:val="none" w:sz="0" w:space="0" w:color="auto"/>
          </w:divBdr>
        </w:div>
      </w:divsChild>
    </w:div>
    <w:div w:id="163321684">
      <w:bodyDiv w:val="1"/>
      <w:marLeft w:val="0"/>
      <w:marRight w:val="0"/>
      <w:marTop w:val="0"/>
      <w:marBottom w:val="0"/>
      <w:divBdr>
        <w:top w:val="none" w:sz="0" w:space="0" w:color="auto"/>
        <w:left w:val="none" w:sz="0" w:space="0" w:color="auto"/>
        <w:bottom w:val="none" w:sz="0" w:space="0" w:color="auto"/>
        <w:right w:val="none" w:sz="0" w:space="0" w:color="auto"/>
      </w:divBdr>
    </w:div>
    <w:div w:id="164174538">
      <w:bodyDiv w:val="1"/>
      <w:marLeft w:val="0"/>
      <w:marRight w:val="0"/>
      <w:marTop w:val="0"/>
      <w:marBottom w:val="0"/>
      <w:divBdr>
        <w:top w:val="none" w:sz="0" w:space="0" w:color="auto"/>
        <w:left w:val="none" w:sz="0" w:space="0" w:color="auto"/>
        <w:bottom w:val="none" w:sz="0" w:space="0" w:color="auto"/>
        <w:right w:val="none" w:sz="0" w:space="0" w:color="auto"/>
      </w:divBdr>
    </w:div>
    <w:div w:id="164705898">
      <w:bodyDiv w:val="1"/>
      <w:marLeft w:val="0"/>
      <w:marRight w:val="0"/>
      <w:marTop w:val="0"/>
      <w:marBottom w:val="0"/>
      <w:divBdr>
        <w:top w:val="none" w:sz="0" w:space="0" w:color="auto"/>
        <w:left w:val="none" w:sz="0" w:space="0" w:color="auto"/>
        <w:bottom w:val="none" w:sz="0" w:space="0" w:color="auto"/>
        <w:right w:val="none" w:sz="0" w:space="0" w:color="auto"/>
      </w:divBdr>
      <w:divsChild>
        <w:div w:id="620457545">
          <w:marLeft w:val="0"/>
          <w:marRight w:val="0"/>
          <w:marTop w:val="0"/>
          <w:marBottom w:val="0"/>
          <w:divBdr>
            <w:top w:val="none" w:sz="0" w:space="0" w:color="auto"/>
            <w:left w:val="none" w:sz="0" w:space="0" w:color="auto"/>
            <w:bottom w:val="none" w:sz="0" w:space="0" w:color="auto"/>
            <w:right w:val="none" w:sz="0" w:space="0" w:color="auto"/>
          </w:divBdr>
          <w:divsChild>
            <w:div w:id="346755818">
              <w:marLeft w:val="0"/>
              <w:marRight w:val="150"/>
              <w:marTop w:val="150"/>
              <w:marBottom w:val="150"/>
              <w:divBdr>
                <w:top w:val="none" w:sz="0" w:space="0" w:color="auto"/>
                <w:left w:val="none" w:sz="0" w:space="0" w:color="auto"/>
                <w:bottom w:val="none" w:sz="0" w:space="0" w:color="auto"/>
                <w:right w:val="none" w:sz="0" w:space="0" w:color="auto"/>
              </w:divBdr>
            </w:div>
            <w:div w:id="392897236">
              <w:marLeft w:val="0"/>
              <w:marRight w:val="0"/>
              <w:marTop w:val="0"/>
              <w:marBottom w:val="0"/>
              <w:divBdr>
                <w:top w:val="none" w:sz="0" w:space="0" w:color="auto"/>
                <w:left w:val="none" w:sz="0" w:space="0" w:color="auto"/>
                <w:bottom w:val="none" w:sz="0" w:space="0" w:color="auto"/>
                <w:right w:val="none" w:sz="0" w:space="0" w:color="auto"/>
              </w:divBdr>
            </w:div>
          </w:divsChild>
        </w:div>
        <w:div w:id="2111659469">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66291658">
      <w:bodyDiv w:val="1"/>
      <w:marLeft w:val="0"/>
      <w:marRight w:val="0"/>
      <w:marTop w:val="0"/>
      <w:marBottom w:val="0"/>
      <w:divBdr>
        <w:top w:val="none" w:sz="0" w:space="0" w:color="auto"/>
        <w:left w:val="none" w:sz="0" w:space="0" w:color="auto"/>
        <w:bottom w:val="none" w:sz="0" w:space="0" w:color="auto"/>
        <w:right w:val="none" w:sz="0" w:space="0" w:color="auto"/>
      </w:divBdr>
      <w:divsChild>
        <w:div w:id="1209533500">
          <w:marLeft w:val="0"/>
          <w:marRight w:val="0"/>
          <w:marTop w:val="0"/>
          <w:marBottom w:val="0"/>
          <w:divBdr>
            <w:top w:val="none" w:sz="0" w:space="0" w:color="auto"/>
            <w:left w:val="none" w:sz="0" w:space="0" w:color="auto"/>
            <w:bottom w:val="none" w:sz="0" w:space="0" w:color="auto"/>
            <w:right w:val="none" w:sz="0" w:space="0" w:color="auto"/>
          </w:divBdr>
        </w:div>
      </w:divsChild>
    </w:div>
    <w:div w:id="167059446">
      <w:bodyDiv w:val="1"/>
      <w:marLeft w:val="0"/>
      <w:marRight w:val="0"/>
      <w:marTop w:val="0"/>
      <w:marBottom w:val="0"/>
      <w:divBdr>
        <w:top w:val="none" w:sz="0" w:space="0" w:color="auto"/>
        <w:left w:val="none" w:sz="0" w:space="0" w:color="auto"/>
        <w:bottom w:val="none" w:sz="0" w:space="0" w:color="auto"/>
        <w:right w:val="none" w:sz="0" w:space="0" w:color="auto"/>
      </w:divBdr>
    </w:div>
    <w:div w:id="167214331">
      <w:bodyDiv w:val="1"/>
      <w:marLeft w:val="0"/>
      <w:marRight w:val="0"/>
      <w:marTop w:val="0"/>
      <w:marBottom w:val="0"/>
      <w:divBdr>
        <w:top w:val="none" w:sz="0" w:space="0" w:color="auto"/>
        <w:left w:val="none" w:sz="0" w:space="0" w:color="auto"/>
        <w:bottom w:val="none" w:sz="0" w:space="0" w:color="auto"/>
        <w:right w:val="none" w:sz="0" w:space="0" w:color="auto"/>
      </w:divBdr>
      <w:divsChild>
        <w:div w:id="829104212">
          <w:marLeft w:val="0"/>
          <w:marRight w:val="0"/>
          <w:marTop w:val="0"/>
          <w:marBottom w:val="0"/>
          <w:divBdr>
            <w:top w:val="none" w:sz="0" w:space="8" w:color="auto"/>
            <w:left w:val="none" w:sz="0" w:space="0" w:color="auto"/>
            <w:bottom w:val="none" w:sz="0" w:space="8" w:color="auto"/>
            <w:right w:val="single" w:sz="6" w:space="0" w:color="D9D9D9"/>
          </w:divBdr>
        </w:div>
        <w:div w:id="1721709702">
          <w:marLeft w:val="0"/>
          <w:marRight w:val="0"/>
          <w:marTop w:val="0"/>
          <w:marBottom w:val="0"/>
          <w:divBdr>
            <w:top w:val="none" w:sz="0" w:space="0" w:color="auto"/>
            <w:left w:val="none" w:sz="0" w:space="0" w:color="auto"/>
            <w:bottom w:val="none" w:sz="0" w:space="0" w:color="auto"/>
            <w:right w:val="single" w:sz="6" w:space="8" w:color="D9D9D9"/>
          </w:divBdr>
          <w:divsChild>
            <w:div w:id="873660968">
              <w:marLeft w:val="0"/>
              <w:marRight w:val="0"/>
              <w:marTop w:val="90"/>
              <w:marBottom w:val="0"/>
              <w:divBdr>
                <w:top w:val="single" w:sz="6" w:space="7" w:color="CCCCCC"/>
                <w:left w:val="none" w:sz="0" w:space="0" w:color="auto"/>
                <w:bottom w:val="single" w:sz="6" w:space="7" w:color="CCCCCC"/>
                <w:right w:val="none" w:sz="0" w:space="0" w:color="auto"/>
              </w:divBdr>
              <w:divsChild>
                <w:div w:id="869799585">
                  <w:marLeft w:val="0"/>
                  <w:marRight w:val="0"/>
                  <w:marTop w:val="0"/>
                  <w:marBottom w:val="0"/>
                  <w:divBdr>
                    <w:top w:val="none" w:sz="0" w:space="0" w:color="auto"/>
                    <w:left w:val="none" w:sz="0" w:space="0" w:color="auto"/>
                    <w:bottom w:val="none" w:sz="0" w:space="0" w:color="auto"/>
                    <w:right w:val="none" w:sz="0" w:space="0" w:color="auto"/>
                  </w:divBdr>
                </w:div>
              </w:divsChild>
            </w:div>
            <w:div w:id="1254781425">
              <w:marLeft w:val="0"/>
              <w:marRight w:val="0"/>
              <w:marTop w:val="0"/>
              <w:marBottom w:val="0"/>
              <w:divBdr>
                <w:top w:val="none" w:sz="0" w:space="0" w:color="auto"/>
                <w:left w:val="none" w:sz="0" w:space="0" w:color="auto"/>
                <w:bottom w:val="none" w:sz="0" w:space="0" w:color="auto"/>
                <w:right w:val="none" w:sz="0" w:space="0" w:color="auto"/>
              </w:divBdr>
            </w:div>
            <w:div w:id="1326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9482">
      <w:bodyDiv w:val="1"/>
      <w:marLeft w:val="0"/>
      <w:marRight w:val="0"/>
      <w:marTop w:val="0"/>
      <w:marBottom w:val="0"/>
      <w:divBdr>
        <w:top w:val="none" w:sz="0" w:space="0" w:color="auto"/>
        <w:left w:val="none" w:sz="0" w:space="0" w:color="auto"/>
        <w:bottom w:val="none" w:sz="0" w:space="0" w:color="auto"/>
        <w:right w:val="none" w:sz="0" w:space="0" w:color="auto"/>
      </w:divBdr>
    </w:div>
    <w:div w:id="174274582">
      <w:bodyDiv w:val="1"/>
      <w:marLeft w:val="0"/>
      <w:marRight w:val="0"/>
      <w:marTop w:val="0"/>
      <w:marBottom w:val="0"/>
      <w:divBdr>
        <w:top w:val="none" w:sz="0" w:space="0" w:color="auto"/>
        <w:left w:val="none" w:sz="0" w:space="0" w:color="auto"/>
        <w:bottom w:val="none" w:sz="0" w:space="0" w:color="auto"/>
        <w:right w:val="none" w:sz="0" w:space="0" w:color="auto"/>
      </w:divBdr>
      <w:divsChild>
        <w:div w:id="89933936">
          <w:marLeft w:val="0"/>
          <w:marRight w:val="0"/>
          <w:marTop w:val="0"/>
          <w:marBottom w:val="0"/>
          <w:divBdr>
            <w:top w:val="none" w:sz="0" w:space="0" w:color="auto"/>
            <w:left w:val="none" w:sz="0" w:space="0" w:color="auto"/>
            <w:bottom w:val="none" w:sz="0" w:space="0" w:color="auto"/>
            <w:right w:val="none" w:sz="0" w:space="0" w:color="auto"/>
          </w:divBdr>
          <w:divsChild>
            <w:div w:id="16809206">
              <w:marLeft w:val="0"/>
              <w:marRight w:val="0"/>
              <w:marTop w:val="0"/>
              <w:marBottom w:val="0"/>
              <w:divBdr>
                <w:top w:val="none" w:sz="0" w:space="0" w:color="auto"/>
                <w:left w:val="none" w:sz="0" w:space="0" w:color="auto"/>
                <w:bottom w:val="none" w:sz="0" w:space="0" w:color="auto"/>
                <w:right w:val="none" w:sz="0" w:space="0" w:color="auto"/>
              </w:divBdr>
              <w:divsChild>
                <w:div w:id="608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60651">
          <w:marLeft w:val="0"/>
          <w:marRight w:val="0"/>
          <w:marTop w:val="0"/>
          <w:marBottom w:val="75"/>
          <w:divBdr>
            <w:top w:val="none" w:sz="0" w:space="0" w:color="auto"/>
            <w:left w:val="none" w:sz="0" w:space="0" w:color="auto"/>
            <w:bottom w:val="dotted" w:sz="6" w:space="2" w:color="DDDDDD"/>
            <w:right w:val="none" w:sz="0" w:space="0" w:color="auto"/>
          </w:divBdr>
        </w:div>
      </w:divsChild>
    </w:div>
    <w:div w:id="175773761">
      <w:bodyDiv w:val="1"/>
      <w:marLeft w:val="0"/>
      <w:marRight w:val="0"/>
      <w:marTop w:val="0"/>
      <w:marBottom w:val="0"/>
      <w:divBdr>
        <w:top w:val="none" w:sz="0" w:space="0" w:color="auto"/>
        <w:left w:val="none" w:sz="0" w:space="0" w:color="auto"/>
        <w:bottom w:val="none" w:sz="0" w:space="0" w:color="auto"/>
        <w:right w:val="none" w:sz="0" w:space="0" w:color="auto"/>
      </w:divBdr>
    </w:div>
    <w:div w:id="177165142">
      <w:bodyDiv w:val="1"/>
      <w:marLeft w:val="0"/>
      <w:marRight w:val="0"/>
      <w:marTop w:val="0"/>
      <w:marBottom w:val="0"/>
      <w:divBdr>
        <w:top w:val="none" w:sz="0" w:space="0" w:color="auto"/>
        <w:left w:val="none" w:sz="0" w:space="0" w:color="auto"/>
        <w:bottom w:val="none" w:sz="0" w:space="0" w:color="auto"/>
        <w:right w:val="none" w:sz="0" w:space="0" w:color="auto"/>
      </w:divBdr>
    </w:div>
    <w:div w:id="180095169">
      <w:bodyDiv w:val="1"/>
      <w:marLeft w:val="0"/>
      <w:marRight w:val="0"/>
      <w:marTop w:val="0"/>
      <w:marBottom w:val="0"/>
      <w:divBdr>
        <w:top w:val="none" w:sz="0" w:space="0" w:color="auto"/>
        <w:left w:val="none" w:sz="0" w:space="0" w:color="auto"/>
        <w:bottom w:val="none" w:sz="0" w:space="0" w:color="auto"/>
        <w:right w:val="none" w:sz="0" w:space="0" w:color="auto"/>
      </w:divBdr>
      <w:divsChild>
        <w:div w:id="908342810">
          <w:marLeft w:val="0"/>
          <w:marRight w:val="0"/>
          <w:marTop w:val="0"/>
          <w:marBottom w:val="0"/>
          <w:divBdr>
            <w:top w:val="none" w:sz="0" w:space="0" w:color="auto"/>
            <w:left w:val="none" w:sz="0" w:space="0" w:color="auto"/>
            <w:bottom w:val="none" w:sz="0" w:space="0" w:color="auto"/>
            <w:right w:val="none" w:sz="0" w:space="0" w:color="auto"/>
          </w:divBdr>
          <w:divsChild>
            <w:div w:id="5379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921">
      <w:bodyDiv w:val="1"/>
      <w:marLeft w:val="0"/>
      <w:marRight w:val="0"/>
      <w:marTop w:val="0"/>
      <w:marBottom w:val="0"/>
      <w:divBdr>
        <w:top w:val="none" w:sz="0" w:space="0" w:color="auto"/>
        <w:left w:val="none" w:sz="0" w:space="0" w:color="auto"/>
        <w:bottom w:val="none" w:sz="0" w:space="0" w:color="auto"/>
        <w:right w:val="none" w:sz="0" w:space="0" w:color="auto"/>
      </w:divBdr>
    </w:div>
    <w:div w:id="181552824">
      <w:bodyDiv w:val="1"/>
      <w:marLeft w:val="0"/>
      <w:marRight w:val="0"/>
      <w:marTop w:val="0"/>
      <w:marBottom w:val="0"/>
      <w:divBdr>
        <w:top w:val="none" w:sz="0" w:space="0" w:color="auto"/>
        <w:left w:val="none" w:sz="0" w:space="0" w:color="auto"/>
        <w:bottom w:val="none" w:sz="0" w:space="0" w:color="auto"/>
        <w:right w:val="none" w:sz="0" w:space="0" w:color="auto"/>
      </w:divBdr>
      <w:divsChild>
        <w:div w:id="67727597">
          <w:marLeft w:val="0"/>
          <w:marRight w:val="0"/>
          <w:marTop w:val="0"/>
          <w:marBottom w:val="75"/>
          <w:divBdr>
            <w:top w:val="none" w:sz="0" w:space="0" w:color="auto"/>
            <w:left w:val="none" w:sz="0" w:space="0" w:color="auto"/>
            <w:bottom w:val="dotted" w:sz="6" w:space="2" w:color="DDDDDD"/>
            <w:right w:val="none" w:sz="0" w:space="0" w:color="auto"/>
          </w:divBdr>
        </w:div>
        <w:div w:id="1483622075">
          <w:marLeft w:val="0"/>
          <w:marRight w:val="0"/>
          <w:marTop w:val="0"/>
          <w:marBottom w:val="0"/>
          <w:divBdr>
            <w:top w:val="none" w:sz="0" w:space="0" w:color="auto"/>
            <w:left w:val="none" w:sz="0" w:space="0" w:color="auto"/>
            <w:bottom w:val="none" w:sz="0" w:space="0" w:color="auto"/>
            <w:right w:val="none" w:sz="0" w:space="0" w:color="auto"/>
          </w:divBdr>
        </w:div>
      </w:divsChild>
    </w:div>
    <w:div w:id="181743212">
      <w:bodyDiv w:val="1"/>
      <w:marLeft w:val="0"/>
      <w:marRight w:val="0"/>
      <w:marTop w:val="0"/>
      <w:marBottom w:val="0"/>
      <w:divBdr>
        <w:top w:val="none" w:sz="0" w:space="0" w:color="auto"/>
        <w:left w:val="none" w:sz="0" w:space="0" w:color="auto"/>
        <w:bottom w:val="none" w:sz="0" w:space="0" w:color="auto"/>
        <w:right w:val="none" w:sz="0" w:space="0" w:color="auto"/>
      </w:divBdr>
      <w:divsChild>
        <w:div w:id="420105765">
          <w:marLeft w:val="0"/>
          <w:marRight w:val="0"/>
          <w:marTop w:val="0"/>
          <w:marBottom w:val="0"/>
          <w:divBdr>
            <w:top w:val="none" w:sz="0" w:space="0" w:color="auto"/>
            <w:left w:val="none" w:sz="0" w:space="0" w:color="auto"/>
            <w:bottom w:val="none" w:sz="0" w:space="0" w:color="auto"/>
            <w:right w:val="none" w:sz="0" w:space="0" w:color="auto"/>
          </w:divBdr>
          <w:divsChild>
            <w:div w:id="962463904">
              <w:marLeft w:val="0"/>
              <w:marRight w:val="0"/>
              <w:marTop w:val="0"/>
              <w:marBottom w:val="150"/>
              <w:divBdr>
                <w:top w:val="none" w:sz="0" w:space="0" w:color="auto"/>
                <w:left w:val="none" w:sz="0" w:space="0" w:color="auto"/>
                <w:bottom w:val="single" w:sz="6" w:space="0" w:color="C5C5C5"/>
                <w:right w:val="none" w:sz="0" w:space="0" w:color="auto"/>
              </w:divBdr>
              <w:divsChild>
                <w:div w:id="1433551348">
                  <w:marLeft w:val="0"/>
                  <w:marRight w:val="0"/>
                  <w:marTop w:val="0"/>
                  <w:marBottom w:val="0"/>
                  <w:divBdr>
                    <w:top w:val="none" w:sz="0" w:space="0" w:color="auto"/>
                    <w:left w:val="none" w:sz="0" w:space="0" w:color="auto"/>
                    <w:bottom w:val="none" w:sz="0" w:space="0" w:color="auto"/>
                    <w:right w:val="none" w:sz="0" w:space="0" w:color="auto"/>
                  </w:divBdr>
                </w:div>
              </w:divsChild>
            </w:div>
            <w:div w:id="1870753603">
              <w:marLeft w:val="0"/>
              <w:marRight w:val="0"/>
              <w:marTop w:val="0"/>
              <w:marBottom w:val="300"/>
              <w:divBdr>
                <w:top w:val="none" w:sz="0" w:space="0" w:color="auto"/>
                <w:left w:val="none" w:sz="0" w:space="0" w:color="auto"/>
                <w:bottom w:val="none" w:sz="0" w:space="0" w:color="auto"/>
                <w:right w:val="none" w:sz="0" w:space="0" w:color="auto"/>
              </w:divBdr>
            </w:div>
          </w:divsChild>
        </w:div>
        <w:div w:id="616986694">
          <w:marLeft w:val="0"/>
          <w:marRight w:val="0"/>
          <w:marTop w:val="0"/>
          <w:marBottom w:val="0"/>
          <w:divBdr>
            <w:top w:val="none" w:sz="0" w:space="0" w:color="auto"/>
            <w:left w:val="none" w:sz="0" w:space="0" w:color="auto"/>
            <w:bottom w:val="none" w:sz="0" w:space="0" w:color="auto"/>
            <w:right w:val="none" w:sz="0" w:space="0" w:color="auto"/>
          </w:divBdr>
        </w:div>
      </w:divsChild>
    </w:div>
    <w:div w:id="181937571">
      <w:bodyDiv w:val="1"/>
      <w:marLeft w:val="0"/>
      <w:marRight w:val="0"/>
      <w:marTop w:val="0"/>
      <w:marBottom w:val="0"/>
      <w:divBdr>
        <w:top w:val="none" w:sz="0" w:space="0" w:color="auto"/>
        <w:left w:val="none" w:sz="0" w:space="0" w:color="auto"/>
        <w:bottom w:val="none" w:sz="0" w:space="0" w:color="auto"/>
        <w:right w:val="none" w:sz="0" w:space="0" w:color="auto"/>
      </w:divBdr>
    </w:div>
    <w:div w:id="187916074">
      <w:bodyDiv w:val="1"/>
      <w:marLeft w:val="0"/>
      <w:marRight w:val="0"/>
      <w:marTop w:val="0"/>
      <w:marBottom w:val="0"/>
      <w:divBdr>
        <w:top w:val="none" w:sz="0" w:space="0" w:color="auto"/>
        <w:left w:val="none" w:sz="0" w:space="0" w:color="auto"/>
        <w:bottom w:val="none" w:sz="0" w:space="0" w:color="auto"/>
        <w:right w:val="none" w:sz="0" w:space="0" w:color="auto"/>
      </w:divBdr>
      <w:divsChild>
        <w:div w:id="977805631">
          <w:marLeft w:val="225"/>
          <w:marRight w:val="225"/>
          <w:marTop w:val="30"/>
          <w:marBottom w:val="30"/>
          <w:divBdr>
            <w:top w:val="single" w:sz="6" w:space="0" w:color="F7E1DB"/>
            <w:left w:val="none" w:sz="0" w:space="0" w:color="auto"/>
            <w:bottom w:val="single" w:sz="6" w:space="0" w:color="F7E1DB"/>
            <w:right w:val="none" w:sz="0" w:space="0" w:color="auto"/>
          </w:divBdr>
          <w:divsChild>
            <w:div w:id="835655884">
              <w:marLeft w:val="0"/>
              <w:marRight w:val="0"/>
              <w:marTop w:val="75"/>
              <w:marBottom w:val="0"/>
              <w:divBdr>
                <w:top w:val="none" w:sz="0" w:space="0" w:color="auto"/>
                <w:left w:val="none" w:sz="0" w:space="0" w:color="auto"/>
                <w:bottom w:val="none" w:sz="0" w:space="0" w:color="auto"/>
                <w:right w:val="none" w:sz="0" w:space="0" w:color="auto"/>
              </w:divBdr>
              <w:divsChild>
                <w:div w:id="1055197215">
                  <w:marLeft w:val="135"/>
                  <w:marRight w:val="0"/>
                  <w:marTop w:val="60"/>
                  <w:marBottom w:val="0"/>
                  <w:divBdr>
                    <w:top w:val="none" w:sz="0" w:space="0" w:color="auto"/>
                    <w:left w:val="none" w:sz="0" w:space="0" w:color="auto"/>
                    <w:bottom w:val="none" w:sz="0" w:space="0" w:color="auto"/>
                    <w:right w:val="none" w:sz="0" w:space="0" w:color="auto"/>
                  </w:divBdr>
                  <w:divsChild>
                    <w:div w:id="1139497410">
                      <w:marLeft w:val="0"/>
                      <w:marRight w:val="0"/>
                      <w:marTop w:val="0"/>
                      <w:marBottom w:val="0"/>
                      <w:divBdr>
                        <w:top w:val="none" w:sz="0" w:space="0" w:color="auto"/>
                        <w:left w:val="none" w:sz="0" w:space="0" w:color="auto"/>
                        <w:bottom w:val="none" w:sz="0" w:space="0" w:color="auto"/>
                        <w:right w:val="none" w:sz="0" w:space="0" w:color="auto"/>
                      </w:divBdr>
                    </w:div>
                    <w:div w:id="1951472036">
                      <w:marLeft w:val="0"/>
                      <w:marRight w:val="0"/>
                      <w:marTop w:val="0"/>
                      <w:marBottom w:val="75"/>
                      <w:divBdr>
                        <w:top w:val="none" w:sz="0" w:space="0" w:color="auto"/>
                        <w:left w:val="none" w:sz="0" w:space="0" w:color="auto"/>
                        <w:bottom w:val="none" w:sz="0" w:space="0" w:color="auto"/>
                        <w:right w:val="none" w:sz="0" w:space="0" w:color="auto"/>
                      </w:divBdr>
                      <w:divsChild>
                        <w:div w:id="145979242">
                          <w:marLeft w:val="75"/>
                          <w:marRight w:val="0"/>
                          <w:marTop w:val="30"/>
                          <w:marBottom w:val="0"/>
                          <w:divBdr>
                            <w:top w:val="none" w:sz="0" w:space="0" w:color="auto"/>
                            <w:left w:val="none" w:sz="0" w:space="0" w:color="auto"/>
                            <w:bottom w:val="dotted" w:sz="6" w:space="0" w:color="666666"/>
                            <w:right w:val="none" w:sz="0" w:space="0" w:color="auto"/>
                          </w:divBdr>
                        </w:div>
                        <w:div w:id="211308009">
                          <w:marLeft w:val="75"/>
                          <w:marRight w:val="0"/>
                          <w:marTop w:val="30"/>
                          <w:marBottom w:val="0"/>
                          <w:divBdr>
                            <w:top w:val="none" w:sz="0" w:space="0" w:color="auto"/>
                            <w:left w:val="none" w:sz="0" w:space="0" w:color="auto"/>
                            <w:bottom w:val="dotted" w:sz="6" w:space="0" w:color="666666"/>
                            <w:right w:val="none" w:sz="0" w:space="0" w:color="auto"/>
                          </w:divBdr>
                        </w:div>
                        <w:div w:id="225336822">
                          <w:marLeft w:val="75"/>
                          <w:marRight w:val="0"/>
                          <w:marTop w:val="30"/>
                          <w:marBottom w:val="0"/>
                          <w:divBdr>
                            <w:top w:val="none" w:sz="0" w:space="0" w:color="auto"/>
                            <w:left w:val="none" w:sz="0" w:space="0" w:color="auto"/>
                            <w:bottom w:val="dotted" w:sz="6" w:space="0" w:color="666666"/>
                            <w:right w:val="none" w:sz="0" w:space="0" w:color="auto"/>
                          </w:divBdr>
                        </w:div>
                        <w:div w:id="608968361">
                          <w:marLeft w:val="75"/>
                          <w:marRight w:val="0"/>
                          <w:marTop w:val="30"/>
                          <w:marBottom w:val="0"/>
                          <w:divBdr>
                            <w:top w:val="none" w:sz="0" w:space="0" w:color="auto"/>
                            <w:left w:val="none" w:sz="0" w:space="0" w:color="auto"/>
                            <w:bottom w:val="dotted" w:sz="6" w:space="0" w:color="666666"/>
                            <w:right w:val="none" w:sz="0" w:space="0" w:color="auto"/>
                          </w:divBdr>
                        </w:div>
                        <w:div w:id="774057569">
                          <w:marLeft w:val="75"/>
                          <w:marRight w:val="0"/>
                          <w:marTop w:val="30"/>
                          <w:marBottom w:val="0"/>
                          <w:divBdr>
                            <w:top w:val="none" w:sz="0" w:space="0" w:color="auto"/>
                            <w:left w:val="none" w:sz="0" w:space="0" w:color="auto"/>
                            <w:bottom w:val="dotted" w:sz="6" w:space="0" w:color="666666"/>
                            <w:right w:val="none" w:sz="0" w:space="0" w:color="auto"/>
                          </w:divBdr>
                        </w:div>
                        <w:div w:id="776288755">
                          <w:marLeft w:val="75"/>
                          <w:marRight w:val="0"/>
                          <w:marTop w:val="30"/>
                          <w:marBottom w:val="0"/>
                          <w:divBdr>
                            <w:top w:val="none" w:sz="0" w:space="0" w:color="auto"/>
                            <w:left w:val="none" w:sz="0" w:space="0" w:color="auto"/>
                            <w:bottom w:val="dotted" w:sz="6" w:space="0" w:color="666666"/>
                            <w:right w:val="none" w:sz="0" w:space="0" w:color="auto"/>
                          </w:divBdr>
                        </w:div>
                        <w:div w:id="1008101100">
                          <w:marLeft w:val="75"/>
                          <w:marRight w:val="0"/>
                          <w:marTop w:val="30"/>
                          <w:marBottom w:val="0"/>
                          <w:divBdr>
                            <w:top w:val="none" w:sz="0" w:space="0" w:color="auto"/>
                            <w:left w:val="none" w:sz="0" w:space="0" w:color="auto"/>
                            <w:bottom w:val="dotted" w:sz="6" w:space="0" w:color="666666"/>
                            <w:right w:val="none" w:sz="0" w:space="0" w:color="auto"/>
                          </w:divBdr>
                        </w:div>
                        <w:div w:id="1079520882">
                          <w:marLeft w:val="75"/>
                          <w:marRight w:val="0"/>
                          <w:marTop w:val="30"/>
                          <w:marBottom w:val="0"/>
                          <w:divBdr>
                            <w:top w:val="none" w:sz="0" w:space="0" w:color="auto"/>
                            <w:left w:val="none" w:sz="0" w:space="0" w:color="auto"/>
                            <w:bottom w:val="dotted" w:sz="6" w:space="0" w:color="666666"/>
                            <w:right w:val="none" w:sz="0" w:space="0" w:color="auto"/>
                          </w:divBdr>
                        </w:div>
                        <w:div w:id="1171870413">
                          <w:marLeft w:val="75"/>
                          <w:marRight w:val="0"/>
                          <w:marTop w:val="30"/>
                          <w:marBottom w:val="0"/>
                          <w:divBdr>
                            <w:top w:val="none" w:sz="0" w:space="0" w:color="auto"/>
                            <w:left w:val="none" w:sz="0" w:space="0" w:color="auto"/>
                            <w:bottom w:val="dotted" w:sz="6" w:space="0" w:color="666666"/>
                            <w:right w:val="none" w:sz="0" w:space="0" w:color="auto"/>
                          </w:divBdr>
                        </w:div>
                        <w:div w:id="1286305498">
                          <w:marLeft w:val="75"/>
                          <w:marRight w:val="0"/>
                          <w:marTop w:val="30"/>
                          <w:marBottom w:val="0"/>
                          <w:divBdr>
                            <w:top w:val="none" w:sz="0" w:space="0" w:color="auto"/>
                            <w:left w:val="none" w:sz="0" w:space="0" w:color="auto"/>
                            <w:bottom w:val="dotted" w:sz="6" w:space="0" w:color="666666"/>
                            <w:right w:val="none" w:sz="0" w:space="0" w:color="auto"/>
                          </w:divBdr>
                        </w:div>
                        <w:div w:id="1370257643">
                          <w:marLeft w:val="75"/>
                          <w:marRight w:val="0"/>
                          <w:marTop w:val="30"/>
                          <w:marBottom w:val="0"/>
                          <w:divBdr>
                            <w:top w:val="none" w:sz="0" w:space="0" w:color="auto"/>
                            <w:left w:val="none" w:sz="0" w:space="0" w:color="auto"/>
                            <w:bottom w:val="dotted" w:sz="6" w:space="0" w:color="666666"/>
                            <w:right w:val="none" w:sz="0" w:space="0" w:color="auto"/>
                          </w:divBdr>
                        </w:div>
                        <w:div w:id="1377050769">
                          <w:marLeft w:val="75"/>
                          <w:marRight w:val="0"/>
                          <w:marTop w:val="30"/>
                          <w:marBottom w:val="0"/>
                          <w:divBdr>
                            <w:top w:val="none" w:sz="0" w:space="0" w:color="auto"/>
                            <w:left w:val="none" w:sz="0" w:space="0" w:color="auto"/>
                            <w:bottom w:val="dotted" w:sz="6" w:space="0" w:color="666666"/>
                            <w:right w:val="none" w:sz="0" w:space="0" w:color="auto"/>
                          </w:divBdr>
                        </w:div>
                        <w:div w:id="1484160545">
                          <w:marLeft w:val="75"/>
                          <w:marRight w:val="0"/>
                          <w:marTop w:val="30"/>
                          <w:marBottom w:val="0"/>
                          <w:divBdr>
                            <w:top w:val="none" w:sz="0" w:space="0" w:color="auto"/>
                            <w:left w:val="none" w:sz="0" w:space="0" w:color="auto"/>
                            <w:bottom w:val="dotted" w:sz="6" w:space="0" w:color="666666"/>
                            <w:right w:val="none" w:sz="0" w:space="0" w:color="auto"/>
                          </w:divBdr>
                        </w:div>
                        <w:div w:id="1556625563">
                          <w:marLeft w:val="75"/>
                          <w:marRight w:val="0"/>
                          <w:marTop w:val="30"/>
                          <w:marBottom w:val="0"/>
                          <w:divBdr>
                            <w:top w:val="none" w:sz="0" w:space="0" w:color="auto"/>
                            <w:left w:val="none" w:sz="0" w:space="0" w:color="auto"/>
                            <w:bottom w:val="dotted" w:sz="6" w:space="0" w:color="666666"/>
                            <w:right w:val="none" w:sz="0" w:space="0" w:color="auto"/>
                          </w:divBdr>
                        </w:div>
                        <w:div w:id="1904557239">
                          <w:marLeft w:val="75"/>
                          <w:marRight w:val="0"/>
                          <w:marTop w:val="30"/>
                          <w:marBottom w:val="0"/>
                          <w:divBdr>
                            <w:top w:val="none" w:sz="0" w:space="0" w:color="auto"/>
                            <w:left w:val="none" w:sz="0" w:space="0" w:color="auto"/>
                            <w:bottom w:val="dotted" w:sz="6" w:space="0" w:color="666666"/>
                            <w:right w:val="none" w:sz="0" w:space="0" w:color="auto"/>
                          </w:divBdr>
                        </w:div>
                        <w:div w:id="2112121074">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 w:id="1186560724">
                  <w:marLeft w:val="135"/>
                  <w:marRight w:val="0"/>
                  <w:marTop w:val="60"/>
                  <w:marBottom w:val="0"/>
                  <w:divBdr>
                    <w:top w:val="none" w:sz="0" w:space="0" w:color="auto"/>
                    <w:left w:val="none" w:sz="0" w:space="0" w:color="auto"/>
                    <w:bottom w:val="none" w:sz="0" w:space="0" w:color="auto"/>
                    <w:right w:val="none" w:sz="0" w:space="0" w:color="auto"/>
                  </w:divBdr>
                  <w:divsChild>
                    <w:div w:id="1013190789">
                      <w:marLeft w:val="0"/>
                      <w:marRight w:val="0"/>
                      <w:marTop w:val="0"/>
                      <w:marBottom w:val="75"/>
                      <w:divBdr>
                        <w:top w:val="none" w:sz="0" w:space="0" w:color="auto"/>
                        <w:left w:val="none" w:sz="0" w:space="0" w:color="auto"/>
                        <w:bottom w:val="none" w:sz="0" w:space="0" w:color="auto"/>
                        <w:right w:val="none" w:sz="0" w:space="0" w:color="auto"/>
                      </w:divBdr>
                    </w:div>
                    <w:div w:id="1709376477">
                      <w:marLeft w:val="0"/>
                      <w:marRight w:val="0"/>
                      <w:marTop w:val="0"/>
                      <w:marBottom w:val="0"/>
                      <w:divBdr>
                        <w:top w:val="none" w:sz="0" w:space="0" w:color="auto"/>
                        <w:left w:val="none" w:sz="0" w:space="0" w:color="auto"/>
                        <w:bottom w:val="none" w:sz="0" w:space="0" w:color="auto"/>
                        <w:right w:val="none" w:sz="0" w:space="0" w:color="auto"/>
                      </w:divBdr>
                    </w:div>
                  </w:divsChild>
                </w:div>
                <w:div w:id="2095081472">
                  <w:marLeft w:val="135"/>
                  <w:marRight w:val="0"/>
                  <w:marTop w:val="60"/>
                  <w:marBottom w:val="0"/>
                  <w:divBdr>
                    <w:top w:val="none" w:sz="0" w:space="0" w:color="auto"/>
                    <w:left w:val="none" w:sz="0" w:space="0" w:color="auto"/>
                    <w:bottom w:val="none" w:sz="0" w:space="0" w:color="auto"/>
                    <w:right w:val="none" w:sz="0" w:space="0" w:color="auto"/>
                  </w:divBdr>
                  <w:divsChild>
                    <w:div w:id="216093227">
                      <w:marLeft w:val="0"/>
                      <w:marRight w:val="0"/>
                      <w:marTop w:val="0"/>
                      <w:marBottom w:val="0"/>
                      <w:divBdr>
                        <w:top w:val="none" w:sz="0" w:space="0" w:color="auto"/>
                        <w:left w:val="none" w:sz="0" w:space="0" w:color="auto"/>
                        <w:bottom w:val="none" w:sz="0" w:space="0" w:color="auto"/>
                        <w:right w:val="none" w:sz="0" w:space="0" w:color="auto"/>
                      </w:divBdr>
                    </w:div>
                    <w:div w:id="504322438">
                      <w:marLeft w:val="0"/>
                      <w:marRight w:val="0"/>
                      <w:marTop w:val="0"/>
                      <w:marBottom w:val="75"/>
                      <w:divBdr>
                        <w:top w:val="none" w:sz="0" w:space="0" w:color="auto"/>
                        <w:left w:val="none" w:sz="0" w:space="0" w:color="auto"/>
                        <w:bottom w:val="none" w:sz="0" w:space="0" w:color="auto"/>
                        <w:right w:val="none" w:sz="0" w:space="0" w:color="auto"/>
                      </w:divBdr>
                      <w:divsChild>
                        <w:div w:id="1471554151">
                          <w:marLeft w:val="75"/>
                          <w:marRight w:val="0"/>
                          <w:marTop w:val="30"/>
                          <w:marBottom w:val="0"/>
                          <w:divBdr>
                            <w:top w:val="none" w:sz="0" w:space="0" w:color="auto"/>
                            <w:left w:val="none" w:sz="0" w:space="0" w:color="auto"/>
                            <w:bottom w:val="dotted" w:sz="6" w:space="0" w:color="666666"/>
                            <w:right w:val="none" w:sz="0" w:space="0" w:color="auto"/>
                          </w:divBdr>
                        </w:div>
                        <w:div w:id="1540582787">
                          <w:marLeft w:val="75"/>
                          <w:marRight w:val="0"/>
                          <w:marTop w:val="30"/>
                          <w:marBottom w:val="0"/>
                          <w:divBdr>
                            <w:top w:val="none" w:sz="0" w:space="0" w:color="auto"/>
                            <w:left w:val="none" w:sz="0" w:space="0" w:color="auto"/>
                            <w:bottom w:val="dotted" w:sz="6" w:space="0" w:color="666666"/>
                            <w:right w:val="none" w:sz="0" w:space="0" w:color="auto"/>
                          </w:divBdr>
                        </w:div>
                        <w:div w:id="1571573475">
                          <w:marLeft w:val="75"/>
                          <w:marRight w:val="0"/>
                          <w:marTop w:val="30"/>
                          <w:marBottom w:val="0"/>
                          <w:divBdr>
                            <w:top w:val="none" w:sz="0" w:space="0" w:color="auto"/>
                            <w:left w:val="none" w:sz="0" w:space="0" w:color="auto"/>
                            <w:bottom w:val="dotted" w:sz="6" w:space="0" w:color="666666"/>
                            <w:right w:val="none" w:sz="0" w:space="0" w:color="auto"/>
                          </w:divBdr>
                        </w:div>
                        <w:div w:id="1573927149">
                          <w:marLeft w:val="75"/>
                          <w:marRight w:val="0"/>
                          <w:marTop w:val="30"/>
                          <w:marBottom w:val="0"/>
                          <w:divBdr>
                            <w:top w:val="none" w:sz="0" w:space="0" w:color="auto"/>
                            <w:left w:val="none" w:sz="0" w:space="0" w:color="auto"/>
                            <w:bottom w:val="dotted" w:sz="6" w:space="0" w:color="666666"/>
                            <w:right w:val="none" w:sz="0" w:space="0" w:color="auto"/>
                          </w:divBdr>
                        </w:div>
                        <w:div w:id="1782338737">
                          <w:marLeft w:val="75"/>
                          <w:marRight w:val="0"/>
                          <w:marTop w:val="30"/>
                          <w:marBottom w:val="0"/>
                          <w:divBdr>
                            <w:top w:val="none" w:sz="0" w:space="0" w:color="auto"/>
                            <w:left w:val="none" w:sz="0" w:space="0" w:color="auto"/>
                            <w:bottom w:val="dotted" w:sz="6" w:space="0" w:color="666666"/>
                            <w:right w:val="none" w:sz="0" w:space="0" w:color="auto"/>
                          </w:divBdr>
                        </w:div>
                        <w:div w:id="1924758045">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sChild>
            </w:div>
            <w:div w:id="1741976869">
              <w:marLeft w:val="60"/>
              <w:marRight w:val="0"/>
              <w:marTop w:val="0"/>
              <w:marBottom w:val="75"/>
              <w:divBdr>
                <w:top w:val="single" w:sz="6" w:space="4" w:color="F7E1DB"/>
                <w:left w:val="single" w:sz="6" w:space="0" w:color="F7E1DB"/>
                <w:bottom w:val="single" w:sz="6" w:space="0" w:color="F7E1DB"/>
                <w:right w:val="single" w:sz="6" w:space="0" w:color="F7E1DB"/>
              </w:divBdr>
            </w:div>
          </w:divsChild>
        </w:div>
        <w:div w:id="1305310435">
          <w:marLeft w:val="225"/>
          <w:marRight w:val="225"/>
          <w:marTop w:val="540"/>
          <w:marBottom w:val="225"/>
          <w:divBdr>
            <w:top w:val="none" w:sz="0" w:space="0" w:color="auto"/>
            <w:left w:val="none" w:sz="0" w:space="0" w:color="auto"/>
            <w:bottom w:val="none" w:sz="0" w:space="0" w:color="auto"/>
            <w:right w:val="none" w:sz="0" w:space="0" w:color="auto"/>
          </w:divBdr>
          <w:divsChild>
            <w:div w:id="327751513">
              <w:marLeft w:val="0"/>
              <w:marRight w:val="300"/>
              <w:marTop w:val="0"/>
              <w:marBottom w:val="75"/>
              <w:divBdr>
                <w:top w:val="none" w:sz="0" w:space="0" w:color="auto"/>
                <w:left w:val="dotted" w:sz="6" w:space="0" w:color="CCCCCC"/>
                <w:bottom w:val="none" w:sz="0" w:space="0" w:color="auto"/>
                <w:right w:val="none" w:sz="0" w:space="0" w:color="auto"/>
              </w:divBdr>
              <w:divsChild>
                <w:div w:id="194775792">
                  <w:marLeft w:val="0"/>
                  <w:marRight w:val="300"/>
                  <w:marTop w:val="0"/>
                  <w:marBottom w:val="75"/>
                  <w:divBdr>
                    <w:top w:val="none" w:sz="0" w:space="0" w:color="auto"/>
                    <w:left w:val="none" w:sz="0" w:space="0" w:color="auto"/>
                    <w:bottom w:val="none" w:sz="0" w:space="0" w:color="auto"/>
                    <w:right w:val="none" w:sz="0" w:space="0" w:color="auto"/>
                  </w:divBdr>
                  <w:divsChild>
                    <w:div w:id="84764218">
                      <w:marLeft w:val="75"/>
                      <w:marRight w:val="0"/>
                      <w:marTop w:val="150"/>
                      <w:marBottom w:val="0"/>
                      <w:divBdr>
                        <w:top w:val="single" w:sz="6" w:space="0" w:color="D6C296"/>
                        <w:left w:val="single" w:sz="6" w:space="0" w:color="D6C296"/>
                        <w:bottom w:val="single" w:sz="6" w:space="0" w:color="D6C296"/>
                        <w:right w:val="single" w:sz="6" w:space="0" w:color="D6C296"/>
                      </w:divBdr>
                    </w:div>
                    <w:div w:id="123281403">
                      <w:marLeft w:val="75"/>
                      <w:marRight w:val="0"/>
                      <w:marTop w:val="150"/>
                      <w:marBottom w:val="0"/>
                      <w:divBdr>
                        <w:top w:val="single" w:sz="6" w:space="0" w:color="CCCCCC"/>
                        <w:left w:val="single" w:sz="6" w:space="0" w:color="CCCCCC"/>
                        <w:bottom w:val="single" w:sz="6" w:space="4" w:color="CCCCCC"/>
                        <w:right w:val="single" w:sz="6" w:space="0" w:color="CCCCCC"/>
                      </w:divBdr>
                      <w:divsChild>
                        <w:div w:id="1930928">
                          <w:marLeft w:val="0"/>
                          <w:marRight w:val="45"/>
                          <w:marTop w:val="0"/>
                          <w:marBottom w:val="45"/>
                          <w:divBdr>
                            <w:top w:val="none" w:sz="0" w:space="0" w:color="auto"/>
                            <w:left w:val="none" w:sz="0" w:space="0" w:color="auto"/>
                            <w:bottom w:val="none" w:sz="0" w:space="0" w:color="auto"/>
                            <w:right w:val="none" w:sz="0" w:space="0" w:color="auto"/>
                          </w:divBdr>
                          <w:divsChild>
                            <w:div w:id="177545548">
                              <w:marLeft w:val="0"/>
                              <w:marRight w:val="0"/>
                              <w:marTop w:val="0"/>
                              <w:marBottom w:val="0"/>
                              <w:divBdr>
                                <w:top w:val="dotted" w:sz="2" w:space="0" w:color="CCCCCC"/>
                                <w:left w:val="dotted" w:sz="2" w:space="4" w:color="CCCCCC"/>
                                <w:bottom w:val="dotted" w:sz="2" w:space="0" w:color="CCCCCC"/>
                                <w:right w:val="dotted" w:sz="2" w:space="0" w:color="CCCCCC"/>
                              </w:divBdr>
                              <w:divsChild>
                                <w:div w:id="544290880">
                                  <w:marLeft w:val="0"/>
                                  <w:marRight w:val="0"/>
                                  <w:marTop w:val="45"/>
                                  <w:marBottom w:val="0"/>
                                  <w:divBdr>
                                    <w:top w:val="none" w:sz="0" w:space="0" w:color="auto"/>
                                    <w:left w:val="none" w:sz="0" w:space="0" w:color="auto"/>
                                    <w:bottom w:val="none" w:sz="0" w:space="0" w:color="auto"/>
                                    <w:right w:val="none" w:sz="0" w:space="0" w:color="auto"/>
                                  </w:divBdr>
                                </w:div>
                              </w:divsChild>
                            </w:div>
                            <w:div w:id="1129081517">
                              <w:marLeft w:val="0"/>
                              <w:marRight w:val="0"/>
                              <w:marTop w:val="0"/>
                              <w:marBottom w:val="0"/>
                              <w:divBdr>
                                <w:top w:val="none" w:sz="0" w:space="0" w:color="auto"/>
                                <w:left w:val="none" w:sz="0" w:space="0" w:color="auto"/>
                                <w:bottom w:val="none" w:sz="0" w:space="0" w:color="auto"/>
                                <w:right w:val="none" w:sz="0" w:space="0" w:color="auto"/>
                              </w:divBdr>
                            </w:div>
                          </w:divsChild>
                        </w:div>
                        <w:div w:id="21440973">
                          <w:marLeft w:val="0"/>
                          <w:marRight w:val="45"/>
                          <w:marTop w:val="0"/>
                          <w:marBottom w:val="45"/>
                          <w:divBdr>
                            <w:top w:val="none" w:sz="0" w:space="0" w:color="auto"/>
                            <w:left w:val="none" w:sz="0" w:space="0" w:color="auto"/>
                            <w:bottom w:val="none" w:sz="0" w:space="0" w:color="auto"/>
                            <w:right w:val="none" w:sz="0" w:space="0" w:color="auto"/>
                          </w:divBdr>
                          <w:divsChild>
                            <w:div w:id="293490428">
                              <w:marLeft w:val="0"/>
                              <w:marRight w:val="0"/>
                              <w:marTop w:val="0"/>
                              <w:marBottom w:val="0"/>
                              <w:divBdr>
                                <w:top w:val="none" w:sz="0" w:space="0" w:color="auto"/>
                                <w:left w:val="none" w:sz="0" w:space="0" w:color="auto"/>
                                <w:bottom w:val="none" w:sz="0" w:space="0" w:color="auto"/>
                                <w:right w:val="none" w:sz="0" w:space="0" w:color="auto"/>
                              </w:divBdr>
                            </w:div>
                            <w:div w:id="1245139977">
                              <w:marLeft w:val="0"/>
                              <w:marRight w:val="0"/>
                              <w:marTop w:val="0"/>
                              <w:marBottom w:val="0"/>
                              <w:divBdr>
                                <w:top w:val="dotted" w:sz="2" w:space="0" w:color="CCCCCC"/>
                                <w:left w:val="dotted" w:sz="2" w:space="4" w:color="CCCCCC"/>
                                <w:bottom w:val="dotted" w:sz="2" w:space="0" w:color="CCCCCC"/>
                                <w:right w:val="dotted" w:sz="2" w:space="0" w:color="CCCCCC"/>
                              </w:divBdr>
                              <w:divsChild>
                                <w:div w:id="12767886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35086">
                          <w:marLeft w:val="0"/>
                          <w:marRight w:val="45"/>
                          <w:marTop w:val="0"/>
                          <w:marBottom w:val="45"/>
                          <w:divBdr>
                            <w:top w:val="none" w:sz="0" w:space="0" w:color="auto"/>
                            <w:left w:val="none" w:sz="0" w:space="0" w:color="auto"/>
                            <w:bottom w:val="none" w:sz="0" w:space="0" w:color="auto"/>
                            <w:right w:val="none" w:sz="0" w:space="0" w:color="auto"/>
                          </w:divBdr>
                          <w:divsChild>
                            <w:div w:id="563758942">
                              <w:marLeft w:val="0"/>
                              <w:marRight w:val="0"/>
                              <w:marTop w:val="0"/>
                              <w:marBottom w:val="0"/>
                              <w:divBdr>
                                <w:top w:val="none" w:sz="0" w:space="0" w:color="auto"/>
                                <w:left w:val="none" w:sz="0" w:space="0" w:color="auto"/>
                                <w:bottom w:val="none" w:sz="0" w:space="0" w:color="auto"/>
                                <w:right w:val="none" w:sz="0" w:space="0" w:color="auto"/>
                              </w:divBdr>
                            </w:div>
                            <w:div w:id="1322932177">
                              <w:marLeft w:val="0"/>
                              <w:marRight w:val="0"/>
                              <w:marTop w:val="0"/>
                              <w:marBottom w:val="0"/>
                              <w:divBdr>
                                <w:top w:val="dotted" w:sz="2" w:space="0" w:color="CCCCCC"/>
                                <w:left w:val="dotted" w:sz="2" w:space="4" w:color="CCCCCC"/>
                                <w:bottom w:val="dotted" w:sz="2" w:space="0" w:color="CCCCCC"/>
                                <w:right w:val="dotted" w:sz="2" w:space="0" w:color="CCCCCC"/>
                              </w:divBdr>
                              <w:divsChild>
                                <w:div w:id="18061913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8014071">
                          <w:marLeft w:val="0"/>
                          <w:marRight w:val="45"/>
                          <w:marTop w:val="0"/>
                          <w:marBottom w:val="45"/>
                          <w:divBdr>
                            <w:top w:val="none" w:sz="0" w:space="0" w:color="auto"/>
                            <w:left w:val="none" w:sz="0" w:space="0" w:color="auto"/>
                            <w:bottom w:val="none" w:sz="0" w:space="0" w:color="auto"/>
                            <w:right w:val="none" w:sz="0" w:space="0" w:color="auto"/>
                          </w:divBdr>
                          <w:divsChild>
                            <w:div w:id="1046493289">
                              <w:marLeft w:val="0"/>
                              <w:marRight w:val="0"/>
                              <w:marTop w:val="0"/>
                              <w:marBottom w:val="0"/>
                              <w:divBdr>
                                <w:top w:val="none" w:sz="0" w:space="0" w:color="auto"/>
                                <w:left w:val="none" w:sz="0" w:space="0" w:color="auto"/>
                                <w:bottom w:val="none" w:sz="0" w:space="0" w:color="auto"/>
                                <w:right w:val="none" w:sz="0" w:space="0" w:color="auto"/>
                              </w:divBdr>
                            </w:div>
                            <w:div w:id="1179153710">
                              <w:marLeft w:val="0"/>
                              <w:marRight w:val="0"/>
                              <w:marTop w:val="0"/>
                              <w:marBottom w:val="0"/>
                              <w:divBdr>
                                <w:top w:val="dotted" w:sz="2" w:space="0" w:color="CCCCCC"/>
                                <w:left w:val="dotted" w:sz="2" w:space="4" w:color="CCCCCC"/>
                                <w:bottom w:val="dotted" w:sz="2" w:space="0" w:color="CCCCCC"/>
                                <w:right w:val="dotted" w:sz="2" w:space="0" w:color="CCCCCC"/>
                              </w:divBdr>
                              <w:divsChild>
                                <w:div w:id="1036656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069528">
                          <w:marLeft w:val="0"/>
                          <w:marRight w:val="45"/>
                          <w:marTop w:val="0"/>
                          <w:marBottom w:val="45"/>
                          <w:divBdr>
                            <w:top w:val="none" w:sz="0" w:space="0" w:color="auto"/>
                            <w:left w:val="none" w:sz="0" w:space="0" w:color="auto"/>
                            <w:bottom w:val="none" w:sz="0" w:space="0" w:color="auto"/>
                            <w:right w:val="none" w:sz="0" w:space="0" w:color="auto"/>
                          </w:divBdr>
                          <w:divsChild>
                            <w:div w:id="285433012">
                              <w:marLeft w:val="0"/>
                              <w:marRight w:val="0"/>
                              <w:marTop w:val="0"/>
                              <w:marBottom w:val="0"/>
                              <w:divBdr>
                                <w:top w:val="dotted" w:sz="2" w:space="0" w:color="CCCCCC"/>
                                <w:left w:val="dotted" w:sz="2" w:space="4" w:color="CCCCCC"/>
                                <w:bottom w:val="dotted" w:sz="2" w:space="0" w:color="CCCCCC"/>
                                <w:right w:val="dotted" w:sz="2" w:space="0" w:color="CCCCCC"/>
                              </w:divBdr>
                              <w:divsChild>
                                <w:div w:id="2141923418">
                                  <w:marLeft w:val="0"/>
                                  <w:marRight w:val="0"/>
                                  <w:marTop w:val="45"/>
                                  <w:marBottom w:val="0"/>
                                  <w:divBdr>
                                    <w:top w:val="none" w:sz="0" w:space="0" w:color="auto"/>
                                    <w:left w:val="none" w:sz="0" w:space="0" w:color="auto"/>
                                    <w:bottom w:val="none" w:sz="0" w:space="0" w:color="auto"/>
                                    <w:right w:val="none" w:sz="0" w:space="0" w:color="auto"/>
                                  </w:divBdr>
                                </w:div>
                              </w:divsChild>
                            </w:div>
                            <w:div w:id="515120453">
                              <w:marLeft w:val="0"/>
                              <w:marRight w:val="0"/>
                              <w:marTop w:val="0"/>
                              <w:marBottom w:val="0"/>
                              <w:divBdr>
                                <w:top w:val="none" w:sz="0" w:space="0" w:color="auto"/>
                                <w:left w:val="none" w:sz="0" w:space="0" w:color="auto"/>
                                <w:bottom w:val="none" w:sz="0" w:space="0" w:color="auto"/>
                                <w:right w:val="none" w:sz="0" w:space="0" w:color="auto"/>
                              </w:divBdr>
                            </w:div>
                          </w:divsChild>
                        </w:div>
                        <w:div w:id="206572611">
                          <w:marLeft w:val="0"/>
                          <w:marRight w:val="45"/>
                          <w:marTop w:val="0"/>
                          <w:marBottom w:val="45"/>
                          <w:divBdr>
                            <w:top w:val="none" w:sz="0" w:space="0" w:color="auto"/>
                            <w:left w:val="none" w:sz="0" w:space="0" w:color="auto"/>
                            <w:bottom w:val="none" w:sz="0" w:space="0" w:color="auto"/>
                            <w:right w:val="none" w:sz="0" w:space="0" w:color="auto"/>
                          </w:divBdr>
                          <w:divsChild>
                            <w:div w:id="1447848394">
                              <w:marLeft w:val="0"/>
                              <w:marRight w:val="0"/>
                              <w:marTop w:val="0"/>
                              <w:marBottom w:val="0"/>
                              <w:divBdr>
                                <w:top w:val="dotted" w:sz="2" w:space="0" w:color="CCCCCC"/>
                                <w:left w:val="dotted" w:sz="2" w:space="4" w:color="CCCCCC"/>
                                <w:bottom w:val="dotted" w:sz="2" w:space="0" w:color="CCCCCC"/>
                                <w:right w:val="dotted" w:sz="2" w:space="0" w:color="CCCCCC"/>
                              </w:divBdr>
                              <w:divsChild>
                                <w:div w:id="242835712">
                                  <w:marLeft w:val="0"/>
                                  <w:marRight w:val="0"/>
                                  <w:marTop w:val="45"/>
                                  <w:marBottom w:val="0"/>
                                  <w:divBdr>
                                    <w:top w:val="none" w:sz="0" w:space="0" w:color="auto"/>
                                    <w:left w:val="none" w:sz="0" w:space="0" w:color="auto"/>
                                    <w:bottom w:val="none" w:sz="0" w:space="0" w:color="auto"/>
                                    <w:right w:val="none" w:sz="0" w:space="0" w:color="auto"/>
                                  </w:divBdr>
                                </w:div>
                              </w:divsChild>
                            </w:div>
                            <w:div w:id="1550024533">
                              <w:marLeft w:val="0"/>
                              <w:marRight w:val="0"/>
                              <w:marTop w:val="0"/>
                              <w:marBottom w:val="0"/>
                              <w:divBdr>
                                <w:top w:val="none" w:sz="0" w:space="0" w:color="auto"/>
                                <w:left w:val="none" w:sz="0" w:space="0" w:color="auto"/>
                                <w:bottom w:val="none" w:sz="0" w:space="0" w:color="auto"/>
                                <w:right w:val="none" w:sz="0" w:space="0" w:color="auto"/>
                              </w:divBdr>
                            </w:div>
                          </w:divsChild>
                        </w:div>
                        <w:div w:id="1023432444">
                          <w:marLeft w:val="0"/>
                          <w:marRight w:val="45"/>
                          <w:marTop w:val="0"/>
                          <w:marBottom w:val="45"/>
                          <w:divBdr>
                            <w:top w:val="none" w:sz="0" w:space="0" w:color="auto"/>
                            <w:left w:val="none" w:sz="0" w:space="0" w:color="auto"/>
                            <w:bottom w:val="none" w:sz="0" w:space="0" w:color="auto"/>
                            <w:right w:val="none" w:sz="0" w:space="0" w:color="auto"/>
                          </w:divBdr>
                          <w:divsChild>
                            <w:div w:id="751315649">
                              <w:marLeft w:val="0"/>
                              <w:marRight w:val="0"/>
                              <w:marTop w:val="0"/>
                              <w:marBottom w:val="0"/>
                              <w:divBdr>
                                <w:top w:val="dotted" w:sz="2" w:space="0" w:color="CCCCCC"/>
                                <w:left w:val="dotted" w:sz="2" w:space="4" w:color="CCCCCC"/>
                                <w:bottom w:val="dotted" w:sz="2" w:space="0" w:color="CCCCCC"/>
                                <w:right w:val="dotted" w:sz="2" w:space="0" w:color="CCCCCC"/>
                              </w:divBdr>
                              <w:divsChild>
                                <w:div w:id="1761293724">
                                  <w:marLeft w:val="0"/>
                                  <w:marRight w:val="0"/>
                                  <w:marTop w:val="45"/>
                                  <w:marBottom w:val="0"/>
                                  <w:divBdr>
                                    <w:top w:val="none" w:sz="0" w:space="0" w:color="auto"/>
                                    <w:left w:val="none" w:sz="0" w:space="0" w:color="auto"/>
                                    <w:bottom w:val="none" w:sz="0" w:space="0" w:color="auto"/>
                                    <w:right w:val="none" w:sz="0" w:space="0" w:color="auto"/>
                                  </w:divBdr>
                                </w:div>
                              </w:divsChild>
                            </w:div>
                            <w:div w:id="1010838243">
                              <w:marLeft w:val="0"/>
                              <w:marRight w:val="0"/>
                              <w:marTop w:val="0"/>
                              <w:marBottom w:val="0"/>
                              <w:divBdr>
                                <w:top w:val="none" w:sz="0" w:space="0" w:color="auto"/>
                                <w:left w:val="none" w:sz="0" w:space="0" w:color="auto"/>
                                <w:bottom w:val="none" w:sz="0" w:space="0" w:color="auto"/>
                                <w:right w:val="none" w:sz="0" w:space="0" w:color="auto"/>
                              </w:divBdr>
                            </w:div>
                          </w:divsChild>
                        </w:div>
                        <w:div w:id="1141658237">
                          <w:marLeft w:val="0"/>
                          <w:marRight w:val="45"/>
                          <w:marTop w:val="0"/>
                          <w:marBottom w:val="45"/>
                          <w:divBdr>
                            <w:top w:val="none" w:sz="0" w:space="0" w:color="auto"/>
                            <w:left w:val="none" w:sz="0" w:space="0" w:color="auto"/>
                            <w:bottom w:val="none" w:sz="0" w:space="0" w:color="auto"/>
                            <w:right w:val="none" w:sz="0" w:space="0" w:color="auto"/>
                          </w:divBdr>
                          <w:divsChild>
                            <w:div w:id="672605168">
                              <w:marLeft w:val="0"/>
                              <w:marRight w:val="0"/>
                              <w:marTop w:val="0"/>
                              <w:marBottom w:val="0"/>
                              <w:divBdr>
                                <w:top w:val="none" w:sz="0" w:space="0" w:color="auto"/>
                                <w:left w:val="none" w:sz="0" w:space="0" w:color="auto"/>
                                <w:bottom w:val="none" w:sz="0" w:space="0" w:color="auto"/>
                                <w:right w:val="none" w:sz="0" w:space="0" w:color="auto"/>
                              </w:divBdr>
                            </w:div>
                            <w:div w:id="751976537">
                              <w:marLeft w:val="0"/>
                              <w:marRight w:val="0"/>
                              <w:marTop w:val="0"/>
                              <w:marBottom w:val="0"/>
                              <w:divBdr>
                                <w:top w:val="dotted" w:sz="2" w:space="0" w:color="CCCCCC"/>
                                <w:left w:val="dotted" w:sz="2" w:space="4" w:color="CCCCCC"/>
                                <w:bottom w:val="dotted" w:sz="2" w:space="0" w:color="CCCCCC"/>
                                <w:right w:val="dotted" w:sz="2" w:space="0" w:color="CCCCCC"/>
                              </w:divBdr>
                              <w:divsChild>
                                <w:div w:id="13065470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68057347">
                          <w:marLeft w:val="0"/>
                          <w:marRight w:val="45"/>
                          <w:marTop w:val="0"/>
                          <w:marBottom w:val="45"/>
                          <w:divBdr>
                            <w:top w:val="none" w:sz="0" w:space="0" w:color="auto"/>
                            <w:left w:val="none" w:sz="0" w:space="0" w:color="auto"/>
                            <w:bottom w:val="none" w:sz="0" w:space="0" w:color="auto"/>
                            <w:right w:val="none" w:sz="0" w:space="0" w:color="auto"/>
                          </w:divBdr>
                          <w:divsChild>
                            <w:div w:id="1152867710">
                              <w:marLeft w:val="0"/>
                              <w:marRight w:val="0"/>
                              <w:marTop w:val="0"/>
                              <w:marBottom w:val="0"/>
                              <w:divBdr>
                                <w:top w:val="dotted" w:sz="2" w:space="0" w:color="CCCCCC"/>
                                <w:left w:val="dotted" w:sz="2" w:space="4" w:color="CCCCCC"/>
                                <w:bottom w:val="dotted" w:sz="2" w:space="0" w:color="CCCCCC"/>
                                <w:right w:val="dotted" w:sz="2" w:space="0" w:color="CCCCCC"/>
                              </w:divBdr>
                              <w:divsChild>
                                <w:div w:id="1962804563">
                                  <w:marLeft w:val="0"/>
                                  <w:marRight w:val="0"/>
                                  <w:marTop w:val="45"/>
                                  <w:marBottom w:val="0"/>
                                  <w:divBdr>
                                    <w:top w:val="none" w:sz="0" w:space="0" w:color="auto"/>
                                    <w:left w:val="none" w:sz="0" w:space="0" w:color="auto"/>
                                    <w:bottom w:val="none" w:sz="0" w:space="0" w:color="auto"/>
                                    <w:right w:val="none" w:sz="0" w:space="0" w:color="auto"/>
                                  </w:divBdr>
                                </w:div>
                              </w:divsChild>
                            </w:div>
                            <w:div w:id="1799908029">
                              <w:marLeft w:val="0"/>
                              <w:marRight w:val="0"/>
                              <w:marTop w:val="0"/>
                              <w:marBottom w:val="0"/>
                              <w:divBdr>
                                <w:top w:val="none" w:sz="0" w:space="0" w:color="auto"/>
                                <w:left w:val="none" w:sz="0" w:space="0" w:color="auto"/>
                                <w:bottom w:val="none" w:sz="0" w:space="0" w:color="auto"/>
                                <w:right w:val="none" w:sz="0" w:space="0" w:color="auto"/>
                              </w:divBdr>
                            </w:div>
                          </w:divsChild>
                        </w:div>
                        <w:div w:id="1255629147">
                          <w:marLeft w:val="0"/>
                          <w:marRight w:val="45"/>
                          <w:marTop w:val="0"/>
                          <w:marBottom w:val="45"/>
                          <w:divBdr>
                            <w:top w:val="none" w:sz="0" w:space="0" w:color="auto"/>
                            <w:left w:val="none" w:sz="0" w:space="0" w:color="auto"/>
                            <w:bottom w:val="none" w:sz="0" w:space="0" w:color="auto"/>
                            <w:right w:val="none" w:sz="0" w:space="0" w:color="auto"/>
                          </w:divBdr>
                          <w:divsChild>
                            <w:div w:id="960575650">
                              <w:marLeft w:val="0"/>
                              <w:marRight w:val="0"/>
                              <w:marTop w:val="0"/>
                              <w:marBottom w:val="0"/>
                              <w:divBdr>
                                <w:top w:val="dotted" w:sz="2" w:space="0" w:color="CCCCCC"/>
                                <w:left w:val="dotted" w:sz="2" w:space="4" w:color="CCCCCC"/>
                                <w:bottom w:val="dotted" w:sz="2" w:space="0" w:color="CCCCCC"/>
                                <w:right w:val="dotted" w:sz="2" w:space="0" w:color="CCCCCC"/>
                              </w:divBdr>
                              <w:divsChild>
                                <w:div w:id="465393465">
                                  <w:marLeft w:val="0"/>
                                  <w:marRight w:val="0"/>
                                  <w:marTop w:val="45"/>
                                  <w:marBottom w:val="0"/>
                                  <w:divBdr>
                                    <w:top w:val="none" w:sz="0" w:space="0" w:color="auto"/>
                                    <w:left w:val="none" w:sz="0" w:space="0" w:color="auto"/>
                                    <w:bottom w:val="none" w:sz="0" w:space="0" w:color="auto"/>
                                    <w:right w:val="none" w:sz="0" w:space="0" w:color="auto"/>
                                  </w:divBdr>
                                </w:div>
                              </w:divsChild>
                            </w:div>
                            <w:div w:id="1221745738">
                              <w:marLeft w:val="0"/>
                              <w:marRight w:val="0"/>
                              <w:marTop w:val="0"/>
                              <w:marBottom w:val="0"/>
                              <w:divBdr>
                                <w:top w:val="none" w:sz="0" w:space="0" w:color="auto"/>
                                <w:left w:val="none" w:sz="0" w:space="0" w:color="auto"/>
                                <w:bottom w:val="none" w:sz="0" w:space="0" w:color="auto"/>
                                <w:right w:val="none" w:sz="0" w:space="0" w:color="auto"/>
                              </w:divBdr>
                            </w:div>
                          </w:divsChild>
                        </w:div>
                        <w:div w:id="1434089565">
                          <w:marLeft w:val="0"/>
                          <w:marRight w:val="45"/>
                          <w:marTop w:val="0"/>
                          <w:marBottom w:val="45"/>
                          <w:divBdr>
                            <w:top w:val="none" w:sz="0" w:space="0" w:color="auto"/>
                            <w:left w:val="none" w:sz="0" w:space="0" w:color="auto"/>
                            <w:bottom w:val="none" w:sz="0" w:space="0" w:color="auto"/>
                            <w:right w:val="none" w:sz="0" w:space="0" w:color="auto"/>
                          </w:divBdr>
                          <w:divsChild>
                            <w:div w:id="194083751">
                              <w:marLeft w:val="0"/>
                              <w:marRight w:val="0"/>
                              <w:marTop w:val="0"/>
                              <w:marBottom w:val="0"/>
                              <w:divBdr>
                                <w:top w:val="dotted" w:sz="2" w:space="0" w:color="CCCCCC"/>
                                <w:left w:val="dotted" w:sz="2" w:space="4" w:color="CCCCCC"/>
                                <w:bottom w:val="dotted" w:sz="2" w:space="0" w:color="CCCCCC"/>
                                <w:right w:val="dotted" w:sz="2" w:space="0" w:color="CCCCCC"/>
                              </w:divBdr>
                              <w:divsChild>
                                <w:div w:id="1227184201">
                                  <w:marLeft w:val="0"/>
                                  <w:marRight w:val="0"/>
                                  <w:marTop w:val="45"/>
                                  <w:marBottom w:val="0"/>
                                  <w:divBdr>
                                    <w:top w:val="none" w:sz="0" w:space="0" w:color="auto"/>
                                    <w:left w:val="none" w:sz="0" w:space="0" w:color="auto"/>
                                    <w:bottom w:val="none" w:sz="0" w:space="0" w:color="auto"/>
                                    <w:right w:val="none" w:sz="0" w:space="0" w:color="auto"/>
                                  </w:divBdr>
                                </w:div>
                              </w:divsChild>
                            </w:div>
                            <w:div w:id="853804404">
                              <w:marLeft w:val="0"/>
                              <w:marRight w:val="0"/>
                              <w:marTop w:val="0"/>
                              <w:marBottom w:val="0"/>
                              <w:divBdr>
                                <w:top w:val="none" w:sz="0" w:space="0" w:color="auto"/>
                                <w:left w:val="none" w:sz="0" w:space="0" w:color="auto"/>
                                <w:bottom w:val="none" w:sz="0" w:space="0" w:color="auto"/>
                                <w:right w:val="none" w:sz="0" w:space="0" w:color="auto"/>
                              </w:divBdr>
                            </w:div>
                          </w:divsChild>
                        </w:div>
                        <w:div w:id="1466578609">
                          <w:marLeft w:val="75"/>
                          <w:marRight w:val="0"/>
                          <w:marTop w:val="0"/>
                          <w:marBottom w:val="0"/>
                          <w:divBdr>
                            <w:top w:val="dotted" w:sz="2" w:space="5" w:color="CCCCCC"/>
                            <w:left w:val="dotted" w:sz="2" w:space="4" w:color="CCCCCC"/>
                            <w:bottom w:val="dotted" w:sz="2" w:space="0" w:color="CCCCCC"/>
                            <w:right w:val="dotted" w:sz="2" w:space="0" w:color="CCCCCC"/>
                          </w:divBdr>
                        </w:div>
                        <w:div w:id="1814371785">
                          <w:marLeft w:val="0"/>
                          <w:marRight w:val="45"/>
                          <w:marTop w:val="0"/>
                          <w:marBottom w:val="45"/>
                          <w:divBdr>
                            <w:top w:val="none" w:sz="0" w:space="0" w:color="auto"/>
                            <w:left w:val="none" w:sz="0" w:space="0" w:color="auto"/>
                            <w:bottom w:val="none" w:sz="0" w:space="0" w:color="auto"/>
                            <w:right w:val="none" w:sz="0" w:space="0" w:color="auto"/>
                          </w:divBdr>
                          <w:divsChild>
                            <w:div w:id="906646847">
                              <w:marLeft w:val="0"/>
                              <w:marRight w:val="0"/>
                              <w:marTop w:val="0"/>
                              <w:marBottom w:val="0"/>
                              <w:divBdr>
                                <w:top w:val="dotted" w:sz="2" w:space="0" w:color="CCCCCC"/>
                                <w:left w:val="dotted" w:sz="2" w:space="4" w:color="CCCCCC"/>
                                <w:bottom w:val="dotted" w:sz="2" w:space="0" w:color="CCCCCC"/>
                                <w:right w:val="dotted" w:sz="2" w:space="0" w:color="CCCCCC"/>
                              </w:divBdr>
                              <w:divsChild>
                                <w:div w:id="852036340">
                                  <w:marLeft w:val="0"/>
                                  <w:marRight w:val="0"/>
                                  <w:marTop w:val="45"/>
                                  <w:marBottom w:val="0"/>
                                  <w:divBdr>
                                    <w:top w:val="none" w:sz="0" w:space="0" w:color="auto"/>
                                    <w:left w:val="none" w:sz="0" w:space="0" w:color="auto"/>
                                    <w:bottom w:val="none" w:sz="0" w:space="0" w:color="auto"/>
                                    <w:right w:val="none" w:sz="0" w:space="0" w:color="auto"/>
                                  </w:divBdr>
                                </w:div>
                              </w:divsChild>
                            </w:div>
                            <w:div w:id="1804884496">
                              <w:marLeft w:val="0"/>
                              <w:marRight w:val="0"/>
                              <w:marTop w:val="0"/>
                              <w:marBottom w:val="0"/>
                              <w:divBdr>
                                <w:top w:val="none" w:sz="0" w:space="0" w:color="auto"/>
                                <w:left w:val="none" w:sz="0" w:space="0" w:color="auto"/>
                                <w:bottom w:val="none" w:sz="0" w:space="0" w:color="auto"/>
                                <w:right w:val="none" w:sz="0" w:space="0" w:color="auto"/>
                              </w:divBdr>
                            </w:div>
                          </w:divsChild>
                        </w:div>
                        <w:div w:id="1887519285">
                          <w:marLeft w:val="0"/>
                          <w:marRight w:val="45"/>
                          <w:marTop w:val="0"/>
                          <w:marBottom w:val="45"/>
                          <w:divBdr>
                            <w:top w:val="none" w:sz="0" w:space="0" w:color="auto"/>
                            <w:left w:val="none" w:sz="0" w:space="0" w:color="auto"/>
                            <w:bottom w:val="none" w:sz="0" w:space="0" w:color="auto"/>
                            <w:right w:val="none" w:sz="0" w:space="0" w:color="auto"/>
                          </w:divBdr>
                          <w:divsChild>
                            <w:div w:id="325598789">
                              <w:marLeft w:val="0"/>
                              <w:marRight w:val="0"/>
                              <w:marTop w:val="0"/>
                              <w:marBottom w:val="0"/>
                              <w:divBdr>
                                <w:top w:val="none" w:sz="0" w:space="0" w:color="auto"/>
                                <w:left w:val="none" w:sz="0" w:space="0" w:color="auto"/>
                                <w:bottom w:val="none" w:sz="0" w:space="0" w:color="auto"/>
                                <w:right w:val="none" w:sz="0" w:space="0" w:color="auto"/>
                              </w:divBdr>
                            </w:div>
                            <w:div w:id="551619231">
                              <w:marLeft w:val="0"/>
                              <w:marRight w:val="0"/>
                              <w:marTop w:val="0"/>
                              <w:marBottom w:val="0"/>
                              <w:divBdr>
                                <w:top w:val="dotted" w:sz="2" w:space="0" w:color="CCCCCC"/>
                                <w:left w:val="dotted" w:sz="2" w:space="4" w:color="CCCCCC"/>
                                <w:bottom w:val="dotted" w:sz="2" w:space="0" w:color="CCCCCC"/>
                                <w:right w:val="dotted" w:sz="2" w:space="0" w:color="CCCCCC"/>
                              </w:divBdr>
                              <w:divsChild>
                                <w:div w:id="21120424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72707229">
                          <w:marLeft w:val="0"/>
                          <w:marRight w:val="45"/>
                          <w:marTop w:val="0"/>
                          <w:marBottom w:val="45"/>
                          <w:divBdr>
                            <w:top w:val="none" w:sz="0" w:space="0" w:color="auto"/>
                            <w:left w:val="none" w:sz="0" w:space="0" w:color="auto"/>
                            <w:bottom w:val="none" w:sz="0" w:space="0" w:color="auto"/>
                            <w:right w:val="none" w:sz="0" w:space="0" w:color="auto"/>
                          </w:divBdr>
                          <w:divsChild>
                            <w:div w:id="383675112">
                              <w:marLeft w:val="0"/>
                              <w:marRight w:val="0"/>
                              <w:marTop w:val="0"/>
                              <w:marBottom w:val="0"/>
                              <w:divBdr>
                                <w:top w:val="dotted" w:sz="2" w:space="0" w:color="CCCCCC"/>
                                <w:left w:val="dotted" w:sz="2" w:space="4" w:color="CCCCCC"/>
                                <w:bottom w:val="dotted" w:sz="2" w:space="0" w:color="CCCCCC"/>
                                <w:right w:val="dotted" w:sz="2" w:space="0" w:color="CCCCCC"/>
                              </w:divBdr>
                              <w:divsChild>
                                <w:div w:id="313485190">
                                  <w:marLeft w:val="0"/>
                                  <w:marRight w:val="0"/>
                                  <w:marTop w:val="45"/>
                                  <w:marBottom w:val="0"/>
                                  <w:divBdr>
                                    <w:top w:val="none" w:sz="0" w:space="0" w:color="auto"/>
                                    <w:left w:val="none" w:sz="0" w:space="0" w:color="auto"/>
                                    <w:bottom w:val="none" w:sz="0" w:space="0" w:color="auto"/>
                                    <w:right w:val="none" w:sz="0" w:space="0" w:color="auto"/>
                                  </w:divBdr>
                                </w:div>
                              </w:divsChild>
                            </w:div>
                            <w:div w:id="1094127828">
                              <w:marLeft w:val="0"/>
                              <w:marRight w:val="0"/>
                              <w:marTop w:val="0"/>
                              <w:marBottom w:val="0"/>
                              <w:divBdr>
                                <w:top w:val="none" w:sz="0" w:space="0" w:color="auto"/>
                                <w:left w:val="none" w:sz="0" w:space="0" w:color="auto"/>
                                <w:bottom w:val="none" w:sz="0" w:space="0" w:color="auto"/>
                                <w:right w:val="none" w:sz="0" w:space="0" w:color="auto"/>
                              </w:divBdr>
                            </w:div>
                          </w:divsChild>
                        </w:div>
                        <w:div w:id="1977568643">
                          <w:marLeft w:val="0"/>
                          <w:marRight w:val="45"/>
                          <w:marTop w:val="0"/>
                          <w:marBottom w:val="45"/>
                          <w:divBdr>
                            <w:top w:val="none" w:sz="0" w:space="0" w:color="auto"/>
                            <w:left w:val="none" w:sz="0" w:space="0" w:color="auto"/>
                            <w:bottom w:val="none" w:sz="0" w:space="0" w:color="auto"/>
                            <w:right w:val="none" w:sz="0" w:space="0" w:color="auto"/>
                          </w:divBdr>
                          <w:divsChild>
                            <w:div w:id="174080701">
                              <w:marLeft w:val="0"/>
                              <w:marRight w:val="0"/>
                              <w:marTop w:val="0"/>
                              <w:marBottom w:val="0"/>
                              <w:divBdr>
                                <w:top w:val="none" w:sz="0" w:space="0" w:color="auto"/>
                                <w:left w:val="none" w:sz="0" w:space="0" w:color="auto"/>
                                <w:bottom w:val="none" w:sz="0" w:space="0" w:color="auto"/>
                                <w:right w:val="none" w:sz="0" w:space="0" w:color="auto"/>
                              </w:divBdr>
                            </w:div>
                            <w:div w:id="1525747329">
                              <w:marLeft w:val="0"/>
                              <w:marRight w:val="0"/>
                              <w:marTop w:val="0"/>
                              <w:marBottom w:val="0"/>
                              <w:divBdr>
                                <w:top w:val="dotted" w:sz="2" w:space="0" w:color="CCCCCC"/>
                                <w:left w:val="dotted" w:sz="2" w:space="4" w:color="CCCCCC"/>
                                <w:bottom w:val="dotted" w:sz="2" w:space="0" w:color="CCCCCC"/>
                                <w:right w:val="dotted" w:sz="2" w:space="0" w:color="CCCCCC"/>
                              </w:divBdr>
                              <w:divsChild>
                                <w:div w:id="1893149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01085610">
                      <w:marLeft w:val="75"/>
                      <w:marRight w:val="0"/>
                      <w:marTop w:val="150"/>
                      <w:marBottom w:val="0"/>
                      <w:divBdr>
                        <w:top w:val="single" w:sz="6" w:space="0" w:color="D6C296"/>
                        <w:left w:val="single" w:sz="6" w:space="0" w:color="D6C296"/>
                        <w:bottom w:val="single" w:sz="6" w:space="0" w:color="D6C296"/>
                        <w:right w:val="single" w:sz="6" w:space="0" w:color="D6C296"/>
                      </w:divBdr>
                      <w:divsChild>
                        <w:div w:id="29771867">
                          <w:marLeft w:val="75"/>
                          <w:marRight w:val="0"/>
                          <w:marTop w:val="0"/>
                          <w:marBottom w:val="0"/>
                          <w:divBdr>
                            <w:top w:val="dotted" w:sz="2" w:space="5" w:color="CCCCCC"/>
                            <w:left w:val="dotted" w:sz="2" w:space="4" w:color="CCCCCC"/>
                            <w:bottom w:val="dotted" w:sz="2" w:space="0" w:color="CCCCCC"/>
                            <w:right w:val="dotted" w:sz="2" w:space="0" w:color="CCCCCC"/>
                          </w:divBdr>
                        </w:div>
                        <w:div w:id="148058243">
                          <w:marLeft w:val="45"/>
                          <w:marRight w:val="45"/>
                          <w:marTop w:val="0"/>
                          <w:marBottom w:val="45"/>
                          <w:divBdr>
                            <w:top w:val="none" w:sz="0" w:space="0" w:color="auto"/>
                            <w:left w:val="none" w:sz="0" w:space="0" w:color="auto"/>
                            <w:bottom w:val="none" w:sz="0" w:space="0" w:color="auto"/>
                            <w:right w:val="none" w:sz="0" w:space="0" w:color="auto"/>
                          </w:divBdr>
                          <w:divsChild>
                            <w:div w:id="1704211820">
                              <w:marLeft w:val="75"/>
                              <w:marRight w:val="45"/>
                              <w:marTop w:val="45"/>
                              <w:marBottom w:val="0"/>
                              <w:divBdr>
                                <w:top w:val="none" w:sz="0" w:space="0" w:color="auto"/>
                                <w:left w:val="none" w:sz="0" w:space="0" w:color="auto"/>
                                <w:bottom w:val="none" w:sz="0" w:space="0" w:color="auto"/>
                                <w:right w:val="none" w:sz="0" w:space="0" w:color="auto"/>
                              </w:divBdr>
                            </w:div>
                          </w:divsChild>
                        </w:div>
                        <w:div w:id="262032839">
                          <w:marLeft w:val="45"/>
                          <w:marRight w:val="45"/>
                          <w:marTop w:val="0"/>
                          <w:marBottom w:val="45"/>
                          <w:divBdr>
                            <w:top w:val="none" w:sz="0" w:space="0" w:color="auto"/>
                            <w:left w:val="none" w:sz="0" w:space="0" w:color="auto"/>
                            <w:bottom w:val="none" w:sz="0" w:space="0" w:color="auto"/>
                            <w:right w:val="none" w:sz="0" w:space="0" w:color="auto"/>
                          </w:divBdr>
                          <w:divsChild>
                            <w:div w:id="766969096">
                              <w:marLeft w:val="75"/>
                              <w:marRight w:val="45"/>
                              <w:marTop w:val="45"/>
                              <w:marBottom w:val="0"/>
                              <w:divBdr>
                                <w:top w:val="none" w:sz="0" w:space="0" w:color="auto"/>
                                <w:left w:val="none" w:sz="0" w:space="0" w:color="auto"/>
                                <w:bottom w:val="none" w:sz="0" w:space="0" w:color="auto"/>
                                <w:right w:val="none" w:sz="0" w:space="0" w:color="auto"/>
                              </w:divBdr>
                            </w:div>
                          </w:divsChild>
                        </w:div>
                        <w:div w:id="426845973">
                          <w:marLeft w:val="45"/>
                          <w:marRight w:val="45"/>
                          <w:marTop w:val="0"/>
                          <w:marBottom w:val="45"/>
                          <w:divBdr>
                            <w:top w:val="none" w:sz="0" w:space="0" w:color="auto"/>
                            <w:left w:val="none" w:sz="0" w:space="0" w:color="auto"/>
                            <w:bottom w:val="none" w:sz="0" w:space="0" w:color="auto"/>
                            <w:right w:val="none" w:sz="0" w:space="0" w:color="auto"/>
                          </w:divBdr>
                          <w:divsChild>
                            <w:div w:id="932132999">
                              <w:marLeft w:val="75"/>
                              <w:marRight w:val="45"/>
                              <w:marTop w:val="45"/>
                              <w:marBottom w:val="0"/>
                              <w:divBdr>
                                <w:top w:val="none" w:sz="0" w:space="0" w:color="auto"/>
                                <w:left w:val="none" w:sz="0" w:space="0" w:color="auto"/>
                                <w:bottom w:val="none" w:sz="0" w:space="0" w:color="auto"/>
                                <w:right w:val="none" w:sz="0" w:space="0" w:color="auto"/>
                              </w:divBdr>
                            </w:div>
                          </w:divsChild>
                        </w:div>
                        <w:div w:id="654535258">
                          <w:marLeft w:val="45"/>
                          <w:marRight w:val="45"/>
                          <w:marTop w:val="0"/>
                          <w:marBottom w:val="45"/>
                          <w:divBdr>
                            <w:top w:val="none" w:sz="0" w:space="0" w:color="auto"/>
                            <w:left w:val="none" w:sz="0" w:space="0" w:color="auto"/>
                            <w:bottom w:val="none" w:sz="0" w:space="0" w:color="auto"/>
                            <w:right w:val="none" w:sz="0" w:space="0" w:color="auto"/>
                          </w:divBdr>
                          <w:divsChild>
                            <w:div w:id="1985816740">
                              <w:marLeft w:val="75"/>
                              <w:marRight w:val="45"/>
                              <w:marTop w:val="45"/>
                              <w:marBottom w:val="0"/>
                              <w:divBdr>
                                <w:top w:val="none" w:sz="0" w:space="0" w:color="auto"/>
                                <w:left w:val="none" w:sz="0" w:space="0" w:color="auto"/>
                                <w:bottom w:val="none" w:sz="0" w:space="0" w:color="auto"/>
                                <w:right w:val="none" w:sz="0" w:space="0" w:color="auto"/>
                              </w:divBdr>
                            </w:div>
                          </w:divsChild>
                        </w:div>
                        <w:div w:id="665790705">
                          <w:marLeft w:val="45"/>
                          <w:marRight w:val="45"/>
                          <w:marTop w:val="0"/>
                          <w:marBottom w:val="45"/>
                          <w:divBdr>
                            <w:top w:val="none" w:sz="0" w:space="0" w:color="auto"/>
                            <w:left w:val="none" w:sz="0" w:space="0" w:color="auto"/>
                            <w:bottom w:val="none" w:sz="0" w:space="0" w:color="auto"/>
                            <w:right w:val="none" w:sz="0" w:space="0" w:color="auto"/>
                          </w:divBdr>
                          <w:divsChild>
                            <w:div w:id="1976988491">
                              <w:marLeft w:val="75"/>
                              <w:marRight w:val="45"/>
                              <w:marTop w:val="45"/>
                              <w:marBottom w:val="0"/>
                              <w:divBdr>
                                <w:top w:val="none" w:sz="0" w:space="0" w:color="auto"/>
                                <w:left w:val="none" w:sz="0" w:space="0" w:color="auto"/>
                                <w:bottom w:val="none" w:sz="0" w:space="0" w:color="auto"/>
                                <w:right w:val="none" w:sz="0" w:space="0" w:color="auto"/>
                              </w:divBdr>
                            </w:div>
                          </w:divsChild>
                        </w:div>
                        <w:div w:id="679284381">
                          <w:marLeft w:val="45"/>
                          <w:marRight w:val="45"/>
                          <w:marTop w:val="0"/>
                          <w:marBottom w:val="45"/>
                          <w:divBdr>
                            <w:top w:val="none" w:sz="0" w:space="0" w:color="auto"/>
                            <w:left w:val="none" w:sz="0" w:space="0" w:color="auto"/>
                            <w:bottom w:val="none" w:sz="0" w:space="0" w:color="auto"/>
                            <w:right w:val="none" w:sz="0" w:space="0" w:color="auto"/>
                          </w:divBdr>
                          <w:divsChild>
                            <w:div w:id="588006102">
                              <w:marLeft w:val="75"/>
                              <w:marRight w:val="45"/>
                              <w:marTop w:val="45"/>
                              <w:marBottom w:val="0"/>
                              <w:divBdr>
                                <w:top w:val="none" w:sz="0" w:space="0" w:color="auto"/>
                                <w:left w:val="none" w:sz="0" w:space="0" w:color="auto"/>
                                <w:bottom w:val="none" w:sz="0" w:space="0" w:color="auto"/>
                                <w:right w:val="none" w:sz="0" w:space="0" w:color="auto"/>
                              </w:divBdr>
                            </w:div>
                          </w:divsChild>
                        </w:div>
                        <w:div w:id="712117907">
                          <w:marLeft w:val="45"/>
                          <w:marRight w:val="45"/>
                          <w:marTop w:val="0"/>
                          <w:marBottom w:val="45"/>
                          <w:divBdr>
                            <w:top w:val="none" w:sz="0" w:space="0" w:color="auto"/>
                            <w:left w:val="none" w:sz="0" w:space="0" w:color="auto"/>
                            <w:bottom w:val="none" w:sz="0" w:space="0" w:color="auto"/>
                            <w:right w:val="none" w:sz="0" w:space="0" w:color="auto"/>
                          </w:divBdr>
                          <w:divsChild>
                            <w:div w:id="449207056">
                              <w:marLeft w:val="75"/>
                              <w:marRight w:val="45"/>
                              <w:marTop w:val="45"/>
                              <w:marBottom w:val="0"/>
                              <w:divBdr>
                                <w:top w:val="none" w:sz="0" w:space="0" w:color="auto"/>
                                <w:left w:val="none" w:sz="0" w:space="0" w:color="auto"/>
                                <w:bottom w:val="none" w:sz="0" w:space="0" w:color="auto"/>
                                <w:right w:val="none" w:sz="0" w:space="0" w:color="auto"/>
                              </w:divBdr>
                            </w:div>
                          </w:divsChild>
                        </w:div>
                        <w:div w:id="733356025">
                          <w:marLeft w:val="45"/>
                          <w:marRight w:val="45"/>
                          <w:marTop w:val="0"/>
                          <w:marBottom w:val="45"/>
                          <w:divBdr>
                            <w:top w:val="none" w:sz="0" w:space="0" w:color="auto"/>
                            <w:left w:val="none" w:sz="0" w:space="0" w:color="auto"/>
                            <w:bottom w:val="none" w:sz="0" w:space="0" w:color="auto"/>
                            <w:right w:val="none" w:sz="0" w:space="0" w:color="auto"/>
                          </w:divBdr>
                          <w:divsChild>
                            <w:div w:id="32199300">
                              <w:marLeft w:val="75"/>
                              <w:marRight w:val="45"/>
                              <w:marTop w:val="45"/>
                              <w:marBottom w:val="0"/>
                              <w:divBdr>
                                <w:top w:val="none" w:sz="0" w:space="0" w:color="auto"/>
                                <w:left w:val="none" w:sz="0" w:space="0" w:color="auto"/>
                                <w:bottom w:val="none" w:sz="0" w:space="0" w:color="auto"/>
                                <w:right w:val="none" w:sz="0" w:space="0" w:color="auto"/>
                              </w:divBdr>
                            </w:div>
                          </w:divsChild>
                        </w:div>
                        <w:div w:id="917010433">
                          <w:marLeft w:val="45"/>
                          <w:marRight w:val="45"/>
                          <w:marTop w:val="0"/>
                          <w:marBottom w:val="45"/>
                          <w:divBdr>
                            <w:top w:val="none" w:sz="0" w:space="0" w:color="auto"/>
                            <w:left w:val="none" w:sz="0" w:space="0" w:color="auto"/>
                            <w:bottom w:val="none" w:sz="0" w:space="0" w:color="auto"/>
                            <w:right w:val="none" w:sz="0" w:space="0" w:color="auto"/>
                          </w:divBdr>
                          <w:divsChild>
                            <w:div w:id="1942761440">
                              <w:marLeft w:val="75"/>
                              <w:marRight w:val="45"/>
                              <w:marTop w:val="45"/>
                              <w:marBottom w:val="0"/>
                              <w:divBdr>
                                <w:top w:val="none" w:sz="0" w:space="0" w:color="auto"/>
                                <w:left w:val="none" w:sz="0" w:space="0" w:color="auto"/>
                                <w:bottom w:val="none" w:sz="0" w:space="0" w:color="auto"/>
                                <w:right w:val="none" w:sz="0" w:space="0" w:color="auto"/>
                              </w:divBdr>
                            </w:div>
                          </w:divsChild>
                        </w:div>
                        <w:div w:id="949238089">
                          <w:marLeft w:val="45"/>
                          <w:marRight w:val="45"/>
                          <w:marTop w:val="0"/>
                          <w:marBottom w:val="45"/>
                          <w:divBdr>
                            <w:top w:val="none" w:sz="0" w:space="0" w:color="auto"/>
                            <w:left w:val="none" w:sz="0" w:space="0" w:color="auto"/>
                            <w:bottom w:val="none" w:sz="0" w:space="0" w:color="auto"/>
                            <w:right w:val="none" w:sz="0" w:space="0" w:color="auto"/>
                          </w:divBdr>
                          <w:divsChild>
                            <w:div w:id="2032295650">
                              <w:marLeft w:val="75"/>
                              <w:marRight w:val="45"/>
                              <w:marTop w:val="45"/>
                              <w:marBottom w:val="0"/>
                              <w:divBdr>
                                <w:top w:val="none" w:sz="0" w:space="0" w:color="auto"/>
                                <w:left w:val="none" w:sz="0" w:space="0" w:color="auto"/>
                                <w:bottom w:val="none" w:sz="0" w:space="0" w:color="auto"/>
                                <w:right w:val="none" w:sz="0" w:space="0" w:color="auto"/>
                              </w:divBdr>
                            </w:div>
                          </w:divsChild>
                        </w:div>
                        <w:div w:id="990981723">
                          <w:marLeft w:val="45"/>
                          <w:marRight w:val="45"/>
                          <w:marTop w:val="0"/>
                          <w:marBottom w:val="45"/>
                          <w:divBdr>
                            <w:top w:val="none" w:sz="0" w:space="0" w:color="auto"/>
                            <w:left w:val="none" w:sz="0" w:space="0" w:color="auto"/>
                            <w:bottom w:val="none" w:sz="0" w:space="0" w:color="auto"/>
                            <w:right w:val="none" w:sz="0" w:space="0" w:color="auto"/>
                          </w:divBdr>
                          <w:divsChild>
                            <w:div w:id="2030524227">
                              <w:marLeft w:val="75"/>
                              <w:marRight w:val="45"/>
                              <w:marTop w:val="45"/>
                              <w:marBottom w:val="0"/>
                              <w:divBdr>
                                <w:top w:val="none" w:sz="0" w:space="0" w:color="auto"/>
                                <w:left w:val="none" w:sz="0" w:space="0" w:color="auto"/>
                                <w:bottom w:val="none" w:sz="0" w:space="0" w:color="auto"/>
                                <w:right w:val="none" w:sz="0" w:space="0" w:color="auto"/>
                              </w:divBdr>
                            </w:div>
                          </w:divsChild>
                        </w:div>
                        <w:div w:id="1073426992">
                          <w:marLeft w:val="45"/>
                          <w:marRight w:val="45"/>
                          <w:marTop w:val="0"/>
                          <w:marBottom w:val="45"/>
                          <w:divBdr>
                            <w:top w:val="none" w:sz="0" w:space="0" w:color="auto"/>
                            <w:left w:val="none" w:sz="0" w:space="0" w:color="auto"/>
                            <w:bottom w:val="none" w:sz="0" w:space="0" w:color="auto"/>
                            <w:right w:val="none" w:sz="0" w:space="0" w:color="auto"/>
                          </w:divBdr>
                          <w:divsChild>
                            <w:div w:id="338431996">
                              <w:marLeft w:val="75"/>
                              <w:marRight w:val="45"/>
                              <w:marTop w:val="45"/>
                              <w:marBottom w:val="0"/>
                              <w:divBdr>
                                <w:top w:val="none" w:sz="0" w:space="0" w:color="auto"/>
                                <w:left w:val="none" w:sz="0" w:space="0" w:color="auto"/>
                                <w:bottom w:val="none" w:sz="0" w:space="0" w:color="auto"/>
                                <w:right w:val="none" w:sz="0" w:space="0" w:color="auto"/>
                              </w:divBdr>
                            </w:div>
                          </w:divsChild>
                        </w:div>
                        <w:div w:id="1321083495">
                          <w:marLeft w:val="45"/>
                          <w:marRight w:val="45"/>
                          <w:marTop w:val="0"/>
                          <w:marBottom w:val="45"/>
                          <w:divBdr>
                            <w:top w:val="none" w:sz="0" w:space="0" w:color="auto"/>
                            <w:left w:val="none" w:sz="0" w:space="0" w:color="auto"/>
                            <w:bottom w:val="none" w:sz="0" w:space="0" w:color="auto"/>
                            <w:right w:val="none" w:sz="0" w:space="0" w:color="auto"/>
                          </w:divBdr>
                          <w:divsChild>
                            <w:div w:id="1326546735">
                              <w:marLeft w:val="75"/>
                              <w:marRight w:val="45"/>
                              <w:marTop w:val="45"/>
                              <w:marBottom w:val="0"/>
                              <w:divBdr>
                                <w:top w:val="none" w:sz="0" w:space="0" w:color="auto"/>
                                <w:left w:val="none" w:sz="0" w:space="0" w:color="auto"/>
                                <w:bottom w:val="none" w:sz="0" w:space="0" w:color="auto"/>
                                <w:right w:val="none" w:sz="0" w:space="0" w:color="auto"/>
                              </w:divBdr>
                            </w:div>
                          </w:divsChild>
                        </w:div>
                        <w:div w:id="1364087974">
                          <w:marLeft w:val="45"/>
                          <w:marRight w:val="45"/>
                          <w:marTop w:val="0"/>
                          <w:marBottom w:val="45"/>
                          <w:divBdr>
                            <w:top w:val="none" w:sz="0" w:space="0" w:color="auto"/>
                            <w:left w:val="none" w:sz="0" w:space="0" w:color="auto"/>
                            <w:bottom w:val="none" w:sz="0" w:space="0" w:color="auto"/>
                            <w:right w:val="none" w:sz="0" w:space="0" w:color="auto"/>
                          </w:divBdr>
                          <w:divsChild>
                            <w:div w:id="529296127">
                              <w:marLeft w:val="75"/>
                              <w:marRight w:val="45"/>
                              <w:marTop w:val="45"/>
                              <w:marBottom w:val="0"/>
                              <w:divBdr>
                                <w:top w:val="none" w:sz="0" w:space="0" w:color="auto"/>
                                <w:left w:val="none" w:sz="0" w:space="0" w:color="auto"/>
                                <w:bottom w:val="none" w:sz="0" w:space="0" w:color="auto"/>
                                <w:right w:val="none" w:sz="0" w:space="0" w:color="auto"/>
                              </w:divBdr>
                            </w:div>
                          </w:divsChild>
                        </w:div>
                        <w:div w:id="1377201353">
                          <w:marLeft w:val="45"/>
                          <w:marRight w:val="45"/>
                          <w:marTop w:val="0"/>
                          <w:marBottom w:val="45"/>
                          <w:divBdr>
                            <w:top w:val="none" w:sz="0" w:space="0" w:color="auto"/>
                            <w:left w:val="none" w:sz="0" w:space="0" w:color="auto"/>
                            <w:bottom w:val="none" w:sz="0" w:space="0" w:color="auto"/>
                            <w:right w:val="none" w:sz="0" w:space="0" w:color="auto"/>
                          </w:divBdr>
                          <w:divsChild>
                            <w:div w:id="794911456">
                              <w:marLeft w:val="75"/>
                              <w:marRight w:val="45"/>
                              <w:marTop w:val="45"/>
                              <w:marBottom w:val="0"/>
                              <w:divBdr>
                                <w:top w:val="none" w:sz="0" w:space="0" w:color="auto"/>
                                <w:left w:val="none" w:sz="0" w:space="0" w:color="auto"/>
                                <w:bottom w:val="none" w:sz="0" w:space="0" w:color="auto"/>
                                <w:right w:val="none" w:sz="0" w:space="0" w:color="auto"/>
                              </w:divBdr>
                            </w:div>
                          </w:divsChild>
                        </w:div>
                        <w:div w:id="1377201429">
                          <w:marLeft w:val="45"/>
                          <w:marRight w:val="45"/>
                          <w:marTop w:val="0"/>
                          <w:marBottom w:val="45"/>
                          <w:divBdr>
                            <w:top w:val="none" w:sz="0" w:space="0" w:color="auto"/>
                            <w:left w:val="none" w:sz="0" w:space="0" w:color="auto"/>
                            <w:bottom w:val="none" w:sz="0" w:space="0" w:color="auto"/>
                            <w:right w:val="none" w:sz="0" w:space="0" w:color="auto"/>
                          </w:divBdr>
                          <w:divsChild>
                            <w:div w:id="885531946">
                              <w:marLeft w:val="75"/>
                              <w:marRight w:val="45"/>
                              <w:marTop w:val="45"/>
                              <w:marBottom w:val="0"/>
                              <w:divBdr>
                                <w:top w:val="none" w:sz="0" w:space="0" w:color="auto"/>
                                <w:left w:val="none" w:sz="0" w:space="0" w:color="auto"/>
                                <w:bottom w:val="none" w:sz="0" w:space="0" w:color="auto"/>
                                <w:right w:val="none" w:sz="0" w:space="0" w:color="auto"/>
                              </w:divBdr>
                            </w:div>
                          </w:divsChild>
                        </w:div>
                        <w:div w:id="1407070565">
                          <w:marLeft w:val="45"/>
                          <w:marRight w:val="45"/>
                          <w:marTop w:val="0"/>
                          <w:marBottom w:val="45"/>
                          <w:divBdr>
                            <w:top w:val="none" w:sz="0" w:space="0" w:color="auto"/>
                            <w:left w:val="none" w:sz="0" w:space="0" w:color="auto"/>
                            <w:bottom w:val="none" w:sz="0" w:space="0" w:color="auto"/>
                            <w:right w:val="none" w:sz="0" w:space="0" w:color="auto"/>
                          </w:divBdr>
                          <w:divsChild>
                            <w:div w:id="371082470">
                              <w:marLeft w:val="75"/>
                              <w:marRight w:val="45"/>
                              <w:marTop w:val="45"/>
                              <w:marBottom w:val="0"/>
                              <w:divBdr>
                                <w:top w:val="none" w:sz="0" w:space="0" w:color="auto"/>
                                <w:left w:val="none" w:sz="0" w:space="0" w:color="auto"/>
                                <w:bottom w:val="none" w:sz="0" w:space="0" w:color="auto"/>
                                <w:right w:val="none" w:sz="0" w:space="0" w:color="auto"/>
                              </w:divBdr>
                            </w:div>
                          </w:divsChild>
                        </w:div>
                        <w:div w:id="1414745410">
                          <w:marLeft w:val="45"/>
                          <w:marRight w:val="45"/>
                          <w:marTop w:val="0"/>
                          <w:marBottom w:val="45"/>
                          <w:divBdr>
                            <w:top w:val="none" w:sz="0" w:space="0" w:color="auto"/>
                            <w:left w:val="none" w:sz="0" w:space="0" w:color="auto"/>
                            <w:bottom w:val="none" w:sz="0" w:space="0" w:color="auto"/>
                            <w:right w:val="none" w:sz="0" w:space="0" w:color="auto"/>
                          </w:divBdr>
                          <w:divsChild>
                            <w:div w:id="1271934004">
                              <w:marLeft w:val="75"/>
                              <w:marRight w:val="45"/>
                              <w:marTop w:val="45"/>
                              <w:marBottom w:val="0"/>
                              <w:divBdr>
                                <w:top w:val="none" w:sz="0" w:space="0" w:color="auto"/>
                                <w:left w:val="none" w:sz="0" w:space="0" w:color="auto"/>
                                <w:bottom w:val="none" w:sz="0" w:space="0" w:color="auto"/>
                                <w:right w:val="none" w:sz="0" w:space="0" w:color="auto"/>
                              </w:divBdr>
                            </w:div>
                          </w:divsChild>
                        </w:div>
                        <w:div w:id="1555846672">
                          <w:marLeft w:val="45"/>
                          <w:marRight w:val="45"/>
                          <w:marTop w:val="0"/>
                          <w:marBottom w:val="45"/>
                          <w:divBdr>
                            <w:top w:val="none" w:sz="0" w:space="0" w:color="auto"/>
                            <w:left w:val="none" w:sz="0" w:space="0" w:color="auto"/>
                            <w:bottom w:val="none" w:sz="0" w:space="0" w:color="auto"/>
                            <w:right w:val="none" w:sz="0" w:space="0" w:color="auto"/>
                          </w:divBdr>
                          <w:divsChild>
                            <w:div w:id="997418327">
                              <w:marLeft w:val="75"/>
                              <w:marRight w:val="45"/>
                              <w:marTop w:val="45"/>
                              <w:marBottom w:val="0"/>
                              <w:divBdr>
                                <w:top w:val="none" w:sz="0" w:space="0" w:color="auto"/>
                                <w:left w:val="none" w:sz="0" w:space="0" w:color="auto"/>
                                <w:bottom w:val="none" w:sz="0" w:space="0" w:color="auto"/>
                                <w:right w:val="none" w:sz="0" w:space="0" w:color="auto"/>
                              </w:divBdr>
                            </w:div>
                          </w:divsChild>
                        </w:div>
                        <w:div w:id="1618413972">
                          <w:marLeft w:val="45"/>
                          <w:marRight w:val="45"/>
                          <w:marTop w:val="0"/>
                          <w:marBottom w:val="45"/>
                          <w:divBdr>
                            <w:top w:val="none" w:sz="0" w:space="0" w:color="auto"/>
                            <w:left w:val="none" w:sz="0" w:space="0" w:color="auto"/>
                            <w:bottom w:val="none" w:sz="0" w:space="0" w:color="auto"/>
                            <w:right w:val="none" w:sz="0" w:space="0" w:color="auto"/>
                          </w:divBdr>
                          <w:divsChild>
                            <w:div w:id="754059944">
                              <w:marLeft w:val="75"/>
                              <w:marRight w:val="45"/>
                              <w:marTop w:val="45"/>
                              <w:marBottom w:val="0"/>
                              <w:divBdr>
                                <w:top w:val="none" w:sz="0" w:space="0" w:color="auto"/>
                                <w:left w:val="none" w:sz="0" w:space="0" w:color="auto"/>
                                <w:bottom w:val="none" w:sz="0" w:space="0" w:color="auto"/>
                                <w:right w:val="none" w:sz="0" w:space="0" w:color="auto"/>
                              </w:divBdr>
                            </w:div>
                          </w:divsChild>
                        </w:div>
                        <w:div w:id="1647709236">
                          <w:marLeft w:val="45"/>
                          <w:marRight w:val="45"/>
                          <w:marTop w:val="0"/>
                          <w:marBottom w:val="45"/>
                          <w:divBdr>
                            <w:top w:val="none" w:sz="0" w:space="0" w:color="auto"/>
                            <w:left w:val="none" w:sz="0" w:space="0" w:color="auto"/>
                            <w:bottom w:val="none" w:sz="0" w:space="0" w:color="auto"/>
                            <w:right w:val="none" w:sz="0" w:space="0" w:color="auto"/>
                          </w:divBdr>
                          <w:divsChild>
                            <w:div w:id="707414841">
                              <w:marLeft w:val="75"/>
                              <w:marRight w:val="45"/>
                              <w:marTop w:val="45"/>
                              <w:marBottom w:val="0"/>
                              <w:divBdr>
                                <w:top w:val="none" w:sz="0" w:space="0" w:color="auto"/>
                                <w:left w:val="none" w:sz="0" w:space="0" w:color="auto"/>
                                <w:bottom w:val="none" w:sz="0" w:space="0" w:color="auto"/>
                                <w:right w:val="none" w:sz="0" w:space="0" w:color="auto"/>
                              </w:divBdr>
                            </w:div>
                          </w:divsChild>
                        </w:div>
                        <w:div w:id="1703245739">
                          <w:marLeft w:val="45"/>
                          <w:marRight w:val="45"/>
                          <w:marTop w:val="0"/>
                          <w:marBottom w:val="45"/>
                          <w:divBdr>
                            <w:top w:val="none" w:sz="0" w:space="0" w:color="auto"/>
                            <w:left w:val="none" w:sz="0" w:space="0" w:color="auto"/>
                            <w:bottom w:val="none" w:sz="0" w:space="0" w:color="auto"/>
                            <w:right w:val="none" w:sz="0" w:space="0" w:color="auto"/>
                          </w:divBdr>
                          <w:divsChild>
                            <w:div w:id="796334791">
                              <w:marLeft w:val="75"/>
                              <w:marRight w:val="45"/>
                              <w:marTop w:val="45"/>
                              <w:marBottom w:val="0"/>
                              <w:divBdr>
                                <w:top w:val="none" w:sz="0" w:space="0" w:color="auto"/>
                                <w:left w:val="none" w:sz="0" w:space="0" w:color="auto"/>
                                <w:bottom w:val="none" w:sz="0" w:space="0" w:color="auto"/>
                                <w:right w:val="none" w:sz="0" w:space="0" w:color="auto"/>
                              </w:divBdr>
                            </w:div>
                          </w:divsChild>
                        </w:div>
                        <w:div w:id="1802382151">
                          <w:marLeft w:val="45"/>
                          <w:marRight w:val="45"/>
                          <w:marTop w:val="0"/>
                          <w:marBottom w:val="45"/>
                          <w:divBdr>
                            <w:top w:val="none" w:sz="0" w:space="0" w:color="auto"/>
                            <w:left w:val="none" w:sz="0" w:space="0" w:color="auto"/>
                            <w:bottom w:val="none" w:sz="0" w:space="0" w:color="auto"/>
                            <w:right w:val="none" w:sz="0" w:space="0" w:color="auto"/>
                          </w:divBdr>
                          <w:divsChild>
                            <w:div w:id="1570190669">
                              <w:marLeft w:val="75"/>
                              <w:marRight w:val="45"/>
                              <w:marTop w:val="45"/>
                              <w:marBottom w:val="0"/>
                              <w:divBdr>
                                <w:top w:val="none" w:sz="0" w:space="0" w:color="auto"/>
                                <w:left w:val="none" w:sz="0" w:space="0" w:color="auto"/>
                                <w:bottom w:val="none" w:sz="0" w:space="0" w:color="auto"/>
                                <w:right w:val="none" w:sz="0" w:space="0" w:color="auto"/>
                              </w:divBdr>
                            </w:div>
                          </w:divsChild>
                        </w:div>
                        <w:div w:id="1834107575">
                          <w:marLeft w:val="45"/>
                          <w:marRight w:val="45"/>
                          <w:marTop w:val="0"/>
                          <w:marBottom w:val="45"/>
                          <w:divBdr>
                            <w:top w:val="none" w:sz="0" w:space="0" w:color="auto"/>
                            <w:left w:val="none" w:sz="0" w:space="0" w:color="auto"/>
                            <w:bottom w:val="none" w:sz="0" w:space="0" w:color="auto"/>
                            <w:right w:val="none" w:sz="0" w:space="0" w:color="auto"/>
                          </w:divBdr>
                          <w:divsChild>
                            <w:div w:id="2089568724">
                              <w:marLeft w:val="75"/>
                              <w:marRight w:val="45"/>
                              <w:marTop w:val="45"/>
                              <w:marBottom w:val="0"/>
                              <w:divBdr>
                                <w:top w:val="none" w:sz="0" w:space="0" w:color="auto"/>
                                <w:left w:val="none" w:sz="0" w:space="0" w:color="auto"/>
                                <w:bottom w:val="none" w:sz="0" w:space="0" w:color="auto"/>
                                <w:right w:val="none" w:sz="0" w:space="0" w:color="auto"/>
                              </w:divBdr>
                            </w:div>
                          </w:divsChild>
                        </w:div>
                        <w:div w:id="1854606131">
                          <w:marLeft w:val="45"/>
                          <w:marRight w:val="45"/>
                          <w:marTop w:val="0"/>
                          <w:marBottom w:val="45"/>
                          <w:divBdr>
                            <w:top w:val="none" w:sz="0" w:space="0" w:color="auto"/>
                            <w:left w:val="none" w:sz="0" w:space="0" w:color="auto"/>
                            <w:bottom w:val="none" w:sz="0" w:space="0" w:color="auto"/>
                            <w:right w:val="none" w:sz="0" w:space="0" w:color="auto"/>
                          </w:divBdr>
                          <w:divsChild>
                            <w:div w:id="29452595">
                              <w:marLeft w:val="75"/>
                              <w:marRight w:val="45"/>
                              <w:marTop w:val="45"/>
                              <w:marBottom w:val="0"/>
                              <w:divBdr>
                                <w:top w:val="none" w:sz="0" w:space="0" w:color="auto"/>
                                <w:left w:val="none" w:sz="0" w:space="0" w:color="auto"/>
                                <w:bottom w:val="none" w:sz="0" w:space="0" w:color="auto"/>
                                <w:right w:val="none" w:sz="0" w:space="0" w:color="auto"/>
                              </w:divBdr>
                            </w:div>
                          </w:divsChild>
                        </w:div>
                        <w:div w:id="1943296628">
                          <w:marLeft w:val="45"/>
                          <w:marRight w:val="45"/>
                          <w:marTop w:val="0"/>
                          <w:marBottom w:val="45"/>
                          <w:divBdr>
                            <w:top w:val="none" w:sz="0" w:space="0" w:color="auto"/>
                            <w:left w:val="none" w:sz="0" w:space="0" w:color="auto"/>
                            <w:bottom w:val="none" w:sz="0" w:space="0" w:color="auto"/>
                            <w:right w:val="none" w:sz="0" w:space="0" w:color="auto"/>
                          </w:divBdr>
                          <w:divsChild>
                            <w:div w:id="1862889916">
                              <w:marLeft w:val="75"/>
                              <w:marRight w:val="45"/>
                              <w:marTop w:val="45"/>
                              <w:marBottom w:val="0"/>
                              <w:divBdr>
                                <w:top w:val="none" w:sz="0" w:space="0" w:color="auto"/>
                                <w:left w:val="none" w:sz="0" w:space="0" w:color="auto"/>
                                <w:bottom w:val="none" w:sz="0" w:space="0" w:color="auto"/>
                                <w:right w:val="none" w:sz="0" w:space="0" w:color="auto"/>
                              </w:divBdr>
                            </w:div>
                          </w:divsChild>
                        </w:div>
                        <w:div w:id="1985234879">
                          <w:marLeft w:val="45"/>
                          <w:marRight w:val="45"/>
                          <w:marTop w:val="0"/>
                          <w:marBottom w:val="45"/>
                          <w:divBdr>
                            <w:top w:val="none" w:sz="0" w:space="0" w:color="auto"/>
                            <w:left w:val="none" w:sz="0" w:space="0" w:color="auto"/>
                            <w:bottom w:val="none" w:sz="0" w:space="0" w:color="auto"/>
                            <w:right w:val="none" w:sz="0" w:space="0" w:color="auto"/>
                          </w:divBdr>
                          <w:divsChild>
                            <w:div w:id="2031711410">
                              <w:marLeft w:val="75"/>
                              <w:marRight w:val="45"/>
                              <w:marTop w:val="45"/>
                              <w:marBottom w:val="0"/>
                              <w:divBdr>
                                <w:top w:val="none" w:sz="0" w:space="0" w:color="auto"/>
                                <w:left w:val="none" w:sz="0" w:space="0" w:color="auto"/>
                                <w:bottom w:val="none" w:sz="0" w:space="0" w:color="auto"/>
                                <w:right w:val="none" w:sz="0" w:space="0" w:color="auto"/>
                              </w:divBdr>
                            </w:div>
                          </w:divsChild>
                        </w:div>
                        <w:div w:id="2135976422">
                          <w:marLeft w:val="45"/>
                          <w:marRight w:val="45"/>
                          <w:marTop w:val="0"/>
                          <w:marBottom w:val="45"/>
                          <w:divBdr>
                            <w:top w:val="none" w:sz="0" w:space="0" w:color="auto"/>
                            <w:left w:val="none" w:sz="0" w:space="0" w:color="auto"/>
                            <w:bottom w:val="none" w:sz="0" w:space="0" w:color="auto"/>
                            <w:right w:val="none" w:sz="0" w:space="0" w:color="auto"/>
                          </w:divBdr>
                          <w:divsChild>
                            <w:div w:id="1345980683">
                              <w:marLeft w:val="75"/>
                              <w:marRight w:val="45"/>
                              <w:marTop w:val="45"/>
                              <w:marBottom w:val="0"/>
                              <w:divBdr>
                                <w:top w:val="none" w:sz="0" w:space="0" w:color="auto"/>
                                <w:left w:val="none" w:sz="0" w:space="0" w:color="auto"/>
                                <w:bottom w:val="none" w:sz="0" w:space="0" w:color="auto"/>
                                <w:right w:val="none" w:sz="0" w:space="0" w:color="auto"/>
                              </w:divBdr>
                            </w:div>
                          </w:divsChild>
                        </w:div>
                        <w:div w:id="2144272869">
                          <w:marLeft w:val="45"/>
                          <w:marRight w:val="45"/>
                          <w:marTop w:val="0"/>
                          <w:marBottom w:val="45"/>
                          <w:divBdr>
                            <w:top w:val="none" w:sz="0" w:space="0" w:color="auto"/>
                            <w:left w:val="none" w:sz="0" w:space="0" w:color="auto"/>
                            <w:bottom w:val="none" w:sz="0" w:space="0" w:color="auto"/>
                            <w:right w:val="none" w:sz="0" w:space="0" w:color="auto"/>
                          </w:divBdr>
                          <w:divsChild>
                            <w:div w:id="1535074084">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376242920">
                      <w:marLeft w:val="75"/>
                      <w:marRight w:val="0"/>
                      <w:marTop w:val="75"/>
                      <w:marBottom w:val="0"/>
                      <w:divBdr>
                        <w:top w:val="single" w:sz="2" w:space="0" w:color="999999"/>
                        <w:left w:val="single" w:sz="2" w:space="0" w:color="999999"/>
                        <w:bottom w:val="single" w:sz="2" w:space="0" w:color="999999"/>
                        <w:right w:val="single" w:sz="2" w:space="0" w:color="999999"/>
                      </w:divBdr>
                    </w:div>
                    <w:div w:id="501698126">
                      <w:marLeft w:val="75"/>
                      <w:marRight w:val="0"/>
                      <w:marTop w:val="75"/>
                      <w:marBottom w:val="0"/>
                      <w:divBdr>
                        <w:top w:val="single" w:sz="2" w:space="0" w:color="999999"/>
                        <w:left w:val="single" w:sz="2" w:space="0" w:color="999999"/>
                        <w:bottom w:val="single" w:sz="2" w:space="0" w:color="999999"/>
                        <w:right w:val="single" w:sz="2" w:space="0" w:color="999999"/>
                      </w:divBdr>
                    </w:div>
                    <w:div w:id="525367656">
                      <w:marLeft w:val="75"/>
                      <w:marRight w:val="0"/>
                      <w:marTop w:val="75"/>
                      <w:marBottom w:val="0"/>
                      <w:divBdr>
                        <w:top w:val="single" w:sz="2" w:space="0" w:color="999999"/>
                        <w:left w:val="single" w:sz="2" w:space="0" w:color="999999"/>
                        <w:bottom w:val="single" w:sz="2" w:space="0" w:color="999999"/>
                        <w:right w:val="single" w:sz="2" w:space="0" w:color="999999"/>
                      </w:divBdr>
                    </w:div>
                    <w:div w:id="731276028">
                      <w:marLeft w:val="75"/>
                      <w:marRight w:val="0"/>
                      <w:marTop w:val="150"/>
                      <w:marBottom w:val="0"/>
                      <w:divBdr>
                        <w:top w:val="single" w:sz="6" w:space="0" w:color="D6C296"/>
                        <w:left w:val="single" w:sz="6" w:space="0" w:color="D6C296"/>
                        <w:bottom w:val="single" w:sz="6" w:space="0" w:color="D6C296"/>
                        <w:right w:val="single" w:sz="6" w:space="0" w:color="D6C296"/>
                      </w:divBdr>
                    </w:div>
                    <w:div w:id="971520151">
                      <w:marLeft w:val="75"/>
                      <w:marRight w:val="0"/>
                      <w:marTop w:val="75"/>
                      <w:marBottom w:val="0"/>
                      <w:divBdr>
                        <w:top w:val="single" w:sz="2" w:space="0" w:color="999999"/>
                        <w:left w:val="single" w:sz="2" w:space="0" w:color="999999"/>
                        <w:bottom w:val="single" w:sz="2" w:space="0" w:color="999999"/>
                        <w:right w:val="single" w:sz="2" w:space="0" w:color="999999"/>
                      </w:divBdr>
                    </w:div>
                    <w:div w:id="1065489950">
                      <w:marLeft w:val="75"/>
                      <w:marRight w:val="0"/>
                      <w:marTop w:val="0"/>
                      <w:marBottom w:val="0"/>
                      <w:divBdr>
                        <w:top w:val="none" w:sz="0" w:space="0" w:color="auto"/>
                        <w:left w:val="none" w:sz="0" w:space="0" w:color="auto"/>
                        <w:bottom w:val="none" w:sz="0" w:space="0" w:color="auto"/>
                        <w:right w:val="none" w:sz="0" w:space="0" w:color="auto"/>
                      </w:divBdr>
                      <w:divsChild>
                        <w:div w:id="774449320">
                          <w:marLeft w:val="0"/>
                          <w:marRight w:val="0"/>
                          <w:marTop w:val="0"/>
                          <w:marBottom w:val="0"/>
                          <w:divBdr>
                            <w:top w:val="none" w:sz="0" w:space="0" w:color="auto"/>
                            <w:left w:val="single" w:sz="6" w:space="4" w:color="000000"/>
                            <w:bottom w:val="none" w:sz="0" w:space="0" w:color="auto"/>
                            <w:right w:val="single" w:sz="6" w:space="4" w:color="000000"/>
                          </w:divBdr>
                        </w:div>
                        <w:div w:id="9948007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38061904">
                      <w:marLeft w:val="75"/>
                      <w:marRight w:val="0"/>
                      <w:marTop w:val="75"/>
                      <w:marBottom w:val="0"/>
                      <w:divBdr>
                        <w:top w:val="single" w:sz="2" w:space="0" w:color="999999"/>
                        <w:left w:val="single" w:sz="2" w:space="0" w:color="999999"/>
                        <w:bottom w:val="single" w:sz="2" w:space="0" w:color="999999"/>
                        <w:right w:val="single" w:sz="2" w:space="0" w:color="999999"/>
                      </w:divBdr>
                    </w:div>
                    <w:div w:id="202632432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38642520">
              <w:marLeft w:val="300"/>
              <w:marRight w:val="0"/>
              <w:marTop w:val="0"/>
              <w:marBottom w:val="75"/>
              <w:divBdr>
                <w:top w:val="none" w:sz="0" w:space="0" w:color="auto"/>
                <w:left w:val="none" w:sz="0" w:space="0" w:color="auto"/>
                <w:bottom w:val="none" w:sz="0" w:space="0" w:color="auto"/>
                <w:right w:val="none" w:sz="0" w:space="0" w:color="auto"/>
              </w:divBdr>
              <w:divsChild>
                <w:div w:id="317732663">
                  <w:marLeft w:val="0"/>
                  <w:marRight w:val="0"/>
                  <w:marTop w:val="0"/>
                  <w:marBottom w:val="225"/>
                  <w:divBdr>
                    <w:top w:val="none" w:sz="0" w:space="0" w:color="auto"/>
                    <w:left w:val="none" w:sz="0" w:space="0" w:color="auto"/>
                    <w:bottom w:val="none" w:sz="0" w:space="0" w:color="auto"/>
                    <w:right w:val="none" w:sz="0" w:space="0" w:color="auto"/>
                  </w:divBdr>
                </w:div>
                <w:div w:id="336082192">
                  <w:marLeft w:val="0"/>
                  <w:marRight w:val="0"/>
                  <w:marTop w:val="0"/>
                  <w:marBottom w:val="75"/>
                  <w:divBdr>
                    <w:top w:val="none" w:sz="0" w:space="0" w:color="auto"/>
                    <w:left w:val="none" w:sz="0" w:space="0" w:color="auto"/>
                    <w:bottom w:val="none" w:sz="0" w:space="0" w:color="auto"/>
                    <w:right w:val="none" w:sz="0" w:space="0" w:color="auto"/>
                  </w:divBdr>
                </w:div>
                <w:div w:id="607006654">
                  <w:marLeft w:val="0"/>
                  <w:marRight w:val="0"/>
                  <w:marTop w:val="150"/>
                  <w:marBottom w:val="75"/>
                  <w:divBdr>
                    <w:top w:val="none" w:sz="0" w:space="0" w:color="auto"/>
                    <w:left w:val="none" w:sz="0" w:space="0" w:color="auto"/>
                    <w:bottom w:val="none" w:sz="0" w:space="0" w:color="auto"/>
                    <w:right w:val="none" w:sz="0" w:space="0" w:color="auto"/>
                  </w:divBdr>
                </w:div>
                <w:div w:id="8704611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572275">
      <w:bodyDiv w:val="1"/>
      <w:marLeft w:val="0"/>
      <w:marRight w:val="0"/>
      <w:marTop w:val="0"/>
      <w:marBottom w:val="0"/>
      <w:divBdr>
        <w:top w:val="none" w:sz="0" w:space="0" w:color="auto"/>
        <w:left w:val="none" w:sz="0" w:space="0" w:color="auto"/>
        <w:bottom w:val="none" w:sz="0" w:space="0" w:color="auto"/>
        <w:right w:val="none" w:sz="0" w:space="0" w:color="auto"/>
      </w:divBdr>
      <w:divsChild>
        <w:div w:id="1084842018">
          <w:marLeft w:val="0"/>
          <w:marRight w:val="0"/>
          <w:marTop w:val="0"/>
          <w:marBottom w:val="180"/>
          <w:divBdr>
            <w:top w:val="none" w:sz="0" w:space="0" w:color="auto"/>
            <w:left w:val="none" w:sz="0" w:space="14" w:color="auto"/>
            <w:bottom w:val="single" w:sz="6" w:space="0" w:color="CDCDCD"/>
            <w:right w:val="none" w:sz="0" w:space="14" w:color="auto"/>
          </w:divBdr>
        </w:div>
        <w:div w:id="1966039399">
          <w:marLeft w:val="0"/>
          <w:marRight w:val="0"/>
          <w:marTop w:val="0"/>
          <w:marBottom w:val="360"/>
          <w:divBdr>
            <w:top w:val="single" w:sz="18" w:space="23" w:color="000000"/>
            <w:left w:val="none" w:sz="0" w:space="12" w:color="auto"/>
            <w:bottom w:val="single" w:sz="6" w:space="23" w:color="CDCDCD"/>
            <w:right w:val="none" w:sz="0" w:space="12" w:color="auto"/>
          </w:divBdr>
          <w:divsChild>
            <w:div w:id="11784227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808473">
      <w:bodyDiv w:val="1"/>
      <w:marLeft w:val="0"/>
      <w:marRight w:val="0"/>
      <w:marTop w:val="0"/>
      <w:marBottom w:val="0"/>
      <w:divBdr>
        <w:top w:val="none" w:sz="0" w:space="0" w:color="auto"/>
        <w:left w:val="none" w:sz="0" w:space="0" w:color="auto"/>
        <w:bottom w:val="none" w:sz="0" w:space="0" w:color="auto"/>
        <w:right w:val="none" w:sz="0" w:space="0" w:color="auto"/>
      </w:divBdr>
    </w:div>
    <w:div w:id="192109028">
      <w:bodyDiv w:val="1"/>
      <w:marLeft w:val="0"/>
      <w:marRight w:val="0"/>
      <w:marTop w:val="0"/>
      <w:marBottom w:val="0"/>
      <w:divBdr>
        <w:top w:val="none" w:sz="0" w:space="0" w:color="auto"/>
        <w:left w:val="none" w:sz="0" w:space="0" w:color="auto"/>
        <w:bottom w:val="none" w:sz="0" w:space="0" w:color="auto"/>
        <w:right w:val="none" w:sz="0" w:space="0" w:color="auto"/>
      </w:divBdr>
    </w:div>
    <w:div w:id="194737307">
      <w:bodyDiv w:val="1"/>
      <w:marLeft w:val="0"/>
      <w:marRight w:val="0"/>
      <w:marTop w:val="0"/>
      <w:marBottom w:val="0"/>
      <w:divBdr>
        <w:top w:val="none" w:sz="0" w:space="0" w:color="auto"/>
        <w:left w:val="none" w:sz="0" w:space="0" w:color="auto"/>
        <w:bottom w:val="none" w:sz="0" w:space="0" w:color="auto"/>
        <w:right w:val="none" w:sz="0" w:space="0" w:color="auto"/>
      </w:divBdr>
    </w:div>
    <w:div w:id="196237208">
      <w:bodyDiv w:val="1"/>
      <w:marLeft w:val="0"/>
      <w:marRight w:val="0"/>
      <w:marTop w:val="0"/>
      <w:marBottom w:val="0"/>
      <w:divBdr>
        <w:top w:val="none" w:sz="0" w:space="0" w:color="auto"/>
        <w:left w:val="none" w:sz="0" w:space="0" w:color="auto"/>
        <w:bottom w:val="none" w:sz="0" w:space="0" w:color="auto"/>
        <w:right w:val="none" w:sz="0" w:space="0" w:color="auto"/>
      </w:divBdr>
    </w:div>
    <w:div w:id="196701826">
      <w:bodyDiv w:val="1"/>
      <w:marLeft w:val="0"/>
      <w:marRight w:val="0"/>
      <w:marTop w:val="0"/>
      <w:marBottom w:val="0"/>
      <w:divBdr>
        <w:top w:val="none" w:sz="0" w:space="0" w:color="auto"/>
        <w:left w:val="none" w:sz="0" w:space="0" w:color="auto"/>
        <w:bottom w:val="none" w:sz="0" w:space="0" w:color="auto"/>
        <w:right w:val="none" w:sz="0" w:space="0" w:color="auto"/>
      </w:divBdr>
      <w:divsChild>
        <w:div w:id="672948849">
          <w:marLeft w:val="0"/>
          <w:marRight w:val="0"/>
          <w:marTop w:val="135"/>
          <w:marBottom w:val="90"/>
          <w:divBdr>
            <w:top w:val="none" w:sz="0" w:space="0" w:color="auto"/>
            <w:left w:val="none" w:sz="0" w:space="0" w:color="auto"/>
            <w:bottom w:val="none" w:sz="0" w:space="0" w:color="auto"/>
            <w:right w:val="none" w:sz="0" w:space="0" w:color="auto"/>
          </w:divBdr>
          <w:divsChild>
            <w:div w:id="1073352085">
              <w:marLeft w:val="0"/>
              <w:marRight w:val="0"/>
              <w:marTop w:val="0"/>
              <w:marBottom w:val="0"/>
              <w:divBdr>
                <w:top w:val="none" w:sz="0" w:space="0" w:color="auto"/>
                <w:left w:val="none" w:sz="0" w:space="0" w:color="auto"/>
                <w:bottom w:val="none" w:sz="0" w:space="0" w:color="auto"/>
                <w:right w:val="none" w:sz="0" w:space="0" w:color="auto"/>
              </w:divBdr>
              <w:divsChild>
                <w:div w:id="17574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516">
          <w:marLeft w:val="0"/>
          <w:marRight w:val="0"/>
          <w:marTop w:val="0"/>
          <w:marBottom w:val="0"/>
          <w:divBdr>
            <w:top w:val="none" w:sz="0" w:space="0" w:color="auto"/>
            <w:left w:val="none" w:sz="0" w:space="0" w:color="auto"/>
            <w:bottom w:val="none" w:sz="0" w:space="0" w:color="auto"/>
            <w:right w:val="none" w:sz="0" w:space="0" w:color="auto"/>
          </w:divBdr>
        </w:div>
      </w:divsChild>
    </w:div>
    <w:div w:id="197814430">
      <w:bodyDiv w:val="1"/>
      <w:marLeft w:val="0"/>
      <w:marRight w:val="0"/>
      <w:marTop w:val="0"/>
      <w:marBottom w:val="0"/>
      <w:divBdr>
        <w:top w:val="none" w:sz="0" w:space="0" w:color="auto"/>
        <w:left w:val="none" w:sz="0" w:space="0" w:color="auto"/>
        <w:bottom w:val="none" w:sz="0" w:space="0" w:color="auto"/>
        <w:right w:val="none" w:sz="0" w:space="0" w:color="auto"/>
      </w:divBdr>
    </w:div>
    <w:div w:id="199632646">
      <w:bodyDiv w:val="1"/>
      <w:marLeft w:val="0"/>
      <w:marRight w:val="0"/>
      <w:marTop w:val="0"/>
      <w:marBottom w:val="0"/>
      <w:divBdr>
        <w:top w:val="none" w:sz="0" w:space="0" w:color="auto"/>
        <w:left w:val="none" w:sz="0" w:space="0" w:color="auto"/>
        <w:bottom w:val="none" w:sz="0" w:space="0" w:color="auto"/>
        <w:right w:val="none" w:sz="0" w:space="0" w:color="auto"/>
      </w:divBdr>
      <w:divsChild>
        <w:div w:id="1250579168">
          <w:marLeft w:val="0"/>
          <w:marRight w:val="0"/>
          <w:marTop w:val="0"/>
          <w:marBottom w:val="0"/>
          <w:divBdr>
            <w:top w:val="none" w:sz="0" w:space="0" w:color="auto"/>
            <w:left w:val="none" w:sz="0" w:space="0" w:color="auto"/>
            <w:bottom w:val="none" w:sz="0" w:space="0" w:color="auto"/>
            <w:right w:val="none" w:sz="0" w:space="0" w:color="auto"/>
          </w:divBdr>
          <w:divsChild>
            <w:div w:id="683165319">
              <w:marLeft w:val="0"/>
              <w:marRight w:val="0"/>
              <w:marTop w:val="0"/>
              <w:marBottom w:val="0"/>
              <w:divBdr>
                <w:top w:val="none" w:sz="0" w:space="0" w:color="auto"/>
                <w:left w:val="none" w:sz="0" w:space="0" w:color="auto"/>
                <w:bottom w:val="none" w:sz="0" w:space="0" w:color="auto"/>
                <w:right w:val="none" w:sz="0" w:space="0" w:color="auto"/>
              </w:divBdr>
              <w:divsChild>
                <w:div w:id="1670676380">
                  <w:marLeft w:val="0"/>
                  <w:marRight w:val="0"/>
                  <w:marTop w:val="0"/>
                  <w:marBottom w:val="0"/>
                  <w:divBdr>
                    <w:top w:val="none" w:sz="0" w:space="0" w:color="auto"/>
                    <w:left w:val="none" w:sz="0" w:space="0" w:color="auto"/>
                    <w:bottom w:val="none" w:sz="0" w:space="0" w:color="auto"/>
                    <w:right w:val="none" w:sz="0" w:space="0" w:color="auto"/>
                  </w:divBdr>
                  <w:divsChild>
                    <w:div w:id="1528369769">
                      <w:marLeft w:val="0"/>
                      <w:marRight w:val="0"/>
                      <w:marTop w:val="0"/>
                      <w:marBottom w:val="0"/>
                      <w:divBdr>
                        <w:top w:val="none" w:sz="0" w:space="0" w:color="auto"/>
                        <w:left w:val="none" w:sz="0" w:space="0" w:color="auto"/>
                        <w:bottom w:val="none" w:sz="0" w:space="0" w:color="auto"/>
                        <w:right w:val="none" w:sz="0" w:space="0" w:color="auto"/>
                      </w:divBdr>
                      <w:divsChild>
                        <w:div w:id="1584682656">
                          <w:marLeft w:val="0"/>
                          <w:marRight w:val="0"/>
                          <w:marTop w:val="0"/>
                          <w:marBottom w:val="0"/>
                          <w:divBdr>
                            <w:top w:val="none" w:sz="0" w:space="0" w:color="auto"/>
                            <w:left w:val="none" w:sz="0" w:space="0" w:color="auto"/>
                            <w:bottom w:val="none" w:sz="0" w:space="0" w:color="auto"/>
                            <w:right w:val="none" w:sz="0" w:space="0" w:color="auto"/>
                          </w:divBdr>
                          <w:divsChild>
                            <w:div w:id="5994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089">
      <w:bodyDiv w:val="1"/>
      <w:marLeft w:val="0"/>
      <w:marRight w:val="0"/>
      <w:marTop w:val="0"/>
      <w:marBottom w:val="0"/>
      <w:divBdr>
        <w:top w:val="none" w:sz="0" w:space="0" w:color="auto"/>
        <w:left w:val="none" w:sz="0" w:space="0" w:color="auto"/>
        <w:bottom w:val="none" w:sz="0" w:space="0" w:color="auto"/>
        <w:right w:val="none" w:sz="0" w:space="0" w:color="auto"/>
      </w:divBdr>
      <w:divsChild>
        <w:div w:id="1968117815">
          <w:marLeft w:val="0"/>
          <w:marRight w:val="150"/>
          <w:marTop w:val="0"/>
          <w:marBottom w:val="150"/>
          <w:divBdr>
            <w:top w:val="none" w:sz="0" w:space="0" w:color="auto"/>
            <w:left w:val="none" w:sz="0" w:space="0" w:color="auto"/>
            <w:bottom w:val="none" w:sz="0" w:space="0" w:color="auto"/>
            <w:right w:val="none" w:sz="0" w:space="0" w:color="auto"/>
          </w:divBdr>
          <w:divsChild>
            <w:div w:id="16897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6875">
      <w:bodyDiv w:val="1"/>
      <w:marLeft w:val="0"/>
      <w:marRight w:val="0"/>
      <w:marTop w:val="0"/>
      <w:marBottom w:val="0"/>
      <w:divBdr>
        <w:top w:val="none" w:sz="0" w:space="0" w:color="auto"/>
        <w:left w:val="none" w:sz="0" w:space="0" w:color="auto"/>
        <w:bottom w:val="none" w:sz="0" w:space="0" w:color="auto"/>
        <w:right w:val="none" w:sz="0" w:space="0" w:color="auto"/>
      </w:divBdr>
      <w:divsChild>
        <w:div w:id="1607349533">
          <w:marLeft w:val="0"/>
          <w:marRight w:val="0"/>
          <w:marTop w:val="0"/>
          <w:marBottom w:val="225"/>
          <w:divBdr>
            <w:top w:val="none" w:sz="0" w:space="0" w:color="auto"/>
            <w:left w:val="none" w:sz="0" w:space="0" w:color="auto"/>
            <w:bottom w:val="none" w:sz="0" w:space="0" w:color="auto"/>
            <w:right w:val="none" w:sz="0" w:space="0" w:color="auto"/>
          </w:divBdr>
        </w:div>
      </w:divsChild>
    </w:div>
    <w:div w:id="207109651">
      <w:bodyDiv w:val="1"/>
      <w:marLeft w:val="0"/>
      <w:marRight w:val="0"/>
      <w:marTop w:val="0"/>
      <w:marBottom w:val="0"/>
      <w:divBdr>
        <w:top w:val="none" w:sz="0" w:space="0" w:color="auto"/>
        <w:left w:val="none" w:sz="0" w:space="0" w:color="auto"/>
        <w:bottom w:val="none" w:sz="0" w:space="0" w:color="auto"/>
        <w:right w:val="none" w:sz="0" w:space="0" w:color="auto"/>
      </w:divBdr>
    </w:div>
    <w:div w:id="207763630">
      <w:bodyDiv w:val="1"/>
      <w:marLeft w:val="0"/>
      <w:marRight w:val="0"/>
      <w:marTop w:val="0"/>
      <w:marBottom w:val="0"/>
      <w:divBdr>
        <w:top w:val="none" w:sz="0" w:space="0" w:color="auto"/>
        <w:left w:val="none" w:sz="0" w:space="0" w:color="auto"/>
        <w:bottom w:val="none" w:sz="0" w:space="0" w:color="auto"/>
        <w:right w:val="none" w:sz="0" w:space="0" w:color="auto"/>
      </w:divBdr>
    </w:div>
    <w:div w:id="210263937">
      <w:bodyDiv w:val="1"/>
      <w:marLeft w:val="0"/>
      <w:marRight w:val="0"/>
      <w:marTop w:val="0"/>
      <w:marBottom w:val="0"/>
      <w:divBdr>
        <w:top w:val="none" w:sz="0" w:space="0" w:color="auto"/>
        <w:left w:val="none" w:sz="0" w:space="0" w:color="auto"/>
        <w:bottom w:val="none" w:sz="0" w:space="0" w:color="auto"/>
        <w:right w:val="none" w:sz="0" w:space="0" w:color="auto"/>
      </w:divBdr>
    </w:div>
    <w:div w:id="211041626">
      <w:bodyDiv w:val="1"/>
      <w:marLeft w:val="0"/>
      <w:marRight w:val="0"/>
      <w:marTop w:val="0"/>
      <w:marBottom w:val="0"/>
      <w:divBdr>
        <w:top w:val="none" w:sz="0" w:space="0" w:color="auto"/>
        <w:left w:val="none" w:sz="0" w:space="0" w:color="auto"/>
        <w:bottom w:val="none" w:sz="0" w:space="0" w:color="auto"/>
        <w:right w:val="none" w:sz="0" w:space="0" w:color="auto"/>
      </w:divBdr>
    </w:div>
    <w:div w:id="211159056">
      <w:bodyDiv w:val="1"/>
      <w:marLeft w:val="0"/>
      <w:marRight w:val="0"/>
      <w:marTop w:val="0"/>
      <w:marBottom w:val="0"/>
      <w:divBdr>
        <w:top w:val="none" w:sz="0" w:space="0" w:color="auto"/>
        <w:left w:val="none" w:sz="0" w:space="0" w:color="auto"/>
        <w:bottom w:val="none" w:sz="0" w:space="0" w:color="auto"/>
        <w:right w:val="none" w:sz="0" w:space="0" w:color="auto"/>
      </w:divBdr>
      <w:divsChild>
        <w:div w:id="508061780">
          <w:marLeft w:val="0"/>
          <w:marRight w:val="0"/>
          <w:marTop w:val="0"/>
          <w:marBottom w:val="0"/>
          <w:divBdr>
            <w:top w:val="none" w:sz="0" w:space="0" w:color="auto"/>
            <w:left w:val="none" w:sz="0" w:space="0" w:color="auto"/>
            <w:bottom w:val="none" w:sz="0" w:space="0" w:color="auto"/>
            <w:right w:val="none" w:sz="0" w:space="0" w:color="auto"/>
          </w:divBdr>
        </w:div>
      </w:divsChild>
    </w:div>
    <w:div w:id="211967780">
      <w:bodyDiv w:val="1"/>
      <w:marLeft w:val="0"/>
      <w:marRight w:val="0"/>
      <w:marTop w:val="0"/>
      <w:marBottom w:val="0"/>
      <w:divBdr>
        <w:top w:val="none" w:sz="0" w:space="0" w:color="auto"/>
        <w:left w:val="none" w:sz="0" w:space="0" w:color="auto"/>
        <w:bottom w:val="none" w:sz="0" w:space="0" w:color="auto"/>
        <w:right w:val="none" w:sz="0" w:space="0" w:color="auto"/>
      </w:divBdr>
      <w:divsChild>
        <w:div w:id="764426745">
          <w:marLeft w:val="0"/>
          <w:marRight w:val="225"/>
          <w:marTop w:val="75"/>
          <w:marBottom w:val="75"/>
          <w:divBdr>
            <w:top w:val="none" w:sz="0" w:space="0" w:color="auto"/>
            <w:left w:val="none" w:sz="0" w:space="0" w:color="auto"/>
            <w:bottom w:val="none" w:sz="0" w:space="0" w:color="auto"/>
            <w:right w:val="none" w:sz="0" w:space="0" w:color="auto"/>
          </w:divBdr>
        </w:div>
      </w:divsChild>
    </w:div>
    <w:div w:id="212428544">
      <w:bodyDiv w:val="1"/>
      <w:marLeft w:val="0"/>
      <w:marRight w:val="0"/>
      <w:marTop w:val="0"/>
      <w:marBottom w:val="0"/>
      <w:divBdr>
        <w:top w:val="none" w:sz="0" w:space="0" w:color="auto"/>
        <w:left w:val="none" w:sz="0" w:space="0" w:color="auto"/>
        <w:bottom w:val="none" w:sz="0" w:space="0" w:color="auto"/>
        <w:right w:val="none" w:sz="0" w:space="0" w:color="auto"/>
      </w:divBdr>
    </w:div>
    <w:div w:id="216479153">
      <w:bodyDiv w:val="1"/>
      <w:marLeft w:val="0"/>
      <w:marRight w:val="0"/>
      <w:marTop w:val="0"/>
      <w:marBottom w:val="0"/>
      <w:divBdr>
        <w:top w:val="none" w:sz="0" w:space="0" w:color="auto"/>
        <w:left w:val="none" w:sz="0" w:space="0" w:color="auto"/>
        <w:bottom w:val="none" w:sz="0" w:space="0" w:color="auto"/>
        <w:right w:val="none" w:sz="0" w:space="0" w:color="auto"/>
      </w:divBdr>
    </w:div>
    <w:div w:id="218593698">
      <w:bodyDiv w:val="1"/>
      <w:marLeft w:val="0"/>
      <w:marRight w:val="0"/>
      <w:marTop w:val="0"/>
      <w:marBottom w:val="0"/>
      <w:divBdr>
        <w:top w:val="none" w:sz="0" w:space="0" w:color="auto"/>
        <w:left w:val="none" w:sz="0" w:space="0" w:color="auto"/>
        <w:bottom w:val="none" w:sz="0" w:space="0" w:color="auto"/>
        <w:right w:val="none" w:sz="0" w:space="0" w:color="auto"/>
      </w:divBdr>
    </w:div>
    <w:div w:id="220021793">
      <w:bodyDiv w:val="1"/>
      <w:marLeft w:val="0"/>
      <w:marRight w:val="0"/>
      <w:marTop w:val="0"/>
      <w:marBottom w:val="0"/>
      <w:divBdr>
        <w:top w:val="none" w:sz="0" w:space="0" w:color="auto"/>
        <w:left w:val="none" w:sz="0" w:space="0" w:color="auto"/>
        <w:bottom w:val="none" w:sz="0" w:space="0" w:color="auto"/>
        <w:right w:val="none" w:sz="0" w:space="0" w:color="auto"/>
      </w:divBdr>
      <w:divsChild>
        <w:div w:id="1657686789">
          <w:marLeft w:val="0"/>
          <w:marRight w:val="0"/>
          <w:marTop w:val="0"/>
          <w:marBottom w:val="225"/>
          <w:divBdr>
            <w:top w:val="none" w:sz="0" w:space="0" w:color="auto"/>
            <w:left w:val="none" w:sz="0" w:space="0" w:color="auto"/>
            <w:bottom w:val="none" w:sz="0" w:space="0" w:color="auto"/>
            <w:right w:val="none" w:sz="0" w:space="0" w:color="auto"/>
          </w:divBdr>
        </w:div>
      </w:divsChild>
    </w:div>
    <w:div w:id="220680891">
      <w:bodyDiv w:val="1"/>
      <w:marLeft w:val="0"/>
      <w:marRight w:val="0"/>
      <w:marTop w:val="0"/>
      <w:marBottom w:val="0"/>
      <w:divBdr>
        <w:top w:val="none" w:sz="0" w:space="0" w:color="auto"/>
        <w:left w:val="none" w:sz="0" w:space="0" w:color="auto"/>
        <w:bottom w:val="none" w:sz="0" w:space="0" w:color="auto"/>
        <w:right w:val="none" w:sz="0" w:space="0" w:color="auto"/>
      </w:divBdr>
      <w:divsChild>
        <w:div w:id="508833559">
          <w:marLeft w:val="0"/>
          <w:marRight w:val="0"/>
          <w:marTop w:val="0"/>
          <w:marBottom w:val="0"/>
          <w:divBdr>
            <w:top w:val="none" w:sz="0" w:space="0" w:color="auto"/>
            <w:left w:val="none" w:sz="0" w:space="0" w:color="auto"/>
            <w:bottom w:val="none" w:sz="0" w:space="0" w:color="auto"/>
            <w:right w:val="none" w:sz="0" w:space="0" w:color="auto"/>
          </w:divBdr>
          <w:divsChild>
            <w:div w:id="1443671">
              <w:marLeft w:val="0"/>
              <w:marRight w:val="0"/>
              <w:marTop w:val="0"/>
              <w:marBottom w:val="0"/>
              <w:divBdr>
                <w:top w:val="none" w:sz="0" w:space="0" w:color="auto"/>
                <w:left w:val="none" w:sz="0" w:space="0" w:color="auto"/>
                <w:bottom w:val="none" w:sz="0" w:space="0" w:color="auto"/>
                <w:right w:val="none" w:sz="0" w:space="0" w:color="auto"/>
              </w:divBdr>
              <w:divsChild>
                <w:div w:id="1199077494">
                  <w:marLeft w:val="0"/>
                  <w:marRight w:val="0"/>
                  <w:marTop w:val="0"/>
                  <w:marBottom w:val="0"/>
                  <w:divBdr>
                    <w:top w:val="none" w:sz="0" w:space="0" w:color="auto"/>
                    <w:left w:val="none" w:sz="0" w:space="0" w:color="auto"/>
                    <w:bottom w:val="none" w:sz="0" w:space="0" w:color="auto"/>
                    <w:right w:val="none" w:sz="0" w:space="0" w:color="auto"/>
                  </w:divBdr>
                  <w:divsChild>
                    <w:div w:id="20980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3647">
      <w:bodyDiv w:val="1"/>
      <w:marLeft w:val="0"/>
      <w:marRight w:val="0"/>
      <w:marTop w:val="0"/>
      <w:marBottom w:val="0"/>
      <w:divBdr>
        <w:top w:val="none" w:sz="0" w:space="0" w:color="auto"/>
        <w:left w:val="none" w:sz="0" w:space="0" w:color="auto"/>
        <w:bottom w:val="none" w:sz="0" w:space="0" w:color="auto"/>
        <w:right w:val="none" w:sz="0" w:space="0" w:color="auto"/>
      </w:divBdr>
    </w:div>
    <w:div w:id="223181457">
      <w:bodyDiv w:val="1"/>
      <w:marLeft w:val="0"/>
      <w:marRight w:val="0"/>
      <w:marTop w:val="0"/>
      <w:marBottom w:val="0"/>
      <w:divBdr>
        <w:top w:val="none" w:sz="0" w:space="0" w:color="auto"/>
        <w:left w:val="none" w:sz="0" w:space="0" w:color="auto"/>
        <w:bottom w:val="none" w:sz="0" w:space="0" w:color="auto"/>
        <w:right w:val="none" w:sz="0" w:space="0" w:color="auto"/>
      </w:divBdr>
      <w:divsChild>
        <w:div w:id="1083572751">
          <w:marLeft w:val="0"/>
          <w:marRight w:val="0"/>
          <w:marTop w:val="0"/>
          <w:marBottom w:val="0"/>
          <w:divBdr>
            <w:top w:val="none" w:sz="0" w:space="0" w:color="auto"/>
            <w:left w:val="none" w:sz="0" w:space="0" w:color="auto"/>
            <w:bottom w:val="none" w:sz="0" w:space="0" w:color="auto"/>
            <w:right w:val="none" w:sz="0" w:space="0" w:color="auto"/>
          </w:divBdr>
        </w:div>
      </w:divsChild>
    </w:div>
    <w:div w:id="223949423">
      <w:bodyDiv w:val="1"/>
      <w:marLeft w:val="0"/>
      <w:marRight w:val="0"/>
      <w:marTop w:val="0"/>
      <w:marBottom w:val="0"/>
      <w:divBdr>
        <w:top w:val="none" w:sz="0" w:space="0" w:color="auto"/>
        <w:left w:val="none" w:sz="0" w:space="0" w:color="auto"/>
        <w:bottom w:val="none" w:sz="0" w:space="0" w:color="auto"/>
        <w:right w:val="none" w:sz="0" w:space="0" w:color="auto"/>
      </w:divBdr>
    </w:div>
    <w:div w:id="224754472">
      <w:bodyDiv w:val="1"/>
      <w:marLeft w:val="0"/>
      <w:marRight w:val="0"/>
      <w:marTop w:val="0"/>
      <w:marBottom w:val="0"/>
      <w:divBdr>
        <w:top w:val="none" w:sz="0" w:space="0" w:color="auto"/>
        <w:left w:val="none" w:sz="0" w:space="0" w:color="auto"/>
        <w:bottom w:val="none" w:sz="0" w:space="0" w:color="auto"/>
        <w:right w:val="none" w:sz="0" w:space="0" w:color="auto"/>
      </w:divBdr>
    </w:div>
    <w:div w:id="224797577">
      <w:bodyDiv w:val="1"/>
      <w:marLeft w:val="0"/>
      <w:marRight w:val="0"/>
      <w:marTop w:val="0"/>
      <w:marBottom w:val="0"/>
      <w:divBdr>
        <w:top w:val="none" w:sz="0" w:space="0" w:color="auto"/>
        <w:left w:val="none" w:sz="0" w:space="0" w:color="auto"/>
        <w:bottom w:val="none" w:sz="0" w:space="0" w:color="auto"/>
        <w:right w:val="none" w:sz="0" w:space="0" w:color="auto"/>
      </w:divBdr>
    </w:div>
    <w:div w:id="225993585">
      <w:bodyDiv w:val="1"/>
      <w:marLeft w:val="0"/>
      <w:marRight w:val="0"/>
      <w:marTop w:val="0"/>
      <w:marBottom w:val="0"/>
      <w:divBdr>
        <w:top w:val="none" w:sz="0" w:space="0" w:color="auto"/>
        <w:left w:val="none" w:sz="0" w:space="0" w:color="auto"/>
        <w:bottom w:val="none" w:sz="0" w:space="0" w:color="auto"/>
        <w:right w:val="none" w:sz="0" w:space="0" w:color="auto"/>
      </w:divBdr>
      <w:divsChild>
        <w:div w:id="1690983553">
          <w:marLeft w:val="0"/>
          <w:marRight w:val="0"/>
          <w:marTop w:val="0"/>
          <w:marBottom w:val="225"/>
          <w:divBdr>
            <w:top w:val="none" w:sz="0" w:space="0" w:color="auto"/>
            <w:left w:val="none" w:sz="0" w:space="0" w:color="auto"/>
            <w:bottom w:val="none" w:sz="0" w:space="0" w:color="auto"/>
            <w:right w:val="none" w:sz="0" w:space="0" w:color="auto"/>
          </w:divBdr>
        </w:div>
      </w:divsChild>
    </w:div>
    <w:div w:id="227421171">
      <w:bodyDiv w:val="1"/>
      <w:marLeft w:val="0"/>
      <w:marRight w:val="0"/>
      <w:marTop w:val="0"/>
      <w:marBottom w:val="0"/>
      <w:divBdr>
        <w:top w:val="none" w:sz="0" w:space="0" w:color="auto"/>
        <w:left w:val="none" w:sz="0" w:space="0" w:color="auto"/>
        <w:bottom w:val="none" w:sz="0" w:space="0" w:color="auto"/>
        <w:right w:val="none" w:sz="0" w:space="0" w:color="auto"/>
      </w:divBdr>
      <w:divsChild>
        <w:div w:id="106317776">
          <w:marLeft w:val="0"/>
          <w:marRight w:val="0"/>
          <w:marTop w:val="0"/>
          <w:marBottom w:val="75"/>
          <w:divBdr>
            <w:top w:val="none" w:sz="0" w:space="0" w:color="auto"/>
            <w:left w:val="none" w:sz="0" w:space="0" w:color="auto"/>
            <w:bottom w:val="dotted" w:sz="6" w:space="2" w:color="DDDDDD"/>
            <w:right w:val="none" w:sz="0" w:space="0" w:color="auto"/>
          </w:divBdr>
        </w:div>
        <w:div w:id="1452822320">
          <w:marLeft w:val="0"/>
          <w:marRight w:val="0"/>
          <w:marTop w:val="0"/>
          <w:marBottom w:val="0"/>
          <w:divBdr>
            <w:top w:val="none" w:sz="0" w:space="0" w:color="auto"/>
            <w:left w:val="none" w:sz="0" w:space="0" w:color="auto"/>
            <w:bottom w:val="none" w:sz="0" w:space="0" w:color="auto"/>
            <w:right w:val="none" w:sz="0" w:space="0" w:color="auto"/>
          </w:divBdr>
        </w:div>
      </w:divsChild>
    </w:div>
    <w:div w:id="229928043">
      <w:bodyDiv w:val="1"/>
      <w:marLeft w:val="0"/>
      <w:marRight w:val="0"/>
      <w:marTop w:val="0"/>
      <w:marBottom w:val="0"/>
      <w:divBdr>
        <w:top w:val="none" w:sz="0" w:space="0" w:color="auto"/>
        <w:left w:val="none" w:sz="0" w:space="0" w:color="auto"/>
        <w:bottom w:val="none" w:sz="0" w:space="0" w:color="auto"/>
        <w:right w:val="none" w:sz="0" w:space="0" w:color="auto"/>
      </w:divBdr>
      <w:divsChild>
        <w:div w:id="314457029">
          <w:marLeft w:val="0"/>
          <w:marRight w:val="0"/>
          <w:marTop w:val="0"/>
          <w:marBottom w:val="0"/>
          <w:divBdr>
            <w:top w:val="none" w:sz="0" w:space="0" w:color="auto"/>
            <w:left w:val="none" w:sz="0" w:space="0" w:color="auto"/>
            <w:bottom w:val="none" w:sz="0" w:space="0" w:color="auto"/>
            <w:right w:val="none" w:sz="0" w:space="0" w:color="auto"/>
          </w:divBdr>
          <w:divsChild>
            <w:div w:id="1443454072">
              <w:marLeft w:val="0"/>
              <w:marRight w:val="150"/>
              <w:marTop w:val="225"/>
              <w:marBottom w:val="225"/>
              <w:divBdr>
                <w:top w:val="none" w:sz="0" w:space="0" w:color="auto"/>
                <w:left w:val="none" w:sz="0" w:space="0" w:color="auto"/>
                <w:bottom w:val="none" w:sz="0" w:space="0" w:color="auto"/>
                <w:right w:val="none" w:sz="0" w:space="0" w:color="auto"/>
              </w:divBdr>
            </w:div>
          </w:divsChild>
        </w:div>
        <w:div w:id="991446974">
          <w:marLeft w:val="0"/>
          <w:marRight w:val="0"/>
          <w:marTop w:val="0"/>
          <w:marBottom w:val="75"/>
          <w:divBdr>
            <w:top w:val="none" w:sz="0" w:space="0" w:color="auto"/>
            <w:left w:val="none" w:sz="0" w:space="0" w:color="auto"/>
            <w:bottom w:val="dotted" w:sz="6" w:space="2" w:color="DDDDDD"/>
            <w:right w:val="none" w:sz="0" w:space="0" w:color="auto"/>
          </w:divBdr>
        </w:div>
      </w:divsChild>
    </w:div>
    <w:div w:id="230694787">
      <w:bodyDiv w:val="1"/>
      <w:marLeft w:val="0"/>
      <w:marRight w:val="0"/>
      <w:marTop w:val="0"/>
      <w:marBottom w:val="0"/>
      <w:divBdr>
        <w:top w:val="none" w:sz="0" w:space="0" w:color="auto"/>
        <w:left w:val="none" w:sz="0" w:space="0" w:color="auto"/>
        <w:bottom w:val="none" w:sz="0" w:space="0" w:color="auto"/>
        <w:right w:val="none" w:sz="0" w:space="0" w:color="auto"/>
      </w:divBdr>
    </w:div>
    <w:div w:id="230968057">
      <w:bodyDiv w:val="1"/>
      <w:marLeft w:val="0"/>
      <w:marRight w:val="0"/>
      <w:marTop w:val="0"/>
      <w:marBottom w:val="0"/>
      <w:divBdr>
        <w:top w:val="none" w:sz="0" w:space="0" w:color="auto"/>
        <w:left w:val="none" w:sz="0" w:space="0" w:color="auto"/>
        <w:bottom w:val="none" w:sz="0" w:space="0" w:color="auto"/>
        <w:right w:val="none" w:sz="0" w:space="0" w:color="auto"/>
      </w:divBdr>
      <w:divsChild>
        <w:div w:id="1298611021">
          <w:marLeft w:val="0"/>
          <w:marRight w:val="0"/>
          <w:marTop w:val="0"/>
          <w:marBottom w:val="0"/>
          <w:divBdr>
            <w:top w:val="none" w:sz="0" w:space="0" w:color="auto"/>
            <w:left w:val="none" w:sz="0" w:space="0" w:color="auto"/>
            <w:bottom w:val="none" w:sz="0" w:space="0" w:color="auto"/>
            <w:right w:val="none" w:sz="0" w:space="0" w:color="auto"/>
          </w:divBdr>
          <w:divsChild>
            <w:div w:id="337777310">
              <w:marLeft w:val="0"/>
              <w:marRight w:val="0"/>
              <w:marTop w:val="0"/>
              <w:marBottom w:val="0"/>
              <w:divBdr>
                <w:top w:val="none" w:sz="0" w:space="0" w:color="auto"/>
                <w:left w:val="none" w:sz="0" w:space="0" w:color="auto"/>
                <w:bottom w:val="none" w:sz="0" w:space="0" w:color="auto"/>
                <w:right w:val="none" w:sz="0" w:space="0" w:color="auto"/>
              </w:divBdr>
              <w:divsChild>
                <w:div w:id="2090226154">
                  <w:marLeft w:val="0"/>
                  <w:marRight w:val="450"/>
                  <w:marTop w:val="0"/>
                  <w:marBottom w:val="0"/>
                  <w:divBdr>
                    <w:top w:val="none" w:sz="0" w:space="0" w:color="auto"/>
                    <w:left w:val="none" w:sz="0" w:space="0" w:color="auto"/>
                    <w:bottom w:val="none" w:sz="0" w:space="0" w:color="auto"/>
                    <w:right w:val="none" w:sz="0" w:space="0" w:color="auto"/>
                  </w:divBdr>
                  <w:divsChild>
                    <w:div w:id="1027025456">
                      <w:marLeft w:val="0"/>
                      <w:marRight w:val="0"/>
                      <w:marTop w:val="0"/>
                      <w:marBottom w:val="0"/>
                      <w:divBdr>
                        <w:top w:val="none" w:sz="0" w:space="0" w:color="auto"/>
                        <w:left w:val="none" w:sz="0" w:space="0" w:color="auto"/>
                        <w:bottom w:val="none" w:sz="0" w:space="0" w:color="auto"/>
                        <w:right w:val="none" w:sz="0" w:space="0" w:color="auto"/>
                      </w:divBdr>
                    </w:div>
                    <w:div w:id="21009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814892">
      <w:bodyDiv w:val="1"/>
      <w:marLeft w:val="0"/>
      <w:marRight w:val="0"/>
      <w:marTop w:val="0"/>
      <w:marBottom w:val="0"/>
      <w:divBdr>
        <w:top w:val="none" w:sz="0" w:space="0" w:color="auto"/>
        <w:left w:val="none" w:sz="0" w:space="0" w:color="auto"/>
        <w:bottom w:val="none" w:sz="0" w:space="0" w:color="auto"/>
        <w:right w:val="none" w:sz="0" w:space="0" w:color="auto"/>
      </w:divBdr>
    </w:div>
    <w:div w:id="231895048">
      <w:bodyDiv w:val="1"/>
      <w:marLeft w:val="0"/>
      <w:marRight w:val="0"/>
      <w:marTop w:val="0"/>
      <w:marBottom w:val="0"/>
      <w:divBdr>
        <w:top w:val="none" w:sz="0" w:space="0" w:color="auto"/>
        <w:left w:val="none" w:sz="0" w:space="0" w:color="auto"/>
        <w:bottom w:val="none" w:sz="0" w:space="0" w:color="auto"/>
        <w:right w:val="none" w:sz="0" w:space="0" w:color="auto"/>
      </w:divBdr>
      <w:divsChild>
        <w:div w:id="725419749">
          <w:marLeft w:val="0"/>
          <w:marRight w:val="0"/>
          <w:marTop w:val="0"/>
          <w:marBottom w:val="75"/>
          <w:divBdr>
            <w:top w:val="none" w:sz="0" w:space="0" w:color="auto"/>
            <w:left w:val="none" w:sz="0" w:space="0" w:color="auto"/>
            <w:bottom w:val="none" w:sz="0" w:space="0" w:color="auto"/>
            <w:right w:val="none" w:sz="0" w:space="0" w:color="auto"/>
          </w:divBdr>
        </w:div>
      </w:divsChild>
    </w:div>
    <w:div w:id="232205576">
      <w:bodyDiv w:val="1"/>
      <w:marLeft w:val="0"/>
      <w:marRight w:val="0"/>
      <w:marTop w:val="0"/>
      <w:marBottom w:val="0"/>
      <w:divBdr>
        <w:top w:val="none" w:sz="0" w:space="0" w:color="auto"/>
        <w:left w:val="none" w:sz="0" w:space="0" w:color="auto"/>
        <w:bottom w:val="none" w:sz="0" w:space="0" w:color="auto"/>
        <w:right w:val="none" w:sz="0" w:space="0" w:color="auto"/>
      </w:divBdr>
      <w:divsChild>
        <w:div w:id="1385904449">
          <w:marLeft w:val="0"/>
          <w:marRight w:val="0"/>
          <w:marTop w:val="0"/>
          <w:marBottom w:val="0"/>
          <w:divBdr>
            <w:top w:val="none" w:sz="0" w:space="0" w:color="auto"/>
            <w:left w:val="none" w:sz="0" w:space="0" w:color="auto"/>
            <w:bottom w:val="none" w:sz="0" w:space="0" w:color="auto"/>
            <w:right w:val="none" w:sz="0" w:space="0" w:color="auto"/>
          </w:divBdr>
          <w:divsChild>
            <w:div w:id="2041320244">
              <w:marLeft w:val="0"/>
              <w:marRight w:val="0"/>
              <w:marTop w:val="0"/>
              <w:marBottom w:val="0"/>
              <w:divBdr>
                <w:top w:val="none" w:sz="0" w:space="0" w:color="auto"/>
                <w:left w:val="none" w:sz="0" w:space="0" w:color="auto"/>
                <w:bottom w:val="none" w:sz="0" w:space="0" w:color="auto"/>
                <w:right w:val="none" w:sz="0" w:space="0" w:color="auto"/>
              </w:divBdr>
              <w:divsChild>
                <w:div w:id="668144067">
                  <w:marLeft w:val="0"/>
                  <w:marRight w:val="0"/>
                  <w:marTop w:val="0"/>
                  <w:marBottom w:val="0"/>
                  <w:divBdr>
                    <w:top w:val="none" w:sz="0" w:space="0" w:color="auto"/>
                    <w:left w:val="none" w:sz="0" w:space="0" w:color="auto"/>
                    <w:bottom w:val="none" w:sz="0" w:space="0" w:color="auto"/>
                    <w:right w:val="none" w:sz="0" w:space="0" w:color="auto"/>
                  </w:divBdr>
                  <w:divsChild>
                    <w:div w:id="1867022306">
                      <w:marLeft w:val="0"/>
                      <w:marRight w:val="0"/>
                      <w:marTop w:val="0"/>
                      <w:marBottom w:val="0"/>
                      <w:divBdr>
                        <w:top w:val="none" w:sz="0" w:space="0" w:color="auto"/>
                        <w:left w:val="none" w:sz="0" w:space="0" w:color="auto"/>
                        <w:bottom w:val="none" w:sz="0" w:space="0" w:color="auto"/>
                        <w:right w:val="none" w:sz="0" w:space="0" w:color="auto"/>
                      </w:divBdr>
                      <w:divsChild>
                        <w:div w:id="22395641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32592981">
      <w:bodyDiv w:val="1"/>
      <w:marLeft w:val="0"/>
      <w:marRight w:val="0"/>
      <w:marTop w:val="0"/>
      <w:marBottom w:val="0"/>
      <w:divBdr>
        <w:top w:val="none" w:sz="0" w:space="0" w:color="auto"/>
        <w:left w:val="none" w:sz="0" w:space="0" w:color="auto"/>
        <w:bottom w:val="none" w:sz="0" w:space="0" w:color="auto"/>
        <w:right w:val="none" w:sz="0" w:space="0" w:color="auto"/>
      </w:divBdr>
      <w:divsChild>
        <w:div w:id="1075320190">
          <w:marLeft w:val="0"/>
          <w:marRight w:val="0"/>
          <w:marTop w:val="0"/>
          <w:marBottom w:val="0"/>
          <w:divBdr>
            <w:top w:val="none" w:sz="0" w:space="0" w:color="auto"/>
            <w:left w:val="none" w:sz="0" w:space="0" w:color="auto"/>
            <w:bottom w:val="none" w:sz="0" w:space="0" w:color="auto"/>
            <w:right w:val="none" w:sz="0" w:space="0" w:color="auto"/>
          </w:divBdr>
        </w:div>
        <w:div w:id="1374118610">
          <w:marLeft w:val="0"/>
          <w:marRight w:val="0"/>
          <w:marTop w:val="0"/>
          <w:marBottom w:val="75"/>
          <w:divBdr>
            <w:top w:val="none" w:sz="0" w:space="0" w:color="auto"/>
            <w:left w:val="none" w:sz="0" w:space="0" w:color="auto"/>
            <w:bottom w:val="dotted" w:sz="6" w:space="2" w:color="DDDDDD"/>
            <w:right w:val="none" w:sz="0" w:space="0" w:color="auto"/>
          </w:divBdr>
        </w:div>
      </w:divsChild>
    </w:div>
    <w:div w:id="232662748">
      <w:bodyDiv w:val="1"/>
      <w:marLeft w:val="0"/>
      <w:marRight w:val="0"/>
      <w:marTop w:val="0"/>
      <w:marBottom w:val="0"/>
      <w:divBdr>
        <w:top w:val="none" w:sz="0" w:space="0" w:color="auto"/>
        <w:left w:val="none" w:sz="0" w:space="0" w:color="auto"/>
        <w:bottom w:val="none" w:sz="0" w:space="0" w:color="auto"/>
        <w:right w:val="none" w:sz="0" w:space="0" w:color="auto"/>
      </w:divBdr>
    </w:div>
    <w:div w:id="232744222">
      <w:bodyDiv w:val="1"/>
      <w:marLeft w:val="0"/>
      <w:marRight w:val="0"/>
      <w:marTop w:val="0"/>
      <w:marBottom w:val="0"/>
      <w:divBdr>
        <w:top w:val="none" w:sz="0" w:space="0" w:color="auto"/>
        <w:left w:val="none" w:sz="0" w:space="0" w:color="auto"/>
        <w:bottom w:val="none" w:sz="0" w:space="0" w:color="auto"/>
        <w:right w:val="none" w:sz="0" w:space="0" w:color="auto"/>
      </w:divBdr>
    </w:div>
    <w:div w:id="233858080">
      <w:bodyDiv w:val="1"/>
      <w:marLeft w:val="0"/>
      <w:marRight w:val="0"/>
      <w:marTop w:val="0"/>
      <w:marBottom w:val="0"/>
      <w:divBdr>
        <w:top w:val="none" w:sz="0" w:space="0" w:color="auto"/>
        <w:left w:val="none" w:sz="0" w:space="0" w:color="auto"/>
        <w:bottom w:val="none" w:sz="0" w:space="0" w:color="auto"/>
        <w:right w:val="none" w:sz="0" w:space="0" w:color="auto"/>
      </w:divBdr>
      <w:divsChild>
        <w:div w:id="825903219">
          <w:marLeft w:val="0"/>
          <w:marRight w:val="0"/>
          <w:marTop w:val="0"/>
          <w:marBottom w:val="0"/>
          <w:divBdr>
            <w:top w:val="none" w:sz="0" w:space="0" w:color="auto"/>
            <w:left w:val="none" w:sz="0" w:space="0" w:color="auto"/>
            <w:bottom w:val="none" w:sz="0" w:space="0" w:color="auto"/>
            <w:right w:val="none" w:sz="0" w:space="0" w:color="auto"/>
          </w:divBdr>
        </w:div>
      </w:divsChild>
    </w:div>
    <w:div w:id="234247054">
      <w:bodyDiv w:val="1"/>
      <w:marLeft w:val="0"/>
      <w:marRight w:val="0"/>
      <w:marTop w:val="0"/>
      <w:marBottom w:val="0"/>
      <w:divBdr>
        <w:top w:val="none" w:sz="0" w:space="0" w:color="auto"/>
        <w:left w:val="none" w:sz="0" w:space="0" w:color="auto"/>
        <w:bottom w:val="none" w:sz="0" w:space="0" w:color="auto"/>
        <w:right w:val="none" w:sz="0" w:space="0" w:color="auto"/>
      </w:divBdr>
      <w:divsChild>
        <w:div w:id="326710048">
          <w:marLeft w:val="0"/>
          <w:marRight w:val="0"/>
          <w:marTop w:val="60"/>
          <w:marBottom w:val="0"/>
          <w:divBdr>
            <w:top w:val="none" w:sz="0" w:space="0" w:color="auto"/>
            <w:left w:val="none" w:sz="0" w:space="0" w:color="auto"/>
            <w:bottom w:val="none" w:sz="0" w:space="0" w:color="auto"/>
            <w:right w:val="none" w:sz="0" w:space="0" w:color="auto"/>
          </w:divBdr>
        </w:div>
        <w:div w:id="1628076024">
          <w:marLeft w:val="0"/>
          <w:marRight w:val="45"/>
          <w:marTop w:val="75"/>
          <w:marBottom w:val="0"/>
          <w:divBdr>
            <w:top w:val="none" w:sz="0" w:space="0" w:color="auto"/>
            <w:left w:val="none" w:sz="0" w:space="0" w:color="auto"/>
            <w:bottom w:val="none" w:sz="0" w:space="0" w:color="auto"/>
            <w:right w:val="none" w:sz="0" w:space="0" w:color="auto"/>
          </w:divBdr>
        </w:div>
        <w:div w:id="1743791189">
          <w:marLeft w:val="0"/>
          <w:marRight w:val="45"/>
          <w:marTop w:val="75"/>
          <w:marBottom w:val="0"/>
          <w:divBdr>
            <w:top w:val="none" w:sz="0" w:space="0" w:color="auto"/>
            <w:left w:val="none" w:sz="0" w:space="0" w:color="auto"/>
            <w:bottom w:val="none" w:sz="0" w:space="0" w:color="auto"/>
            <w:right w:val="none" w:sz="0" w:space="0" w:color="auto"/>
          </w:divBdr>
        </w:div>
      </w:divsChild>
    </w:div>
    <w:div w:id="234437165">
      <w:bodyDiv w:val="1"/>
      <w:marLeft w:val="0"/>
      <w:marRight w:val="0"/>
      <w:marTop w:val="0"/>
      <w:marBottom w:val="0"/>
      <w:divBdr>
        <w:top w:val="none" w:sz="0" w:space="0" w:color="auto"/>
        <w:left w:val="none" w:sz="0" w:space="0" w:color="auto"/>
        <w:bottom w:val="none" w:sz="0" w:space="0" w:color="auto"/>
        <w:right w:val="none" w:sz="0" w:space="0" w:color="auto"/>
      </w:divBdr>
      <w:divsChild>
        <w:div w:id="1473642865">
          <w:marLeft w:val="0"/>
          <w:marRight w:val="0"/>
          <w:marTop w:val="150"/>
          <w:marBottom w:val="300"/>
          <w:divBdr>
            <w:top w:val="single" w:sz="6" w:space="0" w:color="000000"/>
            <w:left w:val="single" w:sz="6" w:space="0" w:color="000000"/>
            <w:bottom w:val="single" w:sz="6" w:space="0" w:color="000000"/>
            <w:right w:val="single" w:sz="6" w:space="0" w:color="000000"/>
          </w:divBdr>
        </w:div>
        <w:div w:id="1531334740">
          <w:marLeft w:val="0"/>
          <w:marRight w:val="0"/>
          <w:marTop w:val="0"/>
          <w:marBottom w:val="75"/>
          <w:divBdr>
            <w:top w:val="none" w:sz="0" w:space="0" w:color="auto"/>
            <w:left w:val="none" w:sz="0" w:space="0" w:color="auto"/>
            <w:bottom w:val="none" w:sz="0" w:space="0" w:color="auto"/>
            <w:right w:val="none" w:sz="0" w:space="0" w:color="auto"/>
          </w:divBdr>
        </w:div>
        <w:div w:id="1646005394">
          <w:marLeft w:val="0"/>
          <w:marRight w:val="0"/>
          <w:marTop w:val="0"/>
          <w:marBottom w:val="225"/>
          <w:divBdr>
            <w:top w:val="none" w:sz="0" w:space="0" w:color="auto"/>
            <w:left w:val="none" w:sz="0" w:space="0" w:color="auto"/>
            <w:bottom w:val="none" w:sz="0" w:space="0" w:color="auto"/>
            <w:right w:val="none" w:sz="0" w:space="0" w:color="auto"/>
          </w:divBdr>
        </w:div>
        <w:div w:id="1863394122">
          <w:marLeft w:val="0"/>
          <w:marRight w:val="0"/>
          <w:marTop w:val="150"/>
          <w:marBottom w:val="75"/>
          <w:divBdr>
            <w:top w:val="none" w:sz="0" w:space="0" w:color="auto"/>
            <w:left w:val="none" w:sz="0" w:space="0" w:color="auto"/>
            <w:bottom w:val="none" w:sz="0" w:space="0" w:color="auto"/>
            <w:right w:val="none" w:sz="0" w:space="0" w:color="auto"/>
          </w:divBdr>
        </w:div>
      </w:divsChild>
    </w:div>
    <w:div w:id="234510202">
      <w:bodyDiv w:val="1"/>
      <w:marLeft w:val="0"/>
      <w:marRight w:val="0"/>
      <w:marTop w:val="0"/>
      <w:marBottom w:val="0"/>
      <w:divBdr>
        <w:top w:val="none" w:sz="0" w:space="0" w:color="auto"/>
        <w:left w:val="none" w:sz="0" w:space="0" w:color="auto"/>
        <w:bottom w:val="none" w:sz="0" w:space="0" w:color="auto"/>
        <w:right w:val="none" w:sz="0" w:space="0" w:color="auto"/>
      </w:divBdr>
    </w:div>
    <w:div w:id="234707045">
      <w:bodyDiv w:val="1"/>
      <w:marLeft w:val="0"/>
      <w:marRight w:val="0"/>
      <w:marTop w:val="0"/>
      <w:marBottom w:val="0"/>
      <w:divBdr>
        <w:top w:val="none" w:sz="0" w:space="0" w:color="auto"/>
        <w:left w:val="none" w:sz="0" w:space="0" w:color="auto"/>
        <w:bottom w:val="none" w:sz="0" w:space="0" w:color="auto"/>
        <w:right w:val="none" w:sz="0" w:space="0" w:color="auto"/>
      </w:divBdr>
    </w:div>
    <w:div w:id="234776739">
      <w:bodyDiv w:val="1"/>
      <w:marLeft w:val="0"/>
      <w:marRight w:val="0"/>
      <w:marTop w:val="0"/>
      <w:marBottom w:val="0"/>
      <w:divBdr>
        <w:top w:val="none" w:sz="0" w:space="0" w:color="auto"/>
        <w:left w:val="none" w:sz="0" w:space="0" w:color="auto"/>
        <w:bottom w:val="none" w:sz="0" w:space="0" w:color="auto"/>
        <w:right w:val="none" w:sz="0" w:space="0" w:color="auto"/>
      </w:divBdr>
    </w:div>
    <w:div w:id="235406636">
      <w:bodyDiv w:val="1"/>
      <w:marLeft w:val="0"/>
      <w:marRight w:val="0"/>
      <w:marTop w:val="0"/>
      <w:marBottom w:val="0"/>
      <w:divBdr>
        <w:top w:val="none" w:sz="0" w:space="0" w:color="auto"/>
        <w:left w:val="none" w:sz="0" w:space="0" w:color="auto"/>
        <w:bottom w:val="none" w:sz="0" w:space="0" w:color="auto"/>
        <w:right w:val="none" w:sz="0" w:space="0" w:color="auto"/>
      </w:divBdr>
    </w:div>
    <w:div w:id="235553385">
      <w:bodyDiv w:val="1"/>
      <w:marLeft w:val="0"/>
      <w:marRight w:val="0"/>
      <w:marTop w:val="0"/>
      <w:marBottom w:val="0"/>
      <w:divBdr>
        <w:top w:val="none" w:sz="0" w:space="0" w:color="auto"/>
        <w:left w:val="none" w:sz="0" w:space="0" w:color="auto"/>
        <w:bottom w:val="none" w:sz="0" w:space="0" w:color="auto"/>
        <w:right w:val="none" w:sz="0" w:space="0" w:color="auto"/>
      </w:divBdr>
      <w:divsChild>
        <w:div w:id="522478973">
          <w:marLeft w:val="0"/>
          <w:marRight w:val="0"/>
          <w:marTop w:val="0"/>
          <w:marBottom w:val="75"/>
          <w:divBdr>
            <w:top w:val="none" w:sz="0" w:space="0" w:color="auto"/>
            <w:left w:val="none" w:sz="0" w:space="0" w:color="auto"/>
            <w:bottom w:val="none" w:sz="0" w:space="0" w:color="auto"/>
            <w:right w:val="none" w:sz="0" w:space="0" w:color="auto"/>
          </w:divBdr>
          <w:divsChild>
            <w:div w:id="1382559004">
              <w:marLeft w:val="0"/>
              <w:marRight w:val="0"/>
              <w:marTop w:val="0"/>
              <w:marBottom w:val="0"/>
              <w:divBdr>
                <w:top w:val="none" w:sz="0" w:space="0" w:color="auto"/>
                <w:left w:val="none" w:sz="0" w:space="0" w:color="auto"/>
                <w:bottom w:val="none" w:sz="0" w:space="0" w:color="auto"/>
                <w:right w:val="none" w:sz="0" w:space="0" w:color="auto"/>
              </w:divBdr>
              <w:divsChild>
                <w:div w:id="7629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3223">
          <w:marLeft w:val="0"/>
          <w:marRight w:val="0"/>
          <w:marTop w:val="0"/>
          <w:marBottom w:val="0"/>
          <w:divBdr>
            <w:top w:val="none" w:sz="0" w:space="0" w:color="auto"/>
            <w:left w:val="none" w:sz="0" w:space="0" w:color="auto"/>
            <w:bottom w:val="none" w:sz="0" w:space="0" w:color="auto"/>
            <w:right w:val="none" w:sz="0" w:space="0" w:color="auto"/>
          </w:divBdr>
        </w:div>
      </w:divsChild>
    </w:div>
    <w:div w:id="238250627">
      <w:bodyDiv w:val="1"/>
      <w:marLeft w:val="0"/>
      <w:marRight w:val="0"/>
      <w:marTop w:val="0"/>
      <w:marBottom w:val="0"/>
      <w:divBdr>
        <w:top w:val="none" w:sz="0" w:space="0" w:color="auto"/>
        <w:left w:val="none" w:sz="0" w:space="0" w:color="auto"/>
        <w:bottom w:val="none" w:sz="0" w:space="0" w:color="auto"/>
        <w:right w:val="none" w:sz="0" w:space="0" w:color="auto"/>
      </w:divBdr>
      <w:divsChild>
        <w:div w:id="907113450">
          <w:marLeft w:val="0"/>
          <w:marRight w:val="0"/>
          <w:marTop w:val="0"/>
          <w:marBottom w:val="0"/>
          <w:divBdr>
            <w:top w:val="none" w:sz="0" w:space="0" w:color="auto"/>
            <w:left w:val="none" w:sz="0" w:space="0" w:color="auto"/>
            <w:bottom w:val="none" w:sz="0" w:space="0" w:color="auto"/>
            <w:right w:val="none" w:sz="0" w:space="0" w:color="auto"/>
          </w:divBdr>
          <w:divsChild>
            <w:div w:id="1117025910">
              <w:marLeft w:val="0"/>
              <w:marRight w:val="0"/>
              <w:marTop w:val="0"/>
              <w:marBottom w:val="0"/>
              <w:divBdr>
                <w:top w:val="none" w:sz="0" w:space="0" w:color="auto"/>
                <w:left w:val="none" w:sz="0" w:space="0" w:color="auto"/>
                <w:bottom w:val="none" w:sz="0" w:space="0" w:color="auto"/>
                <w:right w:val="none" w:sz="0" w:space="0" w:color="auto"/>
              </w:divBdr>
              <w:divsChild>
                <w:div w:id="1177306852">
                  <w:marLeft w:val="0"/>
                  <w:marRight w:val="0"/>
                  <w:marTop w:val="0"/>
                  <w:marBottom w:val="0"/>
                  <w:divBdr>
                    <w:top w:val="none" w:sz="0" w:space="0" w:color="auto"/>
                    <w:left w:val="none" w:sz="0" w:space="0" w:color="auto"/>
                    <w:bottom w:val="none" w:sz="0" w:space="0" w:color="auto"/>
                    <w:right w:val="none" w:sz="0" w:space="0" w:color="auto"/>
                  </w:divBdr>
                  <w:divsChild>
                    <w:div w:id="41683650">
                      <w:marLeft w:val="0"/>
                      <w:marRight w:val="0"/>
                      <w:marTop w:val="0"/>
                      <w:marBottom w:val="600"/>
                      <w:divBdr>
                        <w:top w:val="single" w:sz="6" w:space="0" w:color="D9D9D9"/>
                        <w:left w:val="none" w:sz="0" w:space="0" w:color="auto"/>
                        <w:bottom w:val="single" w:sz="6" w:space="0" w:color="D9D9D9"/>
                        <w:right w:val="none" w:sz="0" w:space="0" w:color="auto"/>
                      </w:divBdr>
                      <w:divsChild>
                        <w:div w:id="1503159396">
                          <w:marLeft w:val="0"/>
                          <w:marRight w:val="0"/>
                          <w:marTop w:val="0"/>
                          <w:marBottom w:val="0"/>
                          <w:divBdr>
                            <w:top w:val="none" w:sz="0" w:space="0" w:color="auto"/>
                            <w:left w:val="none" w:sz="0" w:space="0" w:color="auto"/>
                            <w:bottom w:val="none" w:sz="0" w:space="0" w:color="auto"/>
                            <w:right w:val="none" w:sz="0" w:space="0" w:color="auto"/>
                          </w:divBdr>
                          <w:divsChild>
                            <w:div w:id="1169910487">
                              <w:marLeft w:val="150"/>
                              <w:marRight w:val="0"/>
                              <w:marTop w:val="45"/>
                              <w:marBottom w:val="0"/>
                              <w:divBdr>
                                <w:top w:val="none" w:sz="0" w:space="0" w:color="auto"/>
                                <w:left w:val="none" w:sz="0" w:space="0" w:color="auto"/>
                                <w:bottom w:val="none" w:sz="0" w:space="0" w:color="auto"/>
                                <w:right w:val="none" w:sz="0" w:space="0" w:color="auto"/>
                              </w:divBdr>
                            </w:div>
                          </w:divsChild>
                        </w:div>
                      </w:divsChild>
                    </w:div>
                    <w:div w:id="347097291">
                      <w:marLeft w:val="0"/>
                      <w:marRight w:val="0"/>
                      <w:marTop w:val="0"/>
                      <w:marBottom w:val="0"/>
                      <w:divBdr>
                        <w:top w:val="none" w:sz="0" w:space="0" w:color="auto"/>
                        <w:left w:val="none" w:sz="0" w:space="0" w:color="auto"/>
                        <w:bottom w:val="none" w:sz="0" w:space="0" w:color="auto"/>
                        <w:right w:val="none" w:sz="0" w:space="0" w:color="auto"/>
                      </w:divBdr>
                      <w:divsChild>
                        <w:div w:id="20984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16628">
      <w:bodyDiv w:val="1"/>
      <w:marLeft w:val="0"/>
      <w:marRight w:val="0"/>
      <w:marTop w:val="0"/>
      <w:marBottom w:val="0"/>
      <w:divBdr>
        <w:top w:val="none" w:sz="0" w:space="0" w:color="auto"/>
        <w:left w:val="none" w:sz="0" w:space="0" w:color="auto"/>
        <w:bottom w:val="none" w:sz="0" w:space="0" w:color="auto"/>
        <w:right w:val="none" w:sz="0" w:space="0" w:color="auto"/>
      </w:divBdr>
    </w:div>
    <w:div w:id="239605441">
      <w:bodyDiv w:val="1"/>
      <w:marLeft w:val="0"/>
      <w:marRight w:val="0"/>
      <w:marTop w:val="0"/>
      <w:marBottom w:val="0"/>
      <w:divBdr>
        <w:top w:val="none" w:sz="0" w:space="0" w:color="auto"/>
        <w:left w:val="none" w:sz="0" w:space="0" w:color="auto"/>
        <w:bottom w:val="none" w:sz="0" w:space="0" w:color="auto"/>
        <w:right w:val="none" w:sz="0" w:space="0" w:color="auto"/>
      </w:divBdr>
    </w:div>
    <w:div w:id="239868211">
      <w:bodyDiv w:val="1"/>
      <w:marLeft w:val="0"/>
      <w:marRight w:val="0"/>
      <w:marTop w:val="0"/>
      <w:marBottom w:val="0"/>
      <w:divBdr>
        <w:top w:val="none" w:sz="0" w:space="0" w:color="auto"/>
        <w:left w:val="none" w:sz="0" w:space="0" w:color="auto"/>
        <w:bottom w:val="none" w:sz="0" w:space="0" w:color="auto"/>
        <w:right w:val="none" w:sz="0" w:space="0" w:color="auto"/>
      </w:divBdr>
    </w:div>
    <w:div w:id="241110774">
      <w:bodyDiv w:val="1"/>
      <w:marLeft w:val="0"/>
      <w:marRight w:val="0"/>
      <w:marTop w:val="0"/>
      <w:marBottom w:val="0"/>
      <w:divBdr>
        <w:top w:val="none" w:sz="0" w:space="0" w:color="auto"/>
        <w:left w:val="none" w:sz="0" w:space="0" w:color="auto"/>
        <w:bottom w:val="none" w:sz="0" w:space="0" w:color="auto"/>
        <w:right w:val="none" w:sz="0" w:space="0" w:color="auto"/>
      </w:divBdr>
    </w:div>
    <w:div w:id="242031298">
      <w:bodyDiv w:val="1"/>
      <w:marLeft w:val="0"/>
      <w:marRight w:val="0"/>
      <w:marTop w:val="0"/>
      <w:marBottom w:val="0"/>
      <w:divBdr>
        <w:top w:val="none" w:sz="0" w:space="0" w:color="auto"/>
        <w:left w:val="none" w:sz="0" w:space="0" w:color="auto"/>
        <w:bottom w:val="none" w:sz="0" w:space="0" w:color="auto"/>
        <w:right w:val="none" w:sz="0" w:space="0" w:color="auto"/>
      </w:divBdr>
    </w:div>
    <w:div w:id="242495104">
      <w:bodyDiv w:val="1"/>
      <w:marLeft w:val="0"/>
      <w:marRight w:val="0"/>
      <w:marTop w:val="0"/>
      <w:marBottom w:val="0"/>
      <w:divBdr>
        <w:top w:val="none" w:sz="0" w:space="0" w:color="auto"/>
        <w:left w:val="none" w:sz="0" w:space="0" w:color="auto"/>
        <w:bottom w:val="none" w:sz="0" w:space="0" w:color="auto"/>
        <w:right w:val="none" w:sz="0" w:space="0" w:color="auto"/>
      </w:divBdr>
    </w:div>
    <w:div w:id="244342399">
      <w:bodyDiv w:val="1"/>
      <w:marLeft w:val="0"/>
      <w:marRight w:val="0"/>
      <w:marTop w:val="0"/>
      <w:marBottom w:val="0"/>
      <w:divBdr>
        <w:top w:val="none" w:sz="0" w:space="0" w:color="auto"/>
        <w:left w:val="none" w:sz="0" w:space="0" w:color="auto"/>
        <w:bottom w:val="none" w:sz="0" w:space="0" w:color="auto"/>
        <w:right w:val="none" w:sz="0" w:space="0" w:color="auto"/>
      </w:divBdr>
    </w:div>
    <w:div w:id="248194628">
      <w:bodyDiv w:val="1"/>
      <w:marLeft w:val="0"/>
      <w:marRight w:val="0"/>
      <w:marTop w:val="0"/>
      <w:marBottom w:val="0"/>
      <w:divBdr>
        <w:top w:val="none" w:sz="0" w:space="0" w:color="auto"/>
        <w:left w:val="none" w:sz="0" w:space="0" w:color="auto"/>
        <w:bottom w:val="none" w:sz="0" w:space="0" w:color="auto"/>
        <w:right w:val="none" w:sz="0" w:space="0" w:color="auto"/>
      </w:divBdr>
    </w:div>
    <w:div w:id="249705888">
      <w:bodyDiv w:val="1"/>
      <w:marLeft w:val="0"/>
      <w:marRight w:val="0"/>
      <w:marTop w:val="0"/>
      <w:marBottom w:val="0"/>
      <w:divBdr>
        <w:top w:val="none" w:sz="0" w:space="0" w:color="auto"/>
        <w:left w:val="none" w:sz="0" w:space="0" w:color="auto"/>
        <w:bottom w:val="none" w:sz="0" w:space="0" w:color="auto"/>
        <w:right w:val="none" w:sz="0" w:space="0" w:color="auto"/>
      </w:divBdr>
    </w:div>
    <w:div w:id="253051380">
      <w:bodyDiv w:val="1"/>
      <w:marLeft w:val="0"/>
      <w:marRight w:val="0"/>
      <w:marTop w:val="0"/>
      <w:marBottom w:val="0"/>
      <w:divBdr>
        <w:top w:val="none" w:sz="0" w:space="0" w:color="auto"/>
        <w:left w:val="none" w:sz="0" w:space="0" w:color="auto"/>
        <w:bottom w:val="none" w:sz="0" w:space="0" w:color="auto"/>
        <w:right w:val="none" w:sz="0" w:space="0" w:color="auto"/>
      </w:divBdr>
    </w:div>
    <w:div w:id="254479419">
      <w:bodyDiv w:val="1"/>
      <w:marLeft w:val="0"/>
      <w:marRight w:val="0"/>
      <w:marTop w:val="0"/>
      <w:marBottom w:val="0"/>
      <w:divBdr>
        <w:top w:val="none" w:sz="0" w:space="0" w:color="auto"/>
        <w:left w:val="none" w:sz="0" w:space="0" w:color="auto"/>
        <w:bottom w:val="none" w:sz="0" w:space="0" w:color="auto"/>
        <w:right w:val="none" w:sz="0" w:space="0" w:color="auto"/>
      </w:divBdr>
    </w:div>
    <w:div w:id="254487136">
      <w:bodyDiv w:val="1"/>
      <w:marLeft w:val="0"/>
      <w:marRight w:val="0"/>
      <w:marTop w:val="0"/>
      <w:marBottom w:val="0"/>
      <w:divBdr>
        <w:top w:val="none" w:sz="0" w:space="0" w:color="auto"/>
        <w:left w:val="none" w:sz="0" w:space="0" w:color="auto"/>
        <w:bottom w:val="none" w:sz="0" w:space="0" w:color="auto"/>
        <w:right w:val="none" w:sz="0" w:space="0" w:color="auto"/>
      </w:divBdr>
      <w:divsChild>
        <w:div w:id="1389575793">
          <w:marLeft w:val="0"/>
          <w:marRight w:val="0"/>
          <w:marTop w:val="0"/>
          <w:marBottom w:val="0"/>
          <w:divBdr>
            <w:top w:val="none" w:sz="0" w:space="0" w:color="auto"/>
            <w:left w:val="none" w:sz="0" w:space="0" w:color="auto"/>
            <w:bottom w:val="none" w:sz="0" w:space="0" w:color="auto"/>
            <w:right w:val="none" w:sz="0" w:space="0" w:color="auto"/>
          </w:divBdr>
          <w:divsChild>
            <w:div w:id="528760341">
              <w:marLeft w:val="0"/>
              <w:marRight w:val="0"/>
              <w:marTop w:val="0"/>
              <w:marBottom w:val="0"/>
              <w:divBdr>
                <w:top w:val="none" w:sz="0" w:space="0" w:color="auto"/>
                <w:left w:val="none" w:sz="0" w:space="0" w:color="auto"/>
                <w:bottom w:val="none" w:sz="0" w:space="0" w:color="auto"/>
                <w:right w:val="none" w:sz="0" w:space="0" w:color="auto"/>
              </w:divBdr>
              <w:divsChild>
                <w:div w:id="281499358">
                  <w:marLeft w:val="150"/>
                  <w:marRight w:val="0"/>
                  <w:marTop w:val="0"/>
                  <w:marBottom w:val="150"/>
                  <w:divBdr>
                    <w:top w:val="single" w:sz="6" w:space="0" w:color="9C9D9D"/>
                    <w:left w:val="single" w:sz="6" w:space="0" w:color="9C9D9D"/>
                    <w:bottom w:val="single" w:sz="6" w:space="0" w:color="9C9D9D"/>
                    <w:right w:val="single" w:sz="6" w:space="0" w:color="9C9D9D"/>
                  </w:divBdr>
                </w:div>
                <w:div w:id="996572870">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259728999">
      <w:bodyDiv w:val="1"/>
      <w:marLeft w:val="0"/>
      <w:marRight w:val="0"/>
      <w:marTop w:val="0"/>
      <w:marBottom w:val="0"/>
      <w:divBdr>
        <w:top w:val="none" w:sz="0" w:space="0" w:color="auto"/>
        <w:left w:val="none" w:sz="0" w:space="0" w:color="auto"/>
        <w:bottom w:val="none" w:sz="0" w:space="0" w:color="auto"/>
        <w:right w:val="none" w:sz="0" w:space="0" w:color="auto"/>
      </w:divBdr>
      <w:divsChild>
        <w:div w:id="235625315">
          <w:marLeft w:val="0"/>
          <w:marRight w:val="0"/>
          <w:marTop w:val="0"/>
          <w:marBottom w:val="0"/>
          <w:divBdr>
            <w:top w:val="none" w:sz="0" w:space="0" w:color="auto"/>
            <w:left w:val="none" w:sz="0" w:space="0" w:color="auto"/>
            <w:bottom w:val="none" w:sz="0" w:space="0" w:color="auto"/>
            <w:right w:val="none" w:sz="0" w:space="0" w:color="auto"/>
          </w:divBdr>
          <w:divsChild>
            <w:div w:id="1012144143">
              <w:marLeft w:val="0"/>
              <w:marRight w:val="0"/>
              <w:marTop w:val="0"/>
              <w:marBottom w:val="0"/>
              <w:divBdr>
                <w:top w:val="none" w:sz="0" w:space="0" w:color="auto"/>
                <w:left w:val="none" w:sz="0" w:space="0" w:color="auto"/>
                <w:bottom w:val="none" w:sz="0" w:space="0" w:color="auto"/>
                <w:right w:val="none" w:sz="0" w:space="0" w:color="auto"/>
              </w:divBdr>
              <w:divsChild>
                <w:div w:id="979575155">
                  <w:marLeft w:val="0"/>
                  <w:marRight w:val="0"/>
                  <w:marTop w:val="0"/>
                  <w:marBottom w:val="0"/>
                  <w:divBdr>
                    <w:top w:val="none" w:sz="0" w:space="0" w:color="auto"/>
                    <w:left w:val="none" w:sz="0" w:space="0" w:color="auto"/>
                    <w:bottom w:val="none" w:sz="0" w:space="0" w:color="auto"/>
                    <w:right w:val="none" w:sz="0" w:space="0" w:color="auto"/>
                  </w:divBdr>
                  <w:divsChild>
                    <w:div w:id="1410226500">
                      <w:marLeft w:val="0"/>
                      <w:marRight w:val="0"/>
                      <w:marTop w:val="0"/>
                      <w:marBottom w:val="0"/>
                      <w:divBdr>
                        <w:top w:val="none" w:sz="0" w:space="0" w:color="auto"/>
                        <w:left w:val="none" w:sz="0" w:space="0" w:color="auto"/>
                        <w:bottom w:val="none" w:sz="0" w:space="0" w:color="auto"/>
                        <w:right w:val="none" w:sz="0" w:space="0" w:color="auto"/>
                      </w:divBdr>
                      <w:divsChild>
                        <w:div w:id="1743485869">
                          <w:marLeft w:val="0"/>
                          <w:marRight w:val="0"/>
                          <w:marTop w:val="0"/>
                          <w:marBottom w:val="0"/>
                          <w:divBdr>
                            <w:top w:val="none" w:sz="0" w:space="0" w:color="auto"/>
                            <w:left w:val="none" w:sz="0" w:space="0" w:color="auto"/>
                            <w:bottom w:val="none" w:sz="0" w:space="0" w:color="auto"/>
                            <w:right w:val="none" w:sz="0" w:space="0" w:color="auto"/>
                          </w:divBdr>
                          <w:divsChild>
                            <w:div w:id="677386381">
                              <w:marLeft w:val="0"/>
                              <w:marRight w:val="0"/>
                              <w:marTop w:val="0"/>
                              <w:marBottom w:val="0"/>
                              <w:divBdr>
                                <w:top w:val="none" w:sz="0" w:space="0" w:color="auto"/>
                                <w:left w:val="none" w:sz="0" w:space="0" w:color="auto"/>
                                <w:bottom w:val="none" w:sz="0" w:space="0" w:color="auto"/>
                                <w:right w:val="none" w:sz="0" w:space="0" w:color="auto"/>
                              </w:divBdr>
                              <w:divsChild>
                                <w:div w:id="972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51632">
      <w:bodyDiv w:val="1"/>
      <w:marLeft w:val="0"/>
      <w:marRight w:val="0"/>
      <w:marTop w:val="0"/>
      <w:marBottom w:val="0"/>
      <w:divBdr>
        <w:top w:val="none" w:sz="0" w:space="0" w:color="auto"/>
        <w:left w:val="none" w:sz="0" w:space="0" w:color="auto"/>
        <w:bottom w:val="none" w:sz="0" w:space="0" w:color="auto"/>
        <w:right w:val="none" w:sz="0" w:space="0" w:color="auto"/>
      </w:divBdr>
    </w:div>
    <w:div w:id="262420140">
      <w:bodyDiv w:val="1"/>
      <w:marLeft w:val="0"/>
      <w:marRight w:val="0"/>
      <w:marTop w:val="0"/>
      <w:marBottom w:val="0"/>
      <w:divBdr>
        <w:top w:val="none" w:sz="0" w:space="0" w:color="auto"/>
        <w:left w:val="none" w:sz="0" w:space="0" w:color="auto"/>
        <w:bottom w:val="none" w:sz="0" w:space="0" w:color="auto"/>
        <w:right w:val="none" w:sz="0" w:space="0" w:color="auto"/>
      </w:divBdr>
    </w:div>
    <w:div w:id="263922193">
      <w:bodyDiv w:val="1"/>
      <w:marLeft w:val="0"/>
      <w:marRight w:val="0"/>
      <w:marTop w:val="0"/>
      <w:marBottom w:val="0"/>
      <w:divBdr>
        <w:top w:val="none" w:sz="0" w:space="0" w:color="auto"/>
        <w:left w:val="none" w:sz="0" w:space="0" w:color="auto"/>
        <w:bottom w:val="none" w:sz="0" w:space="0" w:color="auto"/>
        <w:right w:val="none" w:sz="0" w:space="0" w:color="auto"/>
      </w:divBdr>
    </w:div>
    <w:div w:id="264506332">
      <w:bodyDiv w:val="1"/>
      <w:marLeft w:val="0"/>
      <w:marRight w:val="0"/>
      <w:marTop w:val="0"/>
      <w:marBottom w:val="0"/>
      <w:divBdr>
        <w:top w:val="none" w:sz="0" w:space="0" w:color="auto"/>
        <w:left w:val="none" w:sz="0" w:space="0" w:color="auto"/>
        <w:bottom w:val="none" w:sz="0" w:space="0" w:color="auto"/>
        <w:right w:val="none" w:sz="0" w:space="0" w:color="auto"/>
      </w:divBdr>
    </w:div>
    <w:div w:id="265115057">
      <w:bodyDiv w:val="1"/>
      <w:marLeft w:val="0"/>
      <w:marRight w:val="0"/>
      <w:marTop w:val="0"/>
      <w:marBottom w:val="0"/>
      <w:divBdr>
        <w:top w:val="none" w:sz="0" w:space="0" w:color="auto"/>
        <w:left w:val="none" w:sz="0" w:space="0" w:color="auto"/>
        <w:bottom w:val="none" w:sz="0" w:space="0" w:color="auto"/>
        <w:right w:val="none" w:sz="0" w:space="0" w:color="auto"/>
      </w:divBdr>
    </w:div>
    <w:div w:id="266039123">
      <w:bodyDiv w:val="1"/>
      <w:marLeft w:val="0"/>
      <w:marRight w:val="0"/>
      <w:marTop w:val="0"/>
      <w:marBottom w:val="0"/>
      <w:divBdr>
        <w:top w:val="none" w:sz="0" w:space="0" w:color="auto"/>
        <w:left w:val="none" w:sz="0" w:space="0" w:color="auto"/>
        <w:bottom w:val="none" w:sz="0" w:space="0" w:color="auto"/>
        <w:right w:val="none" w:sz="0" w:space="0" w:color="auto"/>
      </w:divBdr>
    </w:div>
    <w:div w:id="266156184">
      <w:bodyDiv w:val="1"/>
      <w:marLeft w:val="0"/>
      <w:marRight w:val="0"/>
      <w:marTop w:val="0"/>
      <w:marBottom w:val="0"/>
      <w:divBdr>
        <w:top w:val="none" w:sz="0" w:space="0" w:color="auto"/>
        <w:left w:val="none" w:sz="0" w:space="0" w:color="auto"/>
        <w:bottom w:val="none" w:sz="0" w:space="0" w:color="auto"/>
        <w:right w:val="none" w:sz="0" w:space="0" w:color="auto"/>
      </w:divBdr>
    </w:div>
    <w:div w:id="266542313">
      <w:bodyDiv w:val="1"/>
      <w:marLeft w:val="0"/>
      <w:marRight w:val="0"/>
      <w:marTop w:val="0"/>
      <w:marBottom w:val="0"/>
      <w:divBdr>
        <w:top w:val="none" w:sz="0" w:space="0" w:color="auto"/>
        <w:left w:val="none" w:sz="0" w:space="0" w:color="auto"/>
        <w:bottom w:val="none" w:sz="0" w:space="0" w:color="auto"/>
        <w:right w:val="none" w:sz="0" w:space="0" w:color="auto"/>
      </w:divBdr>
      <w:divsChild>
        <w:div w:id="823160133">
          <w:marLeft w:val="0"/>
          <w:marRight w:val="0"/>
          <w:marTop w:val="0"/>
          <w:marBottom w:val="0"/>
          <w:divBdr>
            <w:top w:val="none" w:sz="0" w:space="0" w:color="auto"/>
            <w:left w:val="none" w:sz="0" w:space="0" w:color="auto"/>
            <w:bottom w:val="none" w:sz="0" w:space="0" w:color="auto"/>
            <w:right w:val="none" w:sz="0" w:space="0" w:color="auto"/>
          </w:divBdr>
          <w:divsChild>
            <w:div w:id="1371684139">
              <w:marLeft w:val="0"/>
              <w:marRight w:val="0"/>
              <w:marTop w:val="0"/>
              <w:marBottom w:val="0"/>
              <w:divBdr>
                <w:top w:val="none" w:sz="0" w:space="0" w:color="auto"/>
                <w:left w:val="none" w:sz="0" w:space="0" w:color="auto"/>
                <w:bottom w:val="none" w:sz="0" w:space="0" w:color="auto"/>
                <w:right w:val="none" w:sz="0" w:space="0" w:color="auto"/>
              </w:divBdr>
              <w:divsChild>
                <w:div w:id="1934509093">
                  <w:marLeft w:val="0"/>
                  <w:marRight w:val="0"/>
                  <w:marTop w:val="0"/>
                  <w:marBottom w:val="0"/>
                  <w:divBdr>
                    <w:top w:val="none" w:sz="0" w:space="0" w:color="auto"/>
                    <w:left w:val="none" w:sz="0" w:space="0" w:color="auto"/>
                    <w:bottom w:val="none" w:sz="0" w:space="0" w:color="auto"/>
                    <w:right w:val="none" w:sz="0" w:space="0" w:color="auto"/>
                  </w:divBdr>
                  <w:divsChild>
                    <w:div w:id="1975334271">
                      <w:marLeft w:val="-225"/>
                      <w:marRight w:val="-225"/>
                      <w:marTop w:val="0"/>
                      <w:marBottom w:val="0"/>
                      <w:divBdr>
                        <w:top w:val="none" w:sz="0" w:space="0" w:color="auto"/>
                        <w:left w:val="none" w:sz="0" w:space="0" w:color="auto"/>
                        <w:bottom w:val="none" w:sz="0" w:space="0" w:color="auto"/>
                        <w:right w:val="none" w:sz="0" w:space="0" w:color="auto"/>
                      </w:divBdr>
                      <w:divsChild>
                        <w:div w:id="209077726">
                          <w:marLeft w:val="0"/>
                          <w:marRight w:val="0"/>
                          <w:marTop w:val="0"/>
                          <w:marBottom w:val="0"/>
                          <w:divBdr>
                            <w:top w:val="none" w:sz="0" w:space="0" w:color="auto"/>
                            <w:left w:val="none" w:sz="0" w:space="0" w:color="auto"/>
                            <w:bottom w:val="none" w:sz="0" w:space="0" w:color="auto"/>
                            <w:right w:val="none" w:sz="0" w:space="0" w:color="auto"/>
                          </w:divBdr>
                          <w:divsChild>
                            <w:div w:id="1597788449">
                              <w:marLeft w:val="0"/>
                              <w:marRight w:val="0"/>
                              <w:marTop w:val="0"/>
                              <w:marBottom w:val="0"/>
                              <w:divBdr>
                                <w:top w:val="none" w:sz="0" w:space="0" w:color="auto"/>
                                <w:left w:val="none" w:sz="0" w:space="0" w:color="auto"/>
                                <w:bottom w:val="none" w:sz="0" w:space="0" w:color="auto"/>
                                <w:right w:val="none" w:sz="0" w:space="0" w:color="auto"/>
                              </w:divBdr>
                              <w:divsChild>
                                <w:div w:id="1836261754">
                                  <w:marLeft w:val="0"/>
                                  <w:marRight w:val="0"/>
                                  <w:marTop w:val="0"/>
                                  <w:marBottom w:val="0"/>
                                  <w:divBdr>
                                    <w:top w:val="none" w:sz="0" w:space="0" w:color="auto"/>
                                    <w:left w:val="none" w:sz="0" w:space="0" w:color="auto"/>
                                    <w:bottom w:val="none" w:sz="0" w:space="0" w:color="auto"/>
                                    <w:right w:val="none" w:sz="0" w:space="0" w:color="auto"/>
                                  </w:divBdr>
                                  <w:divsChild>
                                    <w:div w:id="6859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589191">
      <w:bodyDiv w:val="1"/>
      <w:marLeft w:val="0"/>
      <w:marRight w:val="0"/>
      <w:marTop w:val="0"/>
      <w:marBottom w:val="0"/>
      <w:divBdr>
        <w:top w:val="none" w:sz="0" w:space="0" w:color="auto"/>
        <w:left w:val="none" w:sz="0" w:space="0" w:color="auto"/>
        <w:bottom w:val="none" w:sz="0" w:space="0" w:color="auto"/>
        <w:right w:val="none" w:sz="0" w:space="0" w:color="auto"/>
      </w:divBdr>
      <w:divsChild>
        <w:div w:id="81306280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1538055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68840952">
          <w:blockQuote w:val="1"/>
          <w:marLeft w:val="300"/>
          <w:marRight w:val="300"/>
          <w:marTop w:val="300"/>
          <w:marBottom w:val="300"/>
          <w:divBdr>
            <w:top w:val="none" w:sz="0" w:space="0" w:color="auto"/>
            <w:left w:val="single" w:sz="36" w:space="8" w:color="EEEEEE"/>
            <w:bottom w:val="none" w:sz="0" w:space="0" w:color="auto"/>
            <w:right w:val="none" w:sz="0" w:space="0" w:color="auto"/>
          </w:divBdr>
        </w:div>
      </w:divsChild>
    </w:div>
    <w:div w:id="269314604">
      <w:bodyDiv w:val="1"/>
      <w:marLeft w:val="0"/>
      <w:marRight w:val="0"/>
      <w:marTop w:val="0"/>
      <w:marBottom w:val="0"/>
      <w:divBdr>
        <w:top w:val="none" w:sz="0" w:space="0" w:color="auto"/>
        <w:left w:val="none" w:sz="0" w:space="0" w:color="auto"/>
        <w:bottom w:val="none" w:sz="0" w:space="0" w:color="auto"/>
        <w:right w:val="none" w:sz="0" w:space="0" w:color="auto"/>
      </w:divBdr>
    </w:div>
    <w:div w:id="269509343">
      <w:bodyDiv w:val="1"/>
      <w:marLeft w:val="0"/>
      <w:marRight w:val="0"/>
      <w:marTop w:val="0"/>
      <w:marBottom w:val="0"/>
      <w:divBdr>
        <w:top w:val="none" w:sz="0" w:space="0" w:color="auto"/>
        <w:left w:val="none" w:sz="0" w:space="0" w:color="auto"/>
        <w:bottom w:val="none" w:sz="0" w:space="0" w:color="auto"/>
        <w:right w:val="none" w:sz="0" w:space="0" w:color="auto"/>
      </w:divBdr>
      <w:divsChild>
        <w:div w:id="1047294401">
          <w:marLeft w:val="0"/>
          <w:marRight w:val="0"/>
          <w:marTop w:val="150"/>
          <w:marBottom w:val="150"/>
          <w:divBdr>
            <w:top w:val="none" w:sz="0" w:space="0" w:color="auto"/>
            <w:left w:val="none" w:sz="0" w:space="0" w:color="auto"/>
            <w:bottom w:val="none" w:sz="0" w:space="0" w:color="auto"/>
            <w:right w:val="none" w:sz="0" w:space="0" w:color="auto"/>
          </w:divBdr>
        </w:div>
      </w:divsChild>
    </w:div>
    <w:div w:id="269777264">
      <w:bodyDiv w:val="1"/>
      <w:marLeft w:val="0"/>
      <w:marRight w:val="0"/>
      <w:marTop w:val="0"/>
      <w:marBottom w:val="0"/>
      <w:divBdr>
        <w:top w:val="none" w:sz="0" w:space="0" w:color="auto"/>
        <w:left w:val="none" w:sz="0" w:space="0" w:color="auto"/>
        <w:bottom w:val="none" w:sz="0" w:space="0" w:color="auto"/>
        <w:right w:val="none" w:sz="0" w:space="0" w:color="auto"/>
      </w:divBdr>
    </w:div>
    <w:div w:id="274291964">
      <w:bodyDiv w:val="1"/>
      <w:marLeft w:val="0"/>
      <w:marRight w:val="0"/>
      <w:marTop w:val="0"/>
      <w:marBottom w:val="0"/>
      <w:divBdr>
        <w:top w:val="none" w:sz="0" w:space="0" w:color="auto"/>
        <w:left w:val="none" w:sz="0" w:space="0" w:color="auto"/>
        <w:bottom w:val="none" w:sz="0" w:space="0" w:color="auto"/>
        <w:right w:val="none" w:sz="0" w:space="0" w:color="auto"/>
      </w:divBdr>
      <w:divsChild>
        <w:div w:id="27998117">
          <w:marLeft w:val="0"/>
          <w:marRight w:val="0"/>
          <w:marTop w:val="0"/>
          <w:marBottom w:val="75"/>
          <w:divBdr>
            <w:top w:val="none" w:sz="0" w:space="0" w:color="auto"/>
            <w:left w:val="none" w:sz="0" w:space="0" w:color="auto"/>
            <w:bottom w:val="dotted" w:sz="6" w:space="2" w:color="DDDDDD"/>
            <w:right w:val="none" w:sz="0" w:space="0" w:color="auto"/>
          </w:divBdr>
        </w:div>
        <w:div w:id="1421218427">
          <w:marLeft w:val="0"/>
          <w:marRight w:val="0"/>
          <w:marTop w:val="0"/>
          <w:marBottom w:val="0"/>
          <w:divBdr>
            <w:top w:val="none" w:sz="0" w:space="0" w:color="auto"/>
            <w:left w:val="none" w:sz="0" w:space="0" w:color="auto"/>
            <w:bottom w:val="none" w:sz="0" w:space="0" w:color="auto"/>
            <w:right w:val="none" w:sz="0" w:space="0" w:color="auto"/>
          </w:divBdr>
        </w:div>
      </w:divsChild>
    </w:div>
    <w:div w:id="274481509">
      <w:bodyDiv w:val="1"/>
      <w:marLeft w:val="0"/>
      <w:marRight w:val="0"/>
      <w:marTop w:val="0"/>
      <w:marBottom w:val="0"/>
      <w:divBdr>
        <w:top w:val="none" w:sz="0" w:space="0" w:color="auto"/>
        <w:left w:val="none" w:sz="0" w:space="0" w:color="auto"/>
        <w:bottom w:val="none" w:sz="0" w:space="0" w:color="auto"/>
        <w:right w:val="none" w:sz="0" w:space="0" w:color="auto"/>
      </w:divBdr>
      <w:divsChild>
        <w:div w:id="1400203415">
          <w:marLeft w:val="0"/>
          <w:marRight w:val="0"/>
          <w:marTop w:val="0"/>
          <w:marBottom w:val="165"/>
          <w:divBdr>
            <w:top w:val="none" w:sz="0" w:space="0" w:color="auto"/>
            <w:left w:val="none" w:sz="0" w:space="0" w:color="auto"/>
            <w:bottom w:val="none" w:sz="0" w:space="0" w:color="auto"/>
            <w:right w:val="none" w:sz="0" w:space="0" w:color="auto"/>
          </w:divBdr>
          <w:divsChild>
            <w:div w:id="617029206">
              <w:marLeft w:val="0"/>
              <w:marRight w:val="0"/>
              <w:marTop w:val="0"/>
              <w:marBottom w:val="0"/>
              <w:divBdr>
                <w:top w:val="none" w:sz="0" w:space="0" w:color="auto"/>
                <w:left w:val="none" w:sz="0" w:space="0" w:color="auto"/>
                <w:bottom w:val="none" w:sz="0" w:space="0" w:color="auto"/>
                <w:right w:val="none" w:sz="0" w:space="0" w:color="auto"/>
              </w:divBdr>
              <w:divsChild>
                <w:div w:id="949706820">
                  <w:marLeft w:val="0"/>
                  <w:marRight w:val="0"/>
                  <w:marTop w:val="0"/>
                  <w:marBottom w:val="0"/>
                  <w:divBdr>
                    <w:top w:val="none" w:sz="0" w:space="0" w:color="auto"/>
                    <w:left w:val="none" w:sz="0" w:space="0" w:color="auto"/>
                    <w:bottom w:val="none" w:sz="0" w:space="0" w:color="auto"/>
                    <w:right w:val="none" w:sz="0" w:space="0" w:color="auto"/>
                  </w:divBdr>
                  <w:divsChild>
                    <w:div w:id="1241065596">
                      <w:marLeft w:val="0"/>
                      <w:marRight w:val="0"/>
                      <w:marTop w:val="0"/>
                      <w:marBottom w:val="0"/>
                      <w:divBdr>
                        <w:top w:val="none" w:sz="0" w:space="0" w:color="auto"/>
                        <w:left w:val="none" w:sz="0" w:space="0" w:color="auto"/>
                        <w:bottom w:val="none" w:sz="0" w:space="0" w:color="auto"/>
                        <w:right w:val="none" w:sz="0" w:space="0" w:color="auto"/>
                      </w:divBdr>
                      <w:divsChild>
                        <w:div w:id="1757362399">
                          <w:marLeft w:val="0"/>
                          <w:marRight w:val="0"/>
                          <w:marTop w:val="0"/>
                          <w:marBottom w:val="0"/>
                          <w:divBdr>
                            <w:top w:val="none" w:sz="0" w:space="0" w:color="auto"/>
                            <w:left w:val="none" w:sz="0" w:space="0" w:color="auto"/>
                            <w:bottom w:val="none" w:sz="0" w:space="0" w:color="auto"/>
                            <w:right w:val="none" w:sz="0" w:space="0" w:color="auto"/>
                          </w:divBdr>
                          <w:divsChild>
                            <w:div w:id="26876986">
                              <w:marLeft w:val="0"/>
                              <w:marRight w:val="0"/>
                              <w:marTop w:val="0"/>
                              <w:marBottom w:val="0"/>
                              <w:divBdr>
                                <w:top w:val="none" w:sz="0" w:space="0" w:color="auto"/>
                                <w:left w:val="none" w:sz="0" w:space="0" w:color="auto"/>
                                <w:bottom w:val="none" w:sz="0" w:space="0" w:color="auto"/>
                                <w:right w:val="none" w:sz="0" w:space="0" w:color="auto"/>
                              </w:divBdr>
                            </w:div>
                            <w:div w:id="8352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870430">
          <w:marLeft w:val="0"/>
          <w:marRight w:val="0"/>
          <w:marTop w:val="0"/>
          <w:marBottom w:val="0"/>
          <w:divBdr>
            <w:top w:val="none" w:sz="0" w:space="0" w:color="auto"/>
            <w:left w:val="none" w:sz="0" w:space="0" w:color="auto"/>
            <w:bottom w:val="none" w:sz="0" w:space="0" w:color="auto"/>
            <w:right w:val="none" w:sz="0" w:space="0" w:color="auto"/>
          </w:divBdr>
          <w:divsChild>
            <w:div w:id="1203831327">
              <w:marLeft w:val="0"/>
              <w:marRight w:val="0"/>
              <w:marTop w:val="150"/>
              <w:marBottom w:val="0"/>
              <w:divBdr>
                <w:top w:val="none" w:sz="0" w:space="0" w:color="auto"/>
                <w:left w:val="none" w:sz="0" w:space="0" w:color="auto"/>
                <w:bottom w:val="none" w:sz="0" w:space="0" w:color="auto"/>
                <w:right w:val="none" w:sz="0" w:space="0" w:color="auto"/>
              </w:divBdr>
              <w:divsChild>
                <w:div w:id="1645503073">
                  <w:marLeft w:val="0"/>
                  <w:marRight w:val="0"/>
                  <w:marTop w:val="0"/>
                  <w:marBottom w:val="0"/>
                  <w:divBdr>
                    <w:top w:val="none" w:sz="0" w:space="0" w:color="auto"/>
                    <w:left w:val="none" w:sz="0" w:space="0" w:color="auto"/>
                    <w:bottom w:val="none" w:sz="0" w:space="0" w:color="auto"/>
                    <w:right w:val="none" w:sz="0" w:space="0" w:color="auto"/>
                  </w:divBdr>
                  <w:divsChild>
                    <w:div w:id="305210253">
                      <w:marLeft w:val="0"/>
                      <w:marRight w:val="0"/>
                      <w:marTop w:val="0"/>
                      <w:marBottom w:val="0"/>
                      <w:divBdr>
                        <w:top w:val="none" w:sz="0" w:space="0" w:color="auto"/>
                        <w:left w:val="none" w:sz="0" w:space="0" w:color="auto"/>
                        <w:bottom w:val="none" w:sz="0" w:space="0" w:color="auto"/>
                        <w:right w:val="none" w:sz="0" w:space="0" w:color="auto"/>
                      </w:divBdr>
                      <w:divsChild>
                        <w:div w:id="1567447951">
                          <w:marLeft w:val="0"/>
                          <w:marRight w:val="0"/>
                          <w:marTop w:val="0"/>
                          <w:marBottom w:val="0"/>
                          <w:divBdr>
                            <w:top w:val="none" w:sz="0" w:space="0" w:color="auto"/>
                            <w:left w:val="none" w:sz="0" w:space="0" w:color="auto"/>
                            <w:bottom w:val="none" w:sz="0" w:space="0" w:color="auto"/>
                            <w:right w:val="none" w:sz="0" w:space="0" w:color="auto"/>
                          </w:divBdr>
                          <w:divsChild>
                            <w:div w:id="1754812918">
                              <w:marLeft w:val="0"/>
                              <w:marRight w:val="0"/>
                              <w:marTop w:val="0"/>
                              <w:marBottom w:val="0"/>
                              <w:divBdr>
                                <w:top w:val="none" w:sz="0" w:space="0" w:color="auto"/>
                                <w:left w:val="none" w:sz="0" w:space="0" w:color="auto"/>
                                <w:bottom w:val="none" w:sz="0" w:space="0" w:color="auto"/>
                                <w:right w:val="none" w:sz="0" w:space="0" w:color="auto"/>
                              </w:divBdr>
                              <w:divsChild>
                                <w:div w:id="1223373320">
                                  <w:marLeft w:val="0"/>
                                  <w:marRight w:val="0"/>
                                  <w:marTop w:val="0"/>
                                  <w:marBottom w:val="0"/>
                                  <w:divBdr>
                                    <w:top w:val="none" w:sz="0" w:space="0" w:color="auto"/>
                                    <w:left w:val="none" w:sz="0" w:space="0" w:color="auto"/>
                                    <w:bottom w:val="none" w:sz="0" w:space="0" w:color="auto"/>
                                    <w:right w:val="none" w:sz="0" w:space="0" w:color="auto"/>
                                  </w:divBdr>
                                  <w:divsChild>
                                    <w:div w:id="5007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555376">
      <w:bodyDiv w:val="1"/>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75"/>
          <w:divBdr>
            <w:top w:val="none" w:sz="0" w:space="0" w:color="auto"/>
            <w:left w:val="none" w:sz="0" w:space="0" w:color="auto"/>
            <w:bottom w:val="dotted" w:sz="6" w:space="2" w:color="DDDDDD"/>
            <w:right w:val="none" w:sz="0" w:space="0" w:color="auto"/>
          </w:divBdr>
        </w:div>
        <w:div w:id="1389765108">
          <w:marLeft w:val="0"/>
          <w:marRight w:val="0"/>
          <w:marTop w:val="0"/>
          <w:marBottom w:val="0"/>
          <w:divBdr>
            <w:top w:val="none" w:sz="0" w:space="0" w:color="auto"/>
            <w:left w:val="none" w:sz="0" w:space="0" w:color="auto"/>
            <w:bottom w:val="none" w:sz="0" w:space="0" w:color="auto"/>
            <w:right w:val="none" w:sz="0" w:space="0" w:color="auto"/>
          </w:divBdr>
        </w:div>
      </w:divsChild>
    </w:div>
    <w:div w:id="276108155">
      <w:bodyDiv w:val="1"/>
      <w:marLeft w:val="0"/>
      <w:marRight w:val="0"/>
      <w:marTop w:val="0"/>
      <w:marBottom w:val="0"/>
      <w:divBdr>
        <w:top w:val="none" w:sz="0" w:space="0" w:color="auto"/>
        <w:left w:val="none" w:sz="0" w:space="0" w:color="auto"/>
        <w:bottom w:val="none" w:sz="0" w:space="0" w:color="auto"/>
        <w:right w:val="none" w:sz="0" w:space="0" w:color="auto"/>
      </w:divBdr>
    </w:div>
    <w:div w:id="278221699">
      <w:bodyDiv w:val="1"/>
      <w:marLeft w:val="0"/>
      <w:marRight w:val="0"/>
      <w:marTop w:val="0"/>
      <w:marBottom w:val="0"/>
      <w:divBdr>
        <w:top w:val="none" w:sz="0" w:space="0" w:color="auto"/>
        <w:left w:val="none" w:sz="0" w:space="0" w:color="auto"/>
        <w:bottom w:val="none" w:sz="0" w:space="0" w:color="auto"/>
        <w:right w:val="none" w:sz="0" w:space="0" w:color="auto"/>
      </w:divBdr>
      <w:divsChild>
        <w:div w:id="474179008">
          <w:marLeft w:val="120"/>
          <w:marRight w:val="0"/>
          <w:marTop w:val="0"/>
          <w:marBottom w:val="60"/>
          <w:divBdr>
            <w:top w:val="none" w:sz="0" w:space="0" w:color="auto"/>
            <w:left w:val="none" w:sz="0" w:space="0" w:color="auto"/>
            <w:bottom w:val="none" w:sz="0" w:space="0" w:color="auto"/>
            <w:right w:val="none" w:sz="0" w:space="0" w:color="auto"/>
          </w:divBdr>
        </w:div>
      </w:divsChild>
    </w:div>
    <w:div w:id="278293871">
      <w:bodyDiv w:val="1"/>
      <w:marLeft w:val="0"/>
      <w:marRight w:val="0"/>
      <w:marTop w:val="0"/>
      <w:marBottom w:val="0"/>
      <w:divBdr>
        <w:top w:val="none" w:sz="0" w:space="0" w:color="auto"/>
        <w:left w:val="none" w:sz="0" w:space="0" w:color="auto"/>
        <w:bottom w:val="none" w:sz="0" w:space="0" w:color="auto"/>
        <w:right w:val="none" w:sz="0" w:space="0" w:color="auto"/>
      </w:divBdr>
      <w:divsChild>
        <w:div w:id="1834298632">
          <w:marLeft w:val="0"/>
          <w:marRight w:val="0"/>
          <w:marTop w:val="0"/>
          <w:marBottom w:val="0"/>
          <w:divBdr>
            <w:top w:val="none" w:sz="0" w:space="0" w:color="auto"/>
            <w:left w:val="none" w:sz="0" w:space="0" w:color="auto"/>
            <w:bottom w:val="none" w:sz="0" w:space="0" w:color="auto"/>
            <w:right w:val="none" w:sz="0" w:space="0" w:color="auto"/>
          </w:divBdr>
          <w:divsChild>
            <w:div w:id="1193685655">
              <w:marLeft w:val="-300"/>
              <w:marRight w:val="-2556"/>
              <w:marTop w:val="348"/>
              <w:marBottom w:val="150"/>
              <w:divBdr>
                <w:top w:val="none" w:sz="0" w:space="0" w:color="auto"/>
                <w:left w:val="none" w:sz="0" w:space="0" w:color="auto"/>
                <w:bottom w:val="none" w:sz="0" w:space="0" w:color="auto"/>
                <w:right w:val="none" w:sz="0" w:space="0" w:color="auto"/>
              </w:divBdr>
              <w:divsChild>
                <w:div w:id="3180002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02712">
      <w:bodyDiv w:val="1"/>
      <w:marLeft w:val="0"/>
      <w:marRight w:val="0"/>
      <w:marTop w:val="0"/>
      <w:marBottom w:val="0"/>
      <w:divBdr>
        <w:top w:val="none" w:sz="0" w:space="0" w:color="auto"/>
        <w:left w:val="none" w:sz="0" w:space="0" w:color="auto"/>
        <w:bottom w:val="none" w:sz="0" w:space="0" w:color="auto"/>
        <w:right w:val="none" w:sz="0" w:space="0" w:color="auto"/>
      </w:divBdr>
      <w:divsChild>
        <w:div w:id="1223835932">
          <w:marLeft w:val="75"/>
          <w:marRight w:val="75"/>
          <w:marTop w:val="0"/>
          <w:marBottom w:val="0"/>
          <w:divBdr>
            <w:top w:val="none" w:sz="0" w:space="0" w:color="auto"/>
            <w:left w:val="none" w:sz="0" w:space="0" w:color="auto"/>
            <w:bottom w:val="none" w:sz="0" w:space="0" w:color="auto"/>
            <w:right w:val="none" w:sz="0" w:space="0" w:color="auto"/>
          </w:divBdr>
          <w:divsChild>
            <w:div w:id="1416901020">
              <w:marLeft w:val="0"/>
              <w:marRight w:val="0"/>
              <w:marTop w:val="300"/>
              <w:marBottom w:val="300"/>
              <w:divBdr>
                <w:top w:val="none" w:sz="0" w:space="0" w:color="auto"/>
                <w:left w:val="none" w:sz="0" w:space="0" w:color="auto"/>
                <w:bottom w:val="none" w:sz="0" w:space="0" w:color="auto"/>
                <w:right w:val="none" w:sz="0" w:space="0" w:color="auto"/>
              </w:divBdr>
              <w:divsChild>
                <w:div w:id="2053455144">
                  <w:marLeft w:val="0"/>
                  <w:marRight w:val="0"/>
                  <w:marTop w:val="0"/>
                  <w:marBottom w:val="300"/>
                  <w:divBdr>
                    <w:top w:val="single" w:sz="6" w:space="0" w:color="C3CADC"/>
                    <w:left w:val="none" w:sz="0" w:space="0" w:color="auto"/>
                    <w:bottom w:val="none" w:sz="0" w:space="0" w:color="auto"/>
                    <w:right w:val="none" w:sz="0" w:space="0" w:color="auto"/>
                  </w:divBdr>
                  <w:divsChild>
                    <w:div w:id="7660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57315">
      <w:bodyDiv w:val="1"/>
      <w:marLeft w:val="0"/>
      <w:marRight w:val="0"/>
      <w:marTop w:val="0"/>
      <w:marBottom w:val="0"/>
      <w:divBdr>
        <w:top w:val="none" w:sz="0" w:space="0" w:color="auto"/>
        <w:left w:val="none" w:sz="0" w:space="0" w:color="auto"/>
        <w:bottom w:val="none" w:sz="0" w:space="0" w:color="auto"/>
        <w:right w:val="none" w:sz="0" w:space="0" w:color="auto"/>
      </w:divBdr>
      <w:divsChild>
        <w:div w:id="957447634">
          <w:marLeft w:val="0"/>
          <w:marRight w:val="0"/>
          <w:marTop w:val="0"/>
          <w:marBottom w:val="0"/>
          <w:divBdr>
            <w:top w:val="none" w:sz="0" w:space="0" w:color="auto"/>
            <w:left w:val="none" w:sz="0" w:space="0" w:color="auto"/>
            <w:bottom w:val="none" w:sz="0" w:space="0" w:color="auto"/>
            <w:right w:val="none" w:sz="0" w:space="0" w:color="auto"/>
          </w:divBdr>
          <w:divsChild>
            <w:div w:id="2014457454">
              <w:marLeft w:val="0"/>
              <w:marRight w:val="0"/>
              <w:marTop w:val="675"/>
              <w:marBottom w:val="0"/>
              <w:divBdr>
                <w:top w:val="none" w:sz="0" w:space="0" w:color="auto"/>
                <w:left w:val="none" w:sz="0" w:space="0" w:color="auto"/>
                <w:bottom w:val="none" w:sz="0" w:space="0" w:color="auto"/>
                <w:right w:val="none" w:sz="0" w:space="0" w:color="auto"/>
              </w:divBdr>
              <w:divsChild>
                <w:div w:id="201140834">
                  <w:marLeft w:val="0"/>
                  <w:marRight w:val="0"/>
                  <w:marTop w:val="0"/>
                  <w:marBottom w:val="0"/>
                  <w:divBdr>
                    <w:top w:val="none" w:sz="0" w:space="0" w:color="auto"/>
                    <w:left w:val="none" w:sz="0" w:space="0" w:color="auto"/>
                    <w:bottom w:val="none" w:sz="0" w:space="0" w:color="auto"/>
                    <w:right w:val="none" w:sz="0" w:space="0" w:color="auto"/>
                  </w:divBdr>
                  <w:divsChild>
                    <w:div w:id="206919713">
                      <w:marLeft w:val="0"/>
                      <w:marRight w:val="0"/>
                      <w:marTop w:val="0"/>
                      <w:marBottom w:val="0"/>
                      <w:divBdr>
                        <w:top w:val="none" w:sz="0" w:space="0" w:color="auto"/>
                        <w:left w:val="none" w:sz="0" w:space="0" w:color="auto"/>
                        <w:bottom w:val="none" w:sz="0" w:space="0" w:color="auto"/>
                        <w:right w:val="none" w:sz="0" w:space="0" w:color="auto"/>
                      </w:divBdr>
                      <w:divsChild>
                        <w:div w:id="691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540146">
      <w:bodyDiv w:val="1"/>
      <w:marLeft w:val="0"/>
      <w:marRight w:val="0"/>
      <w:marTop w:val="0"/>
      <w:marBottom w:val="0"/>
      <w:divBdr>
        <w:top w:val="none" w:sz="0" w:space="0" w:color="auto"/>
        <w:left w:val="none" w:sz="0" w:space="0" w:color="auto"/>
        <w:bottom w:val="none" w:sz="0" w:space="0" w:color="auto"/>
        <w:right w:val="none" w:sz="0" w:space="0" w:color="auto"/>
      </w:divBdr>
    </w:div>
    <w:div w:id="282617226">
      <w:bodyDiv w:val="1"/>
      <w:marLeft w:val="0"/>
      <w:marRight w:val="0"/>
      <w:marTop w:val="0"/>
      <w:marBottom w:val="0"/>
      <w:divBdr>
        <w:top w:val="none" w:sz="0" w:space="0" w:color="auto"/>
        <w:left w:val="none" w:sz="0" w:space="0" w:color="auto"/>
        <w:bottom w:val="none" w:sz="0" w:space="0" w:color="auto"/>
        <w:right w:val="none" w:sz="0" w:space="0" w:color="auto"/>
      </w:divBdr>
    </w:div>
    <w:div w:id="284385673">
      <w:bodyDiv w:val="1"/>
      <w:marLeft w:val="0"/>
      <w:marRight w:val="0"/>
      <w:marTop w:val="0"/>
      <w:marBottom w:val="0"/>
      <w:divBdr>
        <w:top w:val="none" w:sz="0" w:space="0" w:color="auto"/>
        <w:left w:val="none" w:sz="0" w:space="0" w:color="auto"/>
        <w:bottom w:val="none" w:sz="0" w:space="0" w:color="auto"/>
        <w:right w:val="none" w:sz="0" w:space="0" w:color="auto"/>
      </w:divBdr>
    </w:div>
    <w:div w:id="284894977">
      <w:bodyDiv w:val="1"/>
      <w:marLeft w:val="0"/>
      <w:marRight w:val="0"/>
      <w:marTop w:val="0"/>
      <w:marBottom w:val="0"/>
      <w:divBdr>
        <w:top w:val="none" w:sz="0" w:space="0" w:color="auto"/>
        <w:left w:val="none" w:sz="0" w:space="0" w:color="auto"/>
        <w:bottom w:val="none" w:sz="0" w:space="0" w:color="auto"/>
        <w:right w:val="none" w:sz="0" w:space="0" w:color="auto"/>
      </w:divBdr>
      <w:divsChild>
        <w:div w:id="1016924534">
          <w:marLeft w:val="0"/>
          <w:marRight w:val="0"/>
          <w:marTop w:val="0"/>
          <w:marBottom w:val="75"/>
          <w:divBdr>
            <w:top w:val="none" w:sz="0" w:space="0" w:color="auto"/>
            <w:left w:val="none" w:sz="0" w:space="0" w:color="auto"/>
            <w:bottom w:val="none" w:sz="0" w:space="0" w:color="auto"/>
            <w:right w:val="none" w:sz="0" w:space="0" w:color="auto"/>
          </w:divBdr>
        </w:div>
        <w:div w:id="1776633028">
          <w:marLeft w:val="0"/>
          <w:marRight w:val="0"/>
          <w:marTop w:val="150"/>
          <w:marBottom w:val="75"/>
          <w:divBdr>
            <w:top w:val="none" w:sz="0" w:space="0" w:color="auto"/>
            <w:left w:val="none" w:sz="0" w:space="0" w:color="auto"/>
            <w:bottom w:val="none" w:sz="0" w:space="0" w:color="auto"/>
            <w:right w:val="none" w:sz="0" w:space="0" w:color="auto"/>
          </w:divBdr>
        </w:div>
        <w:div w:id="1910580964">
          <w:marLeft w:val="0"/>
          <w:marRight w:val="0"/>
          <w:marTop w:val="0"/>
          <w:marBottom w:val="225"/>
          <w:divBdr>
            <w:top w:val="none" w:sz="0" w:space="0" w:color="auto"/>
            <w:left w:val="none" w:sz="0" w:space="0" w:color="auto"/>
            <w:bottom w:val="none" w:sz="0" w:space="0" w:color="auto"/>
            <w:right w:val="none" w:sz="0" w:space="0" w:color="auto"/>
          </w:divBdr>
        </w:div>
        <w:div w:id="199386962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85354194">
      <w:bodyDiv w:val="1"/>
      <w:marLeft w:val="0"/>
      <w:marRight w:val="0"/>
      <w:marTop w:val="0"/>
      <w:marBottom w:val="0"/>
      <w:divBdr>
        <w:top w:val="none" w:sz="0" w:space="0" w:color="auto"/>
        <w:left w:val="none" w:sz="0" w:space="0" w:color="auto"/>
        <w:bottom w:val="none" w:sz="0" w:space="0" w:color="auto"/>
        <w:right w:val="none" w:sz="0" w:space="0" w:color="auto"/>
      </w:divBdr>
    </w:div>
    <w:div w:id="288436258">
      <w:bodyDiv w:val="1"/>
      <w:marLeft w:val="0"/>
      <w:marRight w:val="0"/>
      <w:marTop w:val="0"/>
      <w:marBottom w:val="0"/>
      <w:divBdr>
        <w:top w:val="none" w:sz="0" w:space="0" w:color="auto"/>
        <w:left w:val="none" w:sz="0" w:space="0" w:color="auto"/>
        <w:bottom w:val="none" w:sz="0" w:space="0" w:color="auto"/>
        <w:right w:val="none" w:sz="0" w:space="0" w:color="auto"/>
      </w:divBdr>
      <w:divsChild>
        <w:div w:id="318964890">
          <w:marLeft w:val="0"/>
          <w:marRight w:val="0"/>
          <w:marTop w:val="0"/>
          <w:marBottom w:val="225"/>
          <w:divBdr>
            <w:top w:val="none" w:sz="0" w:space="0" w:color="auto"/>
            <w:left w:val="none" w:sz="0" w:space="0" w:color="auto"/>
            <w:bottom w:val="none" w:sz="0" w:space="0" w:color="auto"/>
            <w:right w:val="none" w:sz="0" w:space="0" w:color="auto"/>
          </w:divBdr>
        </w:div>
        <w:div w:id="416562121">
          <w:marLeft w:val="0"/>
          <w:marRight w:val="0"/>
          <w:marTop w:val="0"/>
          <w:marBottom w:val="75"/>
          <w:divBdr>
            <w:top w:val="none" w:sz="0" w:space="0" w:color="auto"/>
            <w:left w:val="none" w:sz="0" w:space="0" w:color="auto"/>
            <w:bottom w:val="none" w:sz="0" w:space="0" w:color="auto"/>
            <w:right w:val="none" w:sz="0" w:space="0" w:color="auto"/>
          </w:divBdr>
        </w:div>
        <w:div w:id="906066056">
          <w:marLeft w:val="0"/>
          <w:marRight w:val="0"/>
          <w:marTop w:val="150"/>
          <w:marBottom w:val="300"/>
          <w:divBdr>
            <w:top w:val="single" w:sz="6" w:space="0" w:color="000000"/>
            <w:left w:val="single" w:sz="6" w:space="0" w:color="000000"/>
            <w:bottom w:val="single" w:sz="6" w:space="0" w:color="000000"/>
            <w:right w:val="single" w:sz="6" w:space="0" w:color="000000"/>
          </w:divBdr>
        </w:div>
        <w:div w:id="953757049">
          <w:marLeft w:val="0"/>
          <w:marRight w:val="0"/>
          <w:marTop w:val="150"/>
          <w:marBottom w:val="75"/>
          <w:divBdr>
            <w:top w:val="none" w:sz="0" w:space="0" w:color="auto"/>
            <w:left w:val="none" w:sz="0" w:space="0" w:color="auto"/>
            <w:bottom w:val="none" w:sz="0" w:space="0" w:color="auto"/>
            <w:right w:val="none" w:sz="0" w:space="0" w:color="auto"/>
          </w:divBdr>
        </w:div>
      </w:divsChild>
    </w:div>
    <w:div w:id="288782746">
      <w:bodyDiv w:val="1"/>
      <w:marLeft w:val="0"/>
      <w:marRight w:val="0"/>
      <w:marTop w:val="0"/>
      <w:marBottom w:val="0"/>
      <w:divBdr>
        <w:top w:val="none" w:sz="0" w:space="0" w:color="auto"/>
        <w:left w:val="none" w:sz="0" w:space="0" w:color="auto"/>
        <w:bottom w:val="none" w:sz="0" w:space="0" w:color="auto"/>
        <w:right w:val="none" w:sz="0" w:space="0" w:color="auto"/>
      </w:divBdr>
      <w:divsChild>
        <w:div w:id="404953497">
          <w:marLeft w:val="0"/>
          <w:marRight w:val="0"/>
          <w:marTop w:val="0"/>
          <w:marBottom w:val="0"/>
          <w:divBdr>
            <w:top w:val="none" w:sz="0" w:space="0" w:color="auto"/>
            <w:left w:val="none" w:sz="0" w:space="0" w:color="auto"/>
            <w:bottom w:val="none" w:sz="0" w:space="0" w:color="auto"/>
            <w:right w:val="none" w:sz="0" w:space="0" w:color="auto"/>
          </w:divBdr>
          <w:divsChild>
            <w:div w:id="778986006">
              <w:marLeft w:val="0"/>
              <w:marRight w:val="0"/>
              <w:marTop w:val="0"/>
              <w:marBottom w:val="0"/>
              <w:divBdr>
                <w:top w:val="none" w:sz="0" w:space="0" w:color="auto"/>
                <w:left w:val="none" w:sz="0" w:space="0" w:color="auto"/>
                <w:bottom w:val="none" w:sz="0" w:space="0" w:color="auto"/>
                <w:right w:val="none" w:sz="0" w:space="0" w:color="auto"/>
              </w:divBdr>
              <w:divsChild>
                <w:div w:id="227764566">
                  <w:marLeft w:val="0"/>
                  <w:marRight w:val="0"/>
                  <w:marTop w:val="0"/>
                  <w:marBottom w:val="0"/>
                  <w:divBdr>
                    <w:top w:val="none" w:sz="0" w:space="0" w:color="auto"/>
                    <w:left w:val="none" w:sz="0" w:space="0" w:color="auto"/>
                    <w:bottom w:val="none" w:sz="0" w:space="0" w:color="auto"/>
                    <w:right w:val="none" w:sz="0" w:space="0" w:color="auto"/>
                  </w:divBdr>
                  <w:divsChild>
                    <w:div w:id="217128852">
                      <w:marLeft w:val="0"/>
                      <w:marRight w:val="0"/>
                      <w:marTop w:val="0"/>
                      <w:marBottom w:val="0"/>
                      <w:divBdr>
                        <w:top w:val="none" w:sz="0" w:space="0" w:color="auto"/>
                        <w:left w:val="none" w:sz="0" w:space="0" w:color="auto"/>
                        <w:bottom w:val="none" w:sz="0" w:space="0" w:color="auto"/>
                        <w:right w:val="none" w:sz="0" w:space="0" w:color="auto"/>
                      </w:divBdr>
                      <w:divsChild>
                        <w:div w:id="1971082570">
                          <w:marLeft w:val="0"/>
                          <w:marRight w:val="0"/>
                          <w:marTop w:val="0"/>
                          <w:marBottom w:val="0"/>
                          <w:divBdr>
                            <w:top w:val="none" w:sz="0" w:space="0" w:color="auto"/>
                            <w:left w:val="none" w:sz="0" w:space="0" w:color="auto"/>
                            <w:bottom w:val="none" w:sz="0" w:space="0" w:color="auto"/>
                            <w:right w:val="none" w:sz="0" w:space="0" w:color="auto"/>
                          </w:divBdr>
                          <w:divsChild>
                            <w:div w:id="1100447165">
                              <w:marLeft w:val="0"/>
                              <w:marRight w:val="0"/>
                              <w:marTop w:val="0"/>
                              <w:marBottom w:val="0"/>
                              <w:divBdr>
                                <w:top w:val="none" w:sz="0" w:space="0" w:color="auto"/>
                                <w:left w:val="none" w:sz="0" w:space="0" w:color="auto"/>
                                <w:bottom w:val="none" w:sz="0" w:space="0" w:color="auto"/>
                                <w:right w:val="none" w:sz="0" w:space="0" w:color="auto"/>
                              </w:divBdr>
                              <w:divsChild>
                                <w:div w:id="1839610959">
                                  <w:marLeft w:val="0"/>
                                  <w:marRight w:val="0"/>
                                  <w:marTop w:val="0"/>
                                  <w:marBottom w:val="0"/>
                                  <w:divBdr>
                                    <w:top w:val="none" w:sz="0" w:space="0" w:color="auto"/>
                                    <w:left w:val="none" w:sz="0" w:space="0" w:color="auto"/>
                                    <w:bottom w:val="none" w:sz="0" w:space="0" w:color="auto"/>
                                    <w:right w:val="none" w:sz="0" w:space="0" w:color="auto"/>
                                  </w:divBdr>
                                  <w:divsChild>
                                    <w:div w:id="9578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974826">
      <w:bodyDiv w:val="1"/>
      <w:marLeft w:val="0"/>
      <w:marRight w:val="0"/>
      <w:marTop w:val="0"/>
      <w:marBottom w:val="0"/>
      <w:divBdr>
        <w:top w:val="none" w:sz="0" w:space="0" w:color="auto"/>
        <w:left w:val="none" w:sz="0" w:space="0" w:color="auto"/>
        <w:bottom w:val="none" w:sz="0" w:space="0" w:color="auto"/>
        <w:right w:val="none" w:sz="0" w:space="0" w:color="auto"/>
      </w:divBdr>
      <w:divsChild>
        <w:div w:id="1705403476">
          <w:marLeft w:val="225"/>
          <w:marRight w:val="225"/>
          <w:marTop w:val="540"/>
          <w:marBottom w:val="225"/>
          <w:divBdr>
            <w:top w:val="none" w:sz="0" w:space="0" w:color="auto"/>
            <w:left w:val="none" w:sz="0" w:space="0" w:color="auto"/>
            <w:bottom w:val="none" w:sz="0" w:space="0" w:color="auto"/>
            <w:right w:val="none" w:sz="0" w:space="0" w:color="auto"/>
          </w:divBdr>
          <w:divsChild>
            <w:div w:id="1625847332">
              <w:marLeft w:val="300"/>
              <w:marRight w:val="0"/>
              <w:marTop w:val="0"/>
              <w:marBottom w:val="75"/>
              <w:divBdr>
                <w:top w:val="none" w:sz="0" w:space="0" w:color="auto"/>
                <w:left w:val="none" w:sz="0" w:space="0" w:color="auto"/>
                <w:bottom w:val="none" w:sz="0" w:space="0" w:color="auto"/>
                <w:right w:val="none" w:sz="0" w:space="0" w:color="auto"/>
              </w:divBdr>
              <w:divsChild>
                <w:div w:id="426997937">
                  <w:marLeft w:val="0"/>
                  <w:marRight w:val="0"/>
                  <w:marTop w:val="0"/>
                  <w:marBottom w:val="75"/>
                  <w:divBdr>
                    <w:top w:val="none" w:sz="0" w:space="0" w:color="auto"/>
                    <w:left w:val="none" w:sz="0" w:space="0" w:color="auto"/>
                    <w:bottom w:val="none" w:sz="0" w:space="0" w:color="auto"/>
                    <w:right w:val="none" w:sz="0" w:space="0" w:color="auto"/>
                  </w:divBdr>
                </w:div>
                <w:div w:id="1422794958">
                  <w:marLeft w:val="0"/>
                  <w:marRight w:val="0"/>
                  <w:marTop w:val="150"/>
                  <w:marBottom w:val="75"/>
                  <w:divBdr>
                    <w:top w:val="none" w:sz="0" w:space="0" w:color="auto"/>
                    <w:left w:val="none" w:sz="0" w:space="0" w:color="auto"/>
                    <w:bottom w:val="none" w:sz="0" w:space="0" w:color="auto"/>
                    <w:right w:val="none" w:sz="0" w:space="0" w:color="auto"/>
                  </w:divBdr>
                </w:div>
                <w:div w:id="1506288939">
                  <w:marLeft w:val="0"/>
                  <w:marRight w:val="0"/>
                  <w:marTop w:val="150"/>
                  <w:marBottom w:val="300"/>
                  <w:divBdr>
                    <w:top w:val="single" w:sz="6" w:space="0" w:color="000000"/>
                    <w:left w:val="single" w:sz="6" w:space="0" w:color="000000"/>
                    <w:bottom w:val="single" w:sz="6" w:space="0" w:color="000000"/>
                    <w:right w:val="single" w:sz="6" w:space="0" w:color="000000"/>
                  </w:divBdr>
                </w:div>
                <w:div w:id="20632121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89357392">
      <w:bodyDiv w:val="1"/>
      <w:marLeft w:val="0"/>
      <w:marRight w:val="0"/>
      <w:marTop w:val="0"/>
      <w:marBottom w:val="0"/>
      <w:divBdr>
        <w:top w:val="none" w:sz="0" w:space="0" w:color="auto"/>
        <w:left w:val="none" w:sz="0" w:space="0" w:color="auto"/>
        <w:bottom w:val="none" w:sz="0" w:space="0" w:color="auto"/>
        <w:right w:val="none" w:sz="0" w:space="0" w:color="auto"/>
      </w:divBdr>
    </w:div>
    <w:div w:id="289484180">
      <w:bodyDiv w:val="1"/>
      <w:marLeft w:val="0"/>
      <w:marRight w:val="0"/>
      <w:marTop w:val="0"/>
      <w:marBottom w:val="0"/>
      <w:divBdr>
        <w:top w:val="none" w:sz="0" w:space="0" w:color="auto"/>
        <w:left w:val="none" w:sz="0" w:space="0" w:color="auto"/>
        <w:bottom w:val="none" w:sz="0" w:space="0" w:color="auto"/>
        <w:right w:val="none" w:sz="0" w:space="0" w:color="auto"/>
      </w:divBdr>
    </w:div>
    <w:div w:id="289752996">
      <w:bodyDiv w:val="1"/>
      <w:marLeft w:val="0"/>
      <w:marRight w:val="0"/>
      <w:marTop w:val="0"/>
      <w:marBottom w:val="0"/>
      <w:divBdr>
        <w:top w:val="none" w:sz="0" w:space="0" w:color="auto"/>
        <w:left w:val="none" w:sz="0" w:space="0" w:color="auto"/>
        <w:bottom w:val="none" w:sz="0" w:space="0" w:color="auto"/>
        <w:right w:val="none" w:sz="0" w:space="0" w:color="auto"/>
      </w:divBdr>
    </w:div>
    <w:div w:id="290019795">
      <w:bodyDiv w:val="1"/>
      <w:marLeft w:val="0"/>
      <w:marRight w:val="0"/>
      <w:marTop w:val="0"/>
      <w:marBottom w:val="0"/>
      <w:divBdr>
        <w:top w:val="none" w:sz="0" w:space="0" w:color="auto"/>
        <w:left w:val="none" w:sz="0" w:space="0" w:color="auto"/>
        <w:bottom w:val="none" w:sz="0" w:space="0" w:color="auto"/>
        <w:right w:val="none" w:sz="0" w:space="0" w:color="auto"/>
      </w:divBdr>
    </w:div>
    <w:div w:id="291056207">
      <w:bodyDiv w:val="1"/>
      <w:marLeft w:val="0"/>
      <w:marRight w:val="0"/>
      <w:marTop w:val="0"/>
      <w:marBottom w:val="0"/>
      <w:divBdr>
        <w:top w:val="none" w:sz="0" w:space="0" w:color="auto"/>
        <w:left w:val="none" w:sz="0" w:space="0" w:color="auto"/>
        <w:bottom w:val="none" w:sz="0" w:space="0" w:color="auto"/>
        <w:right w:val="none" w:sz="0" w:space="0" w:color="auto"/>
      </w:divBdr>
      <w:divsChild>
        <w:div w:id="1806385747">
          <w:marLeft w:val="0"/>
          <w:marRight w:val="0"/>
          <w:marTop w:val="0"/>
          <w:marBottom w:val="0"/>
          <w:divBdr>
            <w:top w:val="none" w:sz="0" w:space="0" w:color="auto"/>
            <w:left w:val="none" w:sz="0" w:space="0" w:color="auto"/>
            <w:bottom w:val="none" w:sz="0" w:space="0" w:color="auto"/>
            <w:right w:val="none" w:sz="0" w:space="0" w:color="auto"/>
          </w:divBdr>
          <w:divsChild>
            <w:div w:id="6297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02411">
      <w:bodyDiv w:val="1"/>
      <w:marLeft w:val="0"/>
      <w:marRight w:val="0"/>
      <w:marTop w:val="0"/>
      <w:marBottom w:val="0"/>
      <w:divBdr>
        <w:top w:val="none" w:sz="0" w:space="0" w:color="auto"/>
        <w:left w:val="none" w:sz="0" w:space="0" w:color="auto"/>
        <w:bottom w:val="none" w:sz="0" w:space="0" w:color="auto"/>
        <w:right w:val="none" w:sz="0" w:space="0" w:color="auto"/>
      </w:divBdr>
      <w:divsChild>
        <w:div w:id="621426273">
          <w:marLeft w:val="0"/>
          <w:marRight w:val="0"/>
          <w:marTop w:val="150"/>
          <w:marBottom w:val="300"/>
          <w:divBdr>
            <w:top w:val="single" w:sz="6" w:space="0" w:color="000000"/>
            <w:left w:val="single" w:sz="6" w:space="0" w:color="000000"/>
            <w:bottom w:val="single" w:sz="6" w:space="0" w:color="000000"/>
            <w:right w:val="single" w:sz="6" w:space="0" w:color="000000"/>
          </w:divBdr>
        </w:div>
        <w:div w:id="1045789726">
          <w:marLeft w:val="0"/>
          <w:marRight w:val="0"/>
          <w:marTop w:val="0"/>
          <w:marBottom w:val="225"/>
          <w:divBdr>
            <w:top w:val="none" w:sz="0" w:space="0" w:color="auto"/>
            <w:left w:val="none" w:sz="0" w:space="0" w:color="auto"/>
            <w:bottom w:val="none" w:sz="0" w:space="0" w:color="auto"/>
            <w:right w:val="none" w:sz="0" w:space="0" w:color="auto"/>
          </w:divBdr>
        </w:div>
        <w:div w:id="1365206825">
          <w:marLeft w:val="0"/>
          <w:marRight w:val="0"/>
          <w:marTop w:val="0"/>
          <w:marBottom w:val="75"/>
          <w:divBdr>
            <w:top w:val="none" w:sz="0" w:space="0" w:color="auto"/>
            <w:left w:val="none" w:sz="0" w:space="0" w:color="auto"/>
            <w:bottom w:val="none" w:sz="0" w:space="0" w:color="auto"/>
            <w:right w:val="none" w:sz="0" w:space="0" w:color="auto"/>
          </w:divBdr>
        </w:div>
        <w:div w:id="1391609916">
          <w:marLeft w:val="0"/>
          <w:marRight w:val="0"/>
          <w:marTop w:val="150"/>
          <w:marBottom w:val="75"/>
          <w:divBdr>
            <w:top w:val="none" w:sz="0" w:space="0" w:color="auto"/>
            <w:left w:val="none" w:sz="0" w:space="0" w:color="auto"/>
            <w:bottom w:val="none" w:sz="0" w:space="0" w:color="auto"/>
            <w:right w:val="none" w:sz="0" w:space="0" w:color="auto"/>
          </w:divBdr>
        </w:div>
      </w:divsChild>
    </w:div>
    <w:div w:id="294069616">
      <w:bodyDiv w:val="1"/>
      <w:marLeft w:val="0"/>
      <w:marRight w:val="0"/>
      <w:marTop w:val="0"/>
      <w:marBottom w:val="0"/>
      <w:divBdr>
        <w:top w:val="none" w:sz="0" w:space="0" w:color="auto"/>
        <w:left w:val="none" w:sz="0" w:space="0" w:color="auto"/>
        <w:bottom w:val="none" w:sz="0" w:space="0" w:color="auto"/>
        <w:right w:val="none" w:sz="0" w:space="0" w:color="auto"/>
      </w:divBdr>
    </w:div>
    <w:div w:id="294334075">
      <w:bodyDiv w:val="1"/>
      <w:marLeft w:val="0"/>
      <w:marRight w:val="0"/>
      <w:marTop w:val="0"/>
      <w:marBottom w:val="0"/>
      <w:divBdr>
        <w:top w:val="none" w:sz="0" w:space="0" w:color="auto"/>
        <w:left w:val="none" w:sz="0" w:space="0" w:color="auto"/>
        <w:bottom w:val="none" w:sz="0" w:space="0" w:color="auto"/>
        <w:right w:val="none" w:sz="0" w:space="0" w:color="auto"/>
      </w:divBdr>
      <w:divsChild>
        <w:div w:id="959998210">
          <w:marLeft w:val="0"/>
          <w:marRight w:val="0"/>
          <w:marTop w:val="0"/>
          <w:marBottom w:val="360"/>
          <w:divBdr>
            <w:top w:val="none" w:sz="0" w:space="0" w:color="auto"/>
            <w:left w:val="none" w:sz="0" w:space="0" w:color="auto"/>
            <w:bottom w:val="none" w:sz="0" w:space="0" w:color="auto"/>
            <w:right w:val="none" w:sz="0" w:space="0" w:color="auto"/>
          </w:divBdr>
        </w:div>
        <w:div w:id="1304195592">
          <w:marLeft w:val="0"/>
          <w:marRight w:val="0"/>
          <w:marTop w:val="0"/>
          <w:marBottom w:val="360"/>
          <w:divBdr>
            <w:top w:val="none" w:sz="0" w:space="0" w:color="auto"/>
            <w:left w:val="none" w:sz="0" w:space="0" w:color="auto"/>
            <w:bottom w:val="none" w:sz="0" w:space="0" w:color="auto"/>
            <w:right w:val="none" w:sz="0" w:space="0" w:color="auto"/>
          </w:divBdr>
        </w:div>
      </w:divsChild>
    </w:div>
    <w:div w:id="294793532">
      <w:bodyDiv w:val="1"/>
      <w:marLeft w:val="0"/>
      <w:marRight w:val="0"/>
      <w:marTop w:val="0"/>
      <w:marBottom w:val="0"/>
      <w:divBdr>
        <w:top w:val="none" w:sz="0" w:space="0" w:color="auto"/>
        <w:left w:val="none" w:sz="0" w:space="0" w:color="auto"/>
        <w:bottom w:val="none" w:sz="0" w:space="0" w:color="auto"/>
        <w:right w:val="none" w:sz="0" w:space="0" w:color="auto"/>
      </w:divBdr>
    </w:div>
    <w:div w:id="295179666">
      <w:bodyDiv w:val="1"/>
      <w:marLeft w:val="0"/>
      <w:marRight w:val="0"/>
      <w:marTop w:val="0"/>
      <w:marBottom w:val="0"/>
      <w:divBdr>
        <w:top w:val="none" w:sz="0" w:space="0" w:color="auto"/>
        <w:left w:val="none" w:sz="0" w:space="0" w:color="auto"/>
        <w:bottom w:val="none" w:sz="0" w:space="0" w:color="auto"/>
        <w:right w:val="none" w:sz="0" w:space="0" w:color="auto"/>
      </w:divBdr>
      <w:divsChild>
        <w:div w:id="1290820774">
          <w:marLeft w:val="0"/>
          <w:marRight w:val="0"/>
          <w:marTop w:val="0"/>
          <w:marBottom w:val="75"/>
          <w:divBdr>
            <w:top w:val="none" w:sz="0" w:space="0" w:color="auto"/>
            <w:left w:val="none" w:sz="0" w:space="0" w:color="auto"/>
            <w:bottom w:val="none" w:sz="0" w:space="0" w:color="auto"/>
            <w:right w:val="none" w:sz="0" w:space="0" w:color="auto"/>
          </w:divBdr>
        </w:div>
        <w:div w:id="1654019342">
          <w:marLeft w:val="0"/>
          <w:marRight w:val="0"/>
          <w:marTop w:val="0"/>
          <w:marBottom w:val="225"/>
          <w:divBdr>
            <w:top w:val="none" w:sz="0" w:space="0" w:color="auto"/>
            <w:left w:val="none" w:sz="0" w:space="0" w:color="auto"/>
            <w:bottom w:val="none" w:sz="0" w:space="0" w:color="auto"/>
            <w:right w:val="none" w:sz="0" w:space="0" w:color="auto"/>
          </w:divBdr>
        </w:div>
        <w:div w:id="1741638450">
          <w:marLeft w:val="0"/>
          <w:marRight w:val="0"/>
          <w:marTop w:val="150"/>
          <w:marBottom w:val="300"/>
          <w:divBdr>
            <w:top w:val="single" w:sz="6" w:space="0" w:color="000000"/>
            <w:left w:val="single" w:sz="6" w:space="0" w:color="000000"/>
            <w:bottom w:val="single" w:sz="6" w:space="0" w:color="000000"/>
            <w:right w:val="single" w:sz="6" w:space="0" w:color="000000"/>
          </w:divBdr>
        </w:div>
        <w:div w:id="2042973038">
          <w:marLeft w:val="0"/>
          <w:marRight w:val="0"/>
          <w:marTop w:val="150"/>
          <w:marBottom w:val="75"/>
          <w:divBdr>
            <w:top w:val="none" w:sz="0" w:space="0" w:color="auto"/>
            <w:left w:val="none" w:sz="0" w:space="0" w:color="auto"/>
            <w:bottom w:val="none" w:sz="0" w:space="0" w:color="auto"/>
            <w:right w:val="none" w:sz="0" w:space="0" w:color="auto"/>
          </w:divBdr>
        </w:div>
      </w:divsChild>
    </w:div>
    <w:div w:id="295188408">
      <w:bodyDiv w:val="1"/>
      <w:marLeft w:val="0"/>
      <w:marRight w:val="0"/>
      <w:marTop w:val="0"/>
      <w:marBottom w:val="0"/>
      <w:divBdr>
        <w:top w:val="none" w:sz="0" w:space="0" w:color="auto"/>
        <w:left w:val="none" w:sz="0" w:space="0" w:color="auto"/>
        <w:bottom w:val="none" w:sz="0" w:space="0" w:color="auto"/>
        <w:right w:val="none" w:sz="0" w:space="0" w:color="auto"/>
      </w:divBdr>
    </w:div>
    <w:div w:id="296491233">
      <w:bodyDiv w:val="1"/>
      <w:marLeft w:val="0"/>
      <w:marRight w:val="0"/>
      <w:marTop w:val="0"/>
      <w:marBottom w:val="0"/>
      <w:divBdr>
        <w:top w:val="none" w:sz="0" w:space="0" w:color="auto"/>
        <w:left w:val="none" w:sz="0" w:space="0" w:color="auto"/>
        <w:bottom w:val="none" w:sz="0" w:space="0" w:color="auto"/>
        <w:right w:val="none" w:sz="0" w:space="0" w:color="auto"/>
      </w:divBdr>
    </w:div>
    <w:div w:id="296644832">
      <w:bodyDiv w:val="1"/>
      <w:marLeft w:val="0"/>
      <w:marRight w:val="0"/>
      <w:marTop w:val="0"/>
      <w:marBottom w:val="0"/>
      <w:divBdr>
        <w:top w:val="none" w:sz="0" w:space="0" w:color="auto"/>
        <w:left w:val="none" w:sz="0" w:space="0" w:color="auto"/>
        <w:bottom w:val="none" w:sz="0" w:space="0" w:color="auto"/>
        <w:right w:val="none" w:sz="0" w:space="0" w:color="auto"/>
      </w:divBdr>
      <w:divsChild>
        <w:div w:id="401492651">
          <w:marLeft w:val="0"/>
          <w:marRight w:val="0"/>
          <w:marTop w:val="0"/>
          <w:marBottom w:val="0"/>
          <w:divBdr>
            <w:top w:val="none" w:sz="0" w:space="0" w:color="auto"/>
            <w:left w:val="none" w:sz="0" w:space="0" w:color="auto"/>
            <w:bottom w:val="none" w:sz="0" w:space="0" w:color="auto"/>
            <w:right w:val="none" w:sz="0" w:space="0" w:color="auto"/>
          </w:divBdr>
        </w:div>
        <w:div w:id="1645157845">
          <w:marLeft w:val="0"/>
          <w:marRight w:val="0"/>
          <w:marTop w:val="0"/>
          <w:marBottom w:val="75"/>
          <w:divBdr>
            <w:top w:val="none" w:sz="0" w:space="0" w:color="auto"/>
            <w:left w:val="none" w:sz="0" w:space="0" w:color="auto"/>
            <w:bottom w:val="dotted" w:sz="6" w:space="2" w:color="DDDDDD"/>
            <w:right w:val="none" w:sz="0" w:space="0" w:color="auto"/>
          </w:divBdr>
        </w:div>
      </w:divsChild>
    </w:div>
    <w:div w:id="297877618">
      <w:bodyDiv w:val="1"/>
      <w:marLeft w:val="0"/>
      <w:marRight w:val="0"/>
      <w:marTop w:val="0"/>
      <w:marBottom w:val="0"/>
      <w:divBdr>
        <w:top w:val="none" w:sz="0" w:space="0" w:color="auto"/>
        <w:left w:val="none" w:sz="0" w:space="0" w:color="auto"/>
        <w:bottom w:val="none" w:sz="0" w:space="0" w:color="auto"/>
        <w:right w:val="none" w:sz="0" w:space="0" w:color="auto"/>
      </w:divBdr>
      <w:divsChild>
        <w:div w:id="1763406186">
          <w:marLeft w:val="0"/>
          <w:marRight w:val="0"/>
          <w:marTop w:val="15"/>
          <w:marBottom w:val="225"/>
          <w:divBdr>
            <w:top w:val="none" w:sz="0" w:space="0" w:color="auto"/>
            <w:left w:val="none" w:sz="0" w:space="0" w:color="auto"/>
            <w:bottom w:val="none" w:sz="0" w:space="0" w:color="auto"/>
            <w:right w:val="none" w:sz="0" w:space="0" w:color="auto"/>
          </w:divBdr>
          <w:divsChild>
            <w:div w:id="731776110">
              <w:marLeft w:val="0"/>
              <w:marRight w:val="0"/>
              <w:marTop w:val="75"/>
              <w:marBottom w:val="0"/>
              <w:divBdr>
                <w:top w:val="none" w:sz="0" w:space="0" w:color="auto"/>
                <w:left w:val="none" w:sz="0" w:space="0" w:color="auto"/>
                <w:bottom w:val="none" w:sz="0" w:space="0" w:color="auto"/>
                <w:right w:val="none" w:sz="0" w:space="0" w:color="auto"/>
              </w:divBdr>
              <w:divsChild>
                <w:div w:id="1461997751">
                  <w:marLeft w:val="0"/>
                  <w:marRight w:val="0"/>
                  <w:marTop w:val="0"/>
                  <w:marBottom w:val="150"/>
                  <w:divBdr>
                    <w:top w:val="none" w:sz="0" w:space="0" w:color="auto"/>
                    <w:left w:val="none" w:sz="0" w:space="0" w:color="auto"/>
                    <w:bottom w:val="none" w:sz="0" w:space="0" w:color="auto"/>
                    <w:right w:val="none" w:sz="0" w:space="0" w:color="auto"/>
                  </w:divBdr>
                  <w:divsChild>
                    <w:div w:id="3329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26398">
      <w:bodyDiv w:val="1"/>
      <w:marLeft w:val="0"/>
      <w:marRight w:val="0"/>
      <w:marTop w:val="0"/>
      <w:marBottom w:val="0"/>
      <w:divBdr>
        <w:top w:val="none" w:sz="0" w:space="0" w:color="auto"/>
        <w:left w:val="none" w:sz="0" w:space="0" w:color="auto"/>
        <w:bottom w:val="none" w:sz="0" w:space="0" w:color="auto"/>
        <w:right w:val="none" w:sz="0" w:space="0" w:color="auto"/>
      </w:divBdr>
      <w:divsChild>
        <w:div w:id="1085692341">
          <w:marLeft w:val="0"/>
          <w:marRight w:val="0"/>
          <w:marTop w:val="0"/>
          <w:marBottom w:val="0"/>
          <w:divBdr>
            <w:top w:val="none" w:sz="0" w:space="0" w:color="auto"/>
            <w:left w:val="none" w:sz="0" w:space="0" w:color="auto"/>
            <w:bottom w:val="none" w:sz="0" w:space="0" w:color="auto"/>
            <w:right w:val="none" w:sz="0" w:space="0" w:color="auto"/>
          </w:divBdr>
          <w:divsChild>
            <w:div w:id="1240754058">
              <w:marLeft w:val="0"/>
              <w:marRight w:val="0"/>
              <w:marTop w:val="675"/>
              <w:marBottom w:val="0"/>
              <w:divBdr>
                <w:top w:val="none" w:sz="0" w:space="0" w:color="auto"/>
                <w:left w:val="none" w:sz="0" w:space="0" w:color="auto"/>
                <w:bottom w:val="none" w:sz="0" w:space="0" w:color="auto"/>
                <w:right w:val="none" w:sz="0" w:space="0" w:color="auto"/>
              </w:divBdr>
              <w:divsChild>
                <w:div w:id="1218594192">
                  <w:marLeft w:val="0"/>
                  <w:marRight w:val="0"/>
                  <w:marTop w:val="0"/>
                  <w:marBottom w:val="0"/>
                  <w:divBdr>
                    <w:top w:val="none" w:sz="0" w:space="0" w:color="auto"/>
                    <w:left w:val="none" w:sz="0" w:space="0" w:color="auto"/>
                    <w:bottom w:val="none" w:sz="0" w:space="0" w:color="auto"/>
                    <w:right w:val="none" w:sz="0" w:space="0" w:color="auto"/>
                  </w:divBdr>
                  <w:divsChild>
                    <w:div w:id="226309089">
                      <w:marLeft w:val="0"/>
                      <w:marRight w:val="0"/>
                      <w:marTop w:val="0"/>
                      <w:marBottom w:val="0"/>
                      <w:divBdr>
                        <w:top w:val="none" w:sz="0" w:space="0" w:color="auto"/>
                        <w:left w:val="none" w:sz="0" w:space="0" w:color="auto"/>
                        <w:bottom w:val="none" w:sz="0" w:space="0" w:color="auto"/>
                        <w:right w:val="none" w:sz="0" w:space="0" w:color="auto"/>
                      </w:divBdr>
                      <w:divsChild>
                        <w:div w:id="19238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2567">
      <w:bodyDiv w:val="1"/>
      <w:marLeft w:val="0"/>
      <w:marRight w:val="0"/>
      <w:marTop w:val="0"/>
      <w:marBottom w:val="0"/>
      <w:divBdr>
        <w:top w:val="none" w:sz="0" w:space="0" w:color="auto"/>
        <w:left w:val="none" w:sz="0" w:space="0" w:color="auto"/>
        <w:bottom w:val="none" w:sz="0" w:space="0" w:color="auto"/>
        <w:right w:val="none" w:sz="0" w:space="0" w:color="auto"/>
      </w:divBdr>
      <w:divsChild>
        <w:div w:id="992877203">
          <w:marLeft w:val="0"/>
          <w:marRight w:val="0"/>
          <w:marTop w:val="0"/>
          <w:marBottom w:val="0"/>
          <w:divBdr>
            <w:top w:val="none" w:sz="0" w:space="0" w:color="auto"/>
            <w:left w:val="none" w:sz="0" w:space="0" w:color="auto"/>
            <w:bottom w:val="none" w:sz="0" w:space="0" w:color="auto"/>
            <w:right w:val="none" w:sz="0" w:space="0" w:color="auto"/>
          </w:divBdr>
        </w:div>
      </w:divsChild>
    </w:div>
    <w:div w:id="299965027">
      <w:bodyDiv w:val="1"/>
      <w:marLeft w:val="0"/>
      <w:marRight w:val="0"/>
      <w:marTop w:val="0"/>
      <w:marBottom w:val="0"/>
      <w:divBdr>
        <w:top w:val="none" w:sz="0" w:space="0" w:color="auto"/>
        <w:left w:val="none" w:sz="0" w:space="0" w:color="auto"/>
        <w:bottom w:val="none" w:sz="0" w:space="0" w:color="auto"/>
        <w:right w:val="none" w:sz="0" w:space="0" w:color="auto"/>
      </w:divBdr>
      <w:divsChild>
        <w:div w:id="264731748">
          <w:marLeft w:val="0"/>
          <w:marRight w:val="0"/>
          <w:marTop w:val="0"/>
          <w:marBottom w:val="150"/>
          <w:divBdr>
            <w:top w:val="none" w:sz="0" w:space="0" w:color="auto"/>
            <w:left w:val="none" w:sz="0" w:space="0" w:color="auto"/>
            <w:bottom w:val="none" w:sz="0" w:space="0" w:color="auto"/>
            <w:right w:val="none" w:sz="0" w:space="0" w:color="auto"/>
          </w:divBdr>
        </w:div>
        <w:div w:id="1665669512">
          <w:marLeft w:val="0"/>
          <w:marRight w:val="0"/>
          <w:marTop w:val="0"/>
          <w:marBottom w:val="0"/>
          <w:divBdr>
            <w:top w:val="none" w:sz="0" w:space="0" w:color="auto"/>
            <w:left w:val="none" w:sz="0" w:space="0" w:color="auto"/>
            <w:bottom w:val="none" w:sz="0" w:space="0" w:color="auto"/>
            <w:right w:val="none" w:sz="0" w:space="0" w:color="auto"/>
          </w:divBdr>
          <w:divsChild>
            <w:div w:id="1211961257">
              <w:marLeft w:val="0"/>
              <w:marRight w:val="0"/>
              <w:marTop w:val="0"/>
              <w:marBottom w:val="0"/>
              <w:divBdr>
                <w:top w:val="none" w:sz="0" w:space="0" w:color="auto"/>
                <w:left w:val="none" w:sz="0" w:space="0" w:color="auto"/>
                <w:bottom w:val="none" w:sz="0" w:space="0" w:color="auto"/>
                <w:right w:val="none" w:sz="0" w:space="0" w:color="auto"/>
              </w:divBdr>
              <w:divsChild>
                <w:div w:id="277378111">
                  <w:marLeft w:val="0"/>
                  <w:marRight w:val="0"/>
                  <w:marTop w:val="0"/>
                  <w:marBottom w:val="300"/>
                  <w:divBdr>
                    <w:top w:val="none" w:sz="0" w:space="0" w:color="auto"/>
                    <w:left w:val="none" w:sz="0" w:space="0" w:color="auto"/>
                    <w:bottom w:val="none" w:sz="0" w:space="0" w:color="auto"/>
                    <w:right w:val="none" w:sz="0" w:space="0" w:color="auto"/>
                  </w:divBdr>
                </w:div>
                <w:div w:id="975723119">
                  <w:marLeft w:val="0"/>
                  <w:marRight w:val="0"/>
                  <w:marTop w:val="0"/>
                  <w:marBottom w:val="0"/>
                  <w:divBdr>
                    <w:top w:val="none" w:sz="0" w:space="0" w:color="auto"/>
                    <w:left w:val="none" w:sz="0" w:space="0" w:color="auto"/>
                    <w:bottom w:val="none" w:sz="0" w:space="0" w:color="auto"/>
                    <w:right w:val="none" w:sz="0" w:space="0" w:color="auto"/>
                  </w:divBdr>
                  <w:divsChild>
                    <w:div w:id="676662995">
                      <w:marLeft w:val="0"/>
                      <w:marRight w:val="0"/>
                      <w:marTop w:val="75"/>
                      <w:marBottom w:val="0"/>
                      <w:divBdr>
                        <w:top w:val="none" w:sz="0" w:space="0" w:color="auto"/>
                        <w:left w:val="none" w:sz="0" w:space="0" w:color="auto"/>
                        <w:bottom w:val="none" w:sz="0" w:space="0" w:color="auto"/>
                        <w:right w:val="none" w:sz="0" w:space="0" w:color="auto"/>
                      </w:divBdr>
                    </w:div>
                    <w:div w:id="1162310031">
                      <w:marLeft w:val="0"/>
                      <w:marRight w:val="0"/>
                      <w:marTop w:val="0"/>
                      <w:marBottom w:val="0"/>
                      <w:divBdr>
                        <w:top w:val="none" w:sz="0" w:space="0" w:color="auto"/>
                        <w:left w:val="none" w:sz="0" w:space="0" w:color="auto"/>
                        <w:bottom w:val="none" w:sz="0" w:space="0" w:color="auto"/>
                        <w:right w:val="none" w:sz="0" w:space="0" w:color="auto"/>
                      </w:divBdr>
                      <w:divsChild>
                        <w:div w:id="1242134011">
                          <w:marLeft w:val="0"/>
                          <w:marRight w:val="150"/>
                          <w:marTop w:val="0"/>
                          <w:marBottom w:val="0"/>
                          <w:divBdr>
                            <w:top w:val="none" w:sz="0" w:space="0" w:color="auto"/>
                            <w:left w:val="none" w:sz="0" w:space="0" w:color="auto"/>
                            <w:bottom w:val="none" w:sz="0" w:space="0" w:color="auto"/>
                            <w:right w:val="none" w:sz="0" w:space="0" w:color="auto"/>
                          </w:divBdr>
                        </w:div>
                      </w:divsChild>
                    </w:div>
                    <w:div w:id="2051688097">
                      <w:marLeft w:val="0"/>
                      <w:marRight w:val="0"/>
                      <w:marTop w:val="0"/>
                      <w:marBottom w:val="0"/>
                      <w:divBdr>
                        <w:top w:val="none" w:sz="0" w:space="0" w:color="auto"/>
                        <w:left w:val="none" w:sz="0" w:space="0" w:color="auto"/>
                        <w:bottom w:val="none" w:sz="0" w:space="0" w:color="auto"/>
                        <w:right w:val="none" w:sz="0" w:space="0" w:color="auto"/>
                      </w:divBdr>
                      <w:divsChild>
                        <w:div w:id="503282062">
                          <w:marLeft w:val="0"/>
                          <w:marRight w:val="0"/>
                          <w:marTop w:val="0"/>
                          <w:marBottom w:val="0"/>
                          <w:divBdr>
                            <w:top w:val="none" w:sz="0" w:space="0" w:color="auto"/>
                            <w:left w:val="none" w:sz="0" w:space="0" w:color="auto"/>
                            <w:bottom w:val="none" w:sz="0" w:space="0" w:color="auto"/>
                            <w:right w:val="none" w:sz="0" w:space="0" w:color="auto"/>
                          </w:divBdr>
                          <w:divsChild>
                            <w:div w:id="103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71324">
                  <w:marLeft w:val="0"/>
                  <w:marRight w:val="0"/>
                  <w:marTop w:val="0"/>
                  <w:marBottom w:val="0"/>
                  <w:divBdr>
                    <w:top w:val="none" w:sz="0" w:space="0" w:color="auto"/>
                    <w:left w:val="none" w:sz="0" w:space="0" w:color="auto"/>
                    <w:bottom w:val="none" w:sz="0" w:space="0" w:color="auto"/>
                    <w:right w:val="none" w:sz="0" w:space="0" w:color="auto"/>
                  </w:divBdr>
                  <w:divsChild>
                    <w:div w:id="120651998">
                      <w:marLeft w:val="0"/>
                      <w:marRight w:val="0"/>
                      <w:marTop w:val="0"/>
                      <w:marBottom w:val="375"/>
                      <w:divBdr>
                        <w:top w:val="none" w:sz="0" w:space="0" w:color="auto"/>
                        <w:left w:val="none" w:sz="0" w:space="0" w:color="auto"/>
                        <w:bottom w:val="none" w:sz="0" w:space="0" w:color="auto"/>
                        <w:right w:val="none" w:sz="0" w:space="0" w:color="auto"/>
                      </w:divBdr>
                    </w:div>
                  </w:divsChild>
                </w:div>
                <w:div w:id="1791434464">
                  <w:marLeft w:val="0"/>
                  <w:marRight w:val="0"/>
                  <w:marTop w:val="0"/>
                  <w:marBottom w:val="450"/>
                  <w:divBdr>
                    <w:top w:val="none" w:sz="0" w:space="0" w:color="auto"/>
                    <w:left w:val="none" w:sz="0" w:space="0" w:color="auto"/>
                    <w:bottom w:val="none" w:sz="0" w:space="0" w:color="auto"/>
                    <w:right w:val="none" w:sz="0" w:space="0" w:color="auto"/>
                  </w:divBdr>
                  <w:divsChild>
                    <w:div w:id="402530136">
                      <w:marLeft w:val="240"/>
                      <w:marRight w:val="0"/>
                      <w:marTop w:val="75"/>
                      <w:marBottom w:val="0"/>
                      <w:divBdr>
                        <w:top w:val="none" w:sz="0" w:space="0" w:color="auto"/>
                        <w:left w:val="none" w:sz="0" w:space="0" w:color="auto"/>
                        <w:bottom w:val="none" w:sz="0" w:space="0" w:color="auto"/>
                        <w:right w:val="none" w:sz="0" w:space="0" w:color="auto"/>
                      </w:divBdr>
                    </w:div>
                    <w:div w:id="428502459">
                      <w:marLeft w:val="225"/>
                      <w:marRight w:val="0"/>
                      <w:marTop w:val="240"/>
                      <w:marBottom w:val="0"/>
                      <w:divBdr>
                        <w:top w:val="none" w:sz="0" w:space="0" w:color="auto"/>
                        <w:left w:val="none" w:sz="0" w:space="0" w:color="auto"/>
                        <w:bottom w:val="none" w:sz="0" w:space="0" w:color="auto"/>
                        <w:right w:val="none" w:sz="0" w:space="0" w:color="auto"/>
                      </w:divBdr>
                    </w:div>
                    <w:div w:id="1030254273">
                      <w:marLeft w:val="240"/>
                      <w:marRight w:val="0"/>
                      <w:marTop w:val="240"/>
                      <w:marBottom w:val="0"/>
                      <w:divBdr>
                        <w:top w:val="none" w:sz="0" w:space="0" w:color="auto"/>
                        <w:left w:val="none" w:sz="0" w:space="0" w:color="auto"/>
                        <w:bottom w:val="none" w:sz="0" w:space="0" w:color="auto"/>
                        <w:right w:val="none" w:sz="0" w:space="0" w:color="auto"/>
                      </w:divBdr>
                    </w:div>
                    <w:div w:id="1235974049">
                      <w:marLeft w:val="225"/>
                      <w:marRight w:val="0"/>
                      <w:marTop w:val="150"/>
                      <w:marBottom w:val="0"/>
                      <w:divBdr>
                        <w:top w:val="none" w:sz="0" w:space="0" w:color="auto"/>
                        <w:left w:val="none" w:sz="0" w:space="0" w:color="auto"/>
                        <w:bottom w:val="none" w:sz="0" w:space="0" w:color="auto"/>
                        <w:right w:val="none" w:sz="0" w:space="0" w:color="auto"/>
                      </w:divBdr>
                    </w:div>
                    <w:div w:id="1767457869">
                      <w:marLeft w:val="240"/>
                      <w:marRight w:val="0"/>
                      <w:marTop w:val="0"/>
                      <w:marBottom w:val="150"/>
                      <w:divBdr>
                        <w:top w:val="none" w:sz="0" w:space="0" w:color="auto"/>
                        <w:left w:val="none" w:sz="0" w:space="0" w:color="auto"/>
                        <w:bottom w:val="none" w:sz="0" w:space="0" w:color="auto"/>
                        <w:right w:val="none" w:sz="0" w:space="0" w:color="auto"/>
                      </w:divBdr>
                      <w:divsChild>
                        <w:div w:id="3568086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967972">
      <w:bodyDiv w:val="1"/>
      <w:marLeft w:val="0"/>
      <w:marRight w:val="0"/>
      <w:marTop w:val="0"/>
      <w:marBottom w:val="0"/>
      <w:divBdr>
        <w:top w:val="none" w:sz="0" w:space="0" w:color="auto"/>
        <w:left w:val="none" w:sz="0" w:space="0" w:color="auto"/>
        <w:bottom w:val="none" w:sz="0" w:space="0" w:color="auto"/>
        <w:right w:val="none" w:sz="0" w:space="0" w:color="auto"/>
      </w:divBdr>
      <w:divsChild>
        <w:div w:id="53093134">
          <w:marLeft w:val="0"/>
          <w:marRight w:val="0"/>
          <w:marTop w:val="0"/>
          <w:marBottom w:val="0"/>
          <w:divBdr>
            <w:top w:val="none" w:sz="0" w:space="0" w:color="auto"/>
            <w:left w:val="none" w:sz="0" w:space="0" w:color="auto"/>
            <w:bottom w:val="none" w:sz="0" w:space="0" w:color="auto"/>
            <w:right w:val="none" w:sz="0" w:space="0" w:color="auto"/>
          </w:divBdr>
        </w:div>
        <w:div w:id="207300231">
          <w:marLeft w:val="0"/>
          <w:marRight w:val="0"/>
          <w:marTop w:val="0"/>
          <w:marBottom w:val="0"/>
          <w:divBdr>
            <w:top w:val="none" w:sz="0" w:space="0" w:color="auto"/>
            <w:left w:val="none" w:sz="0" w:space="0" w:color="auto"/>
            <w:bottom w:val="none" w:sz="0" w:space="0" w:color="auto"/>
            <w:right w:val="none" w:sz="0" w:space="0" w:color="auto"/>
          </w:divBdr>
        </w:div>
        <w:div w:id="933784558">
          <w:marLeft w:val="0"/>
          <w:marRight w:val="0"/>
          <w:marTop w:val="0"/>
          <w:marBottom w:val="0"/>
          <w:divBdr>
            <w:top w:val="none" w:sz="0" w:space="0" w:color="auto"/>
            <w:left w:val="none" w:sz="0" w:space="0" w:color="auto"/>
            <w:bottom w:val="none" w:sz="0" w:space="0" w:color="auto"/>
            <w:right w:val="none" w:sz="0" w:space="0" w:color="auto"/>
          </w:divBdr>
        </w:div>
        <w:div w:id="990018779">
          <w:marLeft w:val="0"/>
          <w:marRight w:val="0"/>
          <w:marTop w:val="0"/>
          <w:marBottom w:val="0"/>
          <w:divBdr>
            <w:top w:val="none" w:sz="0" w:space="0" w:color="auto"/>
            <w:left w:val="none" w:sz="0" w:space="0" w:color="auto"/>
            <w:bottom w:val="none" w:sz="0" w:space="0" w:color="auto"/>
            <w:right w:val="none" w:sz="0" w:space="0" w:color="auto"/>
          </w:divBdr>
        </w:div>
        <w:div w:id="1670327433">
          <w:marLeft w:val="0"/>
          <w:marRight w:val="0"/>
          <w:marTop w:val="0"/>
          <w:marBottom w:val="0"/>
          <w:divBdr>
            <w:top w:val="none" w:sz="0" w:space="0" w:color="auto"/>
            <w:left w:val="none" w:sz="0" w:space="0" w:color="auto"/>
            <w:bottom w:val="none" w:sz="0" w:space="0" w:color="auto"/>
            <w:right w:val="none" w:sz="0" w:space="0" w:color="auto"/>
          </w:divBdr>
        </w:div>
        <w:div w:id="2085906010">
          <w:marLeft w:val="0"/>
          <w:marRight w:val="0"/>
          <w:marTop w:val="0"/>
          <w:marBottom w:val="0"/>
          <w:divBdr>
            <w:top w:val="none" w:sz="0" w:space="0" w:color="auto"/>
            <w:left w:val="none" w:sz="0" w:space="0" w:color="auto"/>
            <w:bottom w:val="none" w:sz="0" w:space="0" w:color="auto"/>
            <w:right w:val="none" w:sz="0" w:space="0" w:color="auto"/>
          </w:divBdr>
          <w:divsChild>
            <w:div w:id="681129484">
              <w:marLeft w:val="0"/>
              <w:marRight w:val="0"/>
              <w:marTop w:val="0"/>
              <w:marBottom w:val="0"/>
              <w:divBdr>
                <w:top w:val="none" w:sz="0" w:space="0" w:color="auto"/>
                <w:left w:val="none" w:sz="0" w:space="0" w:color="auto"/>
                <w:bottom w:val="none" w:sz="0" w:space="0" w:color="auto"/>
                <w:right w:val="none" w:sz="0" w:space="0" w:color="auto"/>
              </w:divBdr>
            </w:div>
          </w:divsChild>
        </w:div>
        <w:div w:id="2115468834">
          <w:marLeft w:val="0"/>
          <w:marRight w:val="0"/>
          <w:marTop w:val="0"/>
          <w:marBottom w:val="0"/>
          <w:divBdr>
            <w:top w:val="none" w:sz="0" w:space="0" w:color="auto"/>
            <w:left w:val="none" w:sz="0" w:space="0" w:color="auto"/>
            <w:bottom w:val="none" w:sz="0" w:space="0" w:color="auto"/>
            <w:right w:val="none" w:sz="0" w:space="0" w:color="auto"/>
          </w:divBdr>
        </w:div>
      </w:divsChild>
    </w:div>
    <w:div w:id="303510321">
      <w:bodyDiv w:val="1"/>
      <w:marLeft w:val="0"/>
      <w:marRight w:val="0"/>
      <w:marTop w:val="0"/>
      <w:marBottom w:val="0"/>
      <w:divBdr>
        <w:top w:val="none" w:sz="0" w:space="0" w:color="auto"/>
        <w:left w:val="none" w:sz="0" w:space="0" w:color="auto"/>
        <w:bottom w:val="none" w:sz="0" w:space="0" w:color="auto"/>
        <w:right w:val="none" w:sz="0" w:space="0" w:color="auto"/>
      </w:divBdr>
      <w:divsChild>
        <w:div w:id="2114783717">
          <w:marLeft w:val="225"/>
          <w:marRight w:val="225"/>
          <w:marTop w:val="540"/>
          <w:marBottom w:val="225"/>
          <w:divBdr>
            <w:top w:val="none" w:sz="0" w:space="0" w:color="auto"/>
            <w:left w:val="none" w:sz="0" w:space="0" w:color="auto"/>
            <w:bottom w:val="none" w:sz="0" w:space="0" w:color="auto"/>
            <w:right w:val="none" w:sz="0" w:space="0" w:color="auto"/>
          </w:divBdr>
          <w:divsChild>
            <w:div w:id="81727879">
              <w:marLeft w:val="300"/>
              <w:marRight w:val="0"/>
              <w:marTop w:val="0"/>
              <w:marBottom w:val="75"/>
              <w:divBdr>
                <w:top w:val="none" w:sz="0" w:space="0" w:color="auto"/>
                <w:left w:val="none" w:sz="0" w:space="0" w:color="auto"/>
                <w:bottom w:val="none" w:sz="0" w:space="0" w:color="auto"/>
                <w:right w:val="none" w:sz="0" w:space="0" w:color="auto"/>
              </w:divBdr>
              <w:divsChild>
                <w:div w:id="141511572">
                  <w:marLeft w:val="0"/>
                  <w:marRight w:val="0"/>
                  <w:marTop w:val="150"/>
                  <w:marBottom w:val="300"/>
                  <w:divBdr>
                    <w:top w:val="single" w:sz="6" w:space="0" w:color="000000"/>
                    <w:left w:val="single" w:sz="6" w:space="0" w:color="000000"/>
                    <w:bottom w:val="single" w:sz="6" w:space="0" w:color="000000"/>
                    <w:right w:val="single" w:sz="6" w:space="0" w:color="000000"/>
                  </w:divBdr>
                </w:div>
                <w:div w:id="491720535">
                  <w:marLeft w:val="0"/>
                  <w:marRight w:val="0"/>
                  <w:marTop w:val="0"/>
                  <w:marBottom w:val="225"/>
                  <w:divBdr>
                    <w:top w:val="none" w:sz="0" w:space="0" w:color="auto"/>
                    <w:left w:val="none" w:sz="0" w:space="0" w:color="auto"/>
                    <w:bottom w:val="none" w:sz="0" w:space="0" w:color="auto"/>
                    <w:right w:val="none" w:sz="0" w:space="0" w:color="auto"/>
                  </w:divBdr>
                </w:div>
                <w:div w:id="1385987027">
                  <w:marLeft w:val="0"/>
                  <w:marRight w:val="0"/>
                  <w:marTop w:val="150"/>
                  <w:marBottom w:val="75"/>
                  <w:divBdr>
                    <w:top w:val="none" w:sz="0" w:space="0" w:color="auto"/>
                    <w:left w:val="none" w:sz="0" w:space="0" w:color="auto"/>
                    <w:bottom w:val="none" w:sz="0" w:space="0" w:color="auto"/>
                    <w:right w:val="none" w:sz="0" w:space="0" w:color="auto"/>
                  </w:divBdr>
                </w:div>
                <w:div w:id="20179973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04966684">
      <w:bodyDiv w:val="1"/>
      <w:marLeft w:val="0"/>
      <w:marRight w:val="0"/>
      <w:marTop w:val="0"/>
      <w:marBottom w:val="0"/>
      <w:divBdr>
        <w:top w:val="none" w:sz="0" w:space="0" w:color="auto"/>
        <w:left w:val="none" w:sz="0" w:space="0" w:color="auto"/>
        <w:bottom w:val="none" w:sz="0" w:space="0" w:color="auto"/>
        <w:right w:val="none" w:sz="0" w:space="0" w:color="auto"/>
      </w:divBdr>
    </w:div>
    <w:div w:id="305740855">
      <w:bodyDiv w:val="1"/>
      <w:marLeft w:val="0"/>
      <w:marRight w:val="0"/>
      <w:marTop w:val="0"/>
      <w:marBottom w:val="0"/>
      <w:divBdr>
        <w:top w:val="none" w:sz="0" w:space="0" w:color="auto"/>
        <w:left w:val="none" w:sz="0" w:space="0" w:color="auto"/>
        <w:bottom w:val="none" w:sz="0" w:space="0" w:color="auto"/>
        <w:right w:val="none" w:sz="0" w:space="0" w:color="auto"/>
      </w:divBdr>
    </w:div>
    <w:div w:id="308444752">
      <w:bodyDiv w:val="1"/>
      <w:marLeft w:val="0"/>
      <w:marRight w:val="0"/>
      <w:marTop w:val="0"/>
      <w:marBottom w:val="0"/>
      <w:divBdr>
        <w:top w:val="none" w:sz="0" w:space="0" w:color="auto"/>
        <w:left w:val="none" w:sz="0" w:space="0" w:color="auto"/>
        <w:bottom w:val="none" w:sz="0" w:space="0" w:color="auto"/>
        <w:right w:val="none" w:sz="0" w:space="0" w:color="auto"/>
      </w:divBdr>
      <w:divsChild>
        <w:div w:id="1863979748">
          <w:marLeft w:val="0"/>
          <w:marRight w:val="0"/>
          <w:marTop w:val="0"/>
          <w:marBottom w:val="0"/>
          <w:divBdr>
            <w:top w:val="none" w:sz="0" w:space="0" w:color="auto"/>
            <w:left w:val="none" w:sz="0" w:space="0" w:color="auto"/>
            <w:bottom w:val="none" w:sz="0" w:space="0" w:color="auto"/>
            <w:right w:val="none" w:sz="0" w:space="0" w:color="auto"/>
          </w:divBdr>
        </w:div>
      </w:divsChild>
    </w:div>
    <w:div w:id="311297264">
      <w:bodyDiv w:val="1"/>
      <w:marLeft w:val="0"/>
      <w:marRight w:val="0"/>
      <w:marTop w:val="0"/>
      <w:marBottom w:val="0"/>
      <w:divBdr>
        <w:top w:val="none" w:sz="0" w:space="0" w:color="auto"/>
        <w:left w:val="none" w:sz="0" w:space="0" w:color="auto"/>
        <w:bottom w:val="none" w:sz="0" w:space="0" w:color="auto"/>
        <w:right w:val="none" w:sz="0" w:space="0" w:color="auto"/>
      </w:divBdr>
      <w:divsChild>
        <w:div w:id="158425142">
          <w:marLeft w:val="0"/>
          <w:marRight w:val="300"/>
          <w:marTop w:val="0"/>
          <w:marBottom w:val="300"/>
          <w:divBdr>
            <w:top w:val="none" w:sz="0" w:space="0" w:color="auto"/>
            <w:left w:val="none" w:sz="0" w:space="0" w:color="auto"/>
            <w:bottom w:val="none" w:sz="0" w:space="0" w:color="auto"/>
            <w:right w:val="none" w:sz="0" w:space="0" w:color="auto"/>
          </w:divBdr>
        </w:div>
        <w:div w:id="254632150">
          <w:marLeft w:val="0"/>
          <w:marRight w:val="0"/>
          <w:marTop w:val="0"/>
          <w:marBottom w:val="0"/>
          <w:divBdr>
            <w:top w:val="none" w:sz="0" w:space="0" w:color="auto"/>
            <w:left w:val="none" w:sz="0" w:space="0" w:color="auto"/>
            <w:bottom w:val="none" w:sz="0" w:space="0" w:color="auto"/>
            <w:right w:val="none" w:sz="0" w:space="0" w:color="auto"/>
          </w:divBdr>
          <w:divsChild>
            <w:div w:id="401801970">
              <w:marLeft w:val="0"/>
              <w:marRight w:val="0"/>
              <w:marTop w:val="0"/>
              <w:marBottom w:val="75"/>
              <w:divBdr>
                <w:top w:val="none" w:sz="0" w:space="0" w:color="auto"/>
                <w:left w:val="none" w:sz="0" w:space="0" w:color="auto"/>
                <w:bottom w:val="none" w:sz="0" w:space="0" w:color="auto"/>
                <w:right w:val="none" w:sz="0" w:space="0" w:color="auto"/>
              </w:divBdr>
              <w:divsChild>
                <w:div w:id="187067847">
                  <w:marLeft w:val="0"/>
                  <w:marRight w:val="0"/>
                  <w:marTop w:val="0"/>
                  <w:marBottom w:val="0"/>
                  <w:divBdr>
                    <w:top w:val="none" w:sz="0" w:space="0" w:color="auto"/>
                    <w:left w:val="none" w:sz="0" w:space="0" w:color="auto"/>
                    <w:bottom w:val="none" w:sz="0" w:space="0" w:color="auto"/>
                    <w:right w:val="none" w:sz="0" w:space="0" w:color="auto"/>
                  </w:divBdr>
                  <w:divsChild>
                    <w:div w:id="18707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0936">
              <w:marLeft w:val="0"/>
              <w:marRight w:val="0"/>
              <w:marTop w:val="0"/>
              <w:marBottom w:val="75"/>
              <w:divBdr>
                <w:top w:val="none" w:sz="0" w:space="0" w:color="auto"/>
                <w:left w:val="none" w:sz="0" w:space="0" w:color="auto"/>
                <w:bottom w:val="none" w:sz="0" w:space="0" w:color="auto"/>
                <w:right w:val="none" w:sz="0" w:space="0" w:color="auto"/>
              </w:divBdr>
              <w:divsChild>
                <w:div w:id="668220711">
                  <w:marLeft w:val="0"/>
                  <w:marRight w:val="0"/>
                  <w:marTop w:val="0"/>
                  <w:marBottom w:val="0"/>
                  <w:divBdr>
                    <w:top w:val="none" w:sz="0" w:space="0" w:color="auto"/>
                    <w:left w:val="none" w:sz="0" w:space="0" w:color="auto"/>
                    <w:bottom w:val="none" w:sz="0" w:space="0" w:color="auto"/>
                    <w:right w:val="none" w:sz="0" w:space="0" w:color="auto"/>
                  </w:divBdr>
                  <w:divsChild>
                    <w:div w:id="10003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9908">
              <w:marLeft w:val="0"/>
              <w:marRight w:val="0"/>
              <w:marTop w:val="0"/>
              <w:marBottom w:val="75"/>
              <w:divBdr>
                <w:top w:val="none" w:sz="0" w:space="0" w:color="auto"/>
                <w:left w:val="none" w:sz="0" w:space="0" w:color="auto"/>
                <w:bottom w:val="none" w:sz="0" w:space="0" w:color="auto"/>
                <w:right w:val="none" w:sz="0" w:space="0" w:color="auto"/>
              </w:divBdr>
              <w:divsChild>
                <w:div w:id="658384595">
                  <w:marLeft w:val="15"/>
                  <w:marRight w:val="0"/>
                  <w:marTop w:val="0"/>
                  <w:marBottom w:val="0"/>
                  <w:divBdr>
                    <w:top w:val="none" w:sz="0" w:space="0" w:color="auto"/>
                    <w:left w:val="none" w:sz="0" w:space="0" w:color="auto"/>
                    <w:bottom w:val="none" w:sz="0" w:space="0" w:color="auto"/>
                    <w:right w:val="none" w:sz="0" w:space="0" w:color="auto"/>
                  </w:divBdr>
                </w:div>
                <w:div w:id="1071004600">
                  <w:marLeft w:val="0"/>
                  <w:marRight w:val="0"/>
                  <w:marTop w:val="0"/>
                  <w:marBottom w:val="0"/>
                  <w:divBdr>
                    <w:top w:val="none" w:sz="0" w:space="0" w:color="auto"/>
                    <w:left w:val="none" w:sz="0" w:space="0" w:color="auto"/>
                    <w:bottom w:val="none" w:sz="0" w:space="0" w:color="auto"/>
                    <w:right w:val="none" w:sz="0" w:space="0" w:color="auto"/>
                  </w:divBdr>
                  <w:divsChild>
                    <w:div w:id="10105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76477">
      <w:bodyDiv w:val="1"/>
      <w:marLeft w:val="0"/>
      <w:marRight w:val="0"/>
      <w:marTop w:val="0"/>
      <w:marBottom w:val="0"/>
      <w:divBdr>
        <w:top w:val="none" w:sz="0" w:space="0" w:color="auto"/>
        <w:left w:val="none" w:sz="0" w:space="0" w:color="auto"/>
        <w:bottom w:val="none" w:sz="0" w:space="0" w:color="auto"/>
        <w:right w:val="none" w:sz="0" w:space="0" w:color="auto"/>
      </w:divBdr>
      <w:divsChild>
        <w:div w:id="82724072">
          <w:marLeft w:val="0"/>
          <w:marRight w:val="0"/>
          <w:marTop w:val="0"/>
          <w:marBottom w:val="0"/>
          <w:divBdr>
            <w:top w:val="none" w:sz="0" w:space="0" w:color="auto"/>
            <w:left w:val="none" w:sz="0" w:space="0" w:color="auto"/>
            <w:bottom w:val="none" w:sz="0" w:space="0" w:color="auto"/>
            <w:right w:val="none" w:sz="0" w:space="0" w:color="auto"/>
          </w:divBdr>
          <w:divsChild>
            <w:div w:id="293487994">
              <w:marLeft w:val="0"/>
              <w:marRight w:val="0"/>
              <w:marTop w:val="0"/>
              <w:marBottom w:val="0"/>
              <w:divBdr>
                <w:top w:val="none" w:sz="0" w:space="0" w:color="auto"/>
                <w:left w:val="none" w:sz="0" w:space="0" w:color="auto"/>
                <w:bottom w:val="none" w:sz="0" w:space="0" w:color="auto"/>
                <w:right w:val="none" w:sz="0" w:space="0" w:color="auto"/>
              </w:divBdr>
              <w:divsChild>
                <w:div w:id="1755974450">
                  <w:marLeft w:val="0"/>
                  <w:marRight w:val="0"/>
                  <w:marTop w:val="0"/>
                  <w:marBottom w:val="0"/>
                  <w:divBdr>
                    <w:top w:val="none" w:sz="0" w:space="0" w:color="auto"/>
                    <w:left w:val="none" w:sz="0" w:space="0" w:color="auto"/>
                    <w:bottom w:val="none" w:sz="0" w:space="0" w:color="auto"/>
                    <w:right w:val="none" w:sz="0" w:space="0" w:color="auto"/>
                  </w:divBdr>
                  <w:divsChild>
                    <w:div w:id="446201817">
                      <w:marLeft w:val="-225"/>
                      <w:marRight w:val="-225"/>
                      <w:marTop w:val="0"/>
                      <w:marBottom w:val="0"/>
                      <w:divBdr>
                        <w:top w:val="none" w:sz="0" w:space="0" w:color="auto"/>
                        <w:left w:val="none" w:sz="0" w:space="0" w:color="auto"/>
                        <w:bottom w:val="none" w:sz="0" w:space="0" w:color="auto"/>
                        <w:right w:val="none" w:sz="0" w:space="0" w:color="auto"/>
                      </w:divBdr>
                      <w:divsChild>
                        <w:div w:id="391273906">
                          <w:marLeft w:val="0"/>
                          <w:marRight w:val="0"/>
                          <w:marTop w:val="0"/>
                          <w:marBottom w:val="0"/>
                          <w:divBdr>
                            <w:top w:val="none" w:sz="0" w:space="0" w:color="auto"/>
                            <w:left w:val="none" w:sz="0" w:space="0" w:color="auto"/>
                            <w:bottom w:val="none" w:sz="0" w:space="0" w:color="auto"/>
                            <w:right w:val="none" w:sz="0" w:space="0" w:color="auto"/>
                          </w:divBdr>
                          <w:divsChild>
                            <w:div w:id="1520506105">
                              <w:marLeft w:val="0"/>
                              <w:marRight w:val="0"/>
                              <w:marTop w:val="0"/>
                              <w:marBottom w:val="0"/>
                              <w:divBdr>
                                <w:top w:val="none" w:sz="0" w:space="0" w:color="auto"/>
                                <w:left w:val="none" w:sz="0" w:space="0" w:color="auto"/>
                                <w:bottom w:val="none" w:sz="0" w:space="0" w:color="auto"/>
                                <w:right w:val="none" w:sz="0" w:space="0" w:color="auto"/>
                              </w:divBdr>
                              <w:divsChild>
                                <w:div w:id="1344548813">
                                  <w:marLeft w:val="0"/>
                                  <w:marRight w:val="0"/>
                                  <w:marTop w:val="0"/>
                                  <w:marBottom w:val="0"/>
                                  <w:divBdr>
                                    <w:top w:val="none" w:sz="0" w:space="0" w:color="auto"/>
                                    <w:left w:val="none" w:sz="0" w:space="0" w:color="auto"/>
                                    <w:bottom w:val="none" w:sz="0" w:space="0" w:color="auto"/>
                                    <w:right w:val="none" w:sz="0" w:space="0" w:color="auto"/>
                                  </w:divBdr>
                                  <w:divsChild>
                                    <w:div w:id="14191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217149">
      <w:bodyDiv w:val="1"/>
      <w:marLeft w:val="0"/>
      <w:marRight w:val="0"/>
      <w:marTop w:val="0"/>
      <w:marBottom w:val="0"/>
      <w:divBdr>
        <w:top w:val="none" w:sz="0" w:space="0" w:color="auto"/>
        <w:left w:val="none" w:sz="0" w:space="0" w:color="auto"/>
        <w:bottom w:val="none" w:sz="0" w:space="0" w:color="auto"/>
        <w:right w:val="none" w:sz="0" w:space="0" w:color="auto"/>
      </w:divBdr>
      <w:divsChild>
        <w:div w:id="1156873553">
          <w:marLeft w:val="0"/>
          <w:marRight w:val="0"/>
          <w:marTop w:val="0"/>
          <w:marBottom w:val="0"/>
          <w:divBdr>
            <w:top w:val="none" w:sz="0" w:space="0" w:color="auto"/>
            <w:left w:val="none" w:sz="0" w:space="0" w:color="auto"/>
            <w:bottom w:val="none" w:sz="0" w:space="0" w:color="auto"/>
            <w:right w:val="none" w:sz="0" w:space="0" w:color="auto"/>
          </w:divBdr>
          <w:divsChild>
            <w:div w:id="515657869">
              <w:marLeft w:val="0"/>
              <w:marRight w:val="0"/>
              <w:marTop w:val="0"/>
              <w:marBottom w:val="0"/>
              <w:divBdr>
                <w:top w:val="none" w:sz="0" w:space="0" w:color="auto"/>
                <w:left w:val="none" w:sz="0" w:space="0" w:color="auto"/>
                <w:bottom w:val="none" w:sz="0" w:space="0" w:color="auto"/>
                <w:right w:val="none" w:sz="0" w:space="0" w:color="auto"/>
              </w:divBdr>
              <w:divsChild>
                <w:div w:id="177083043">
                  <w:marLeft w:val="0"/>
                  <w:marRight w:val="0"/>
                  <w:marTop w:val="300"/>
                  <w:marBottom w:val="0"/>
                  <w:divBdr>
                    <w:top w:val="none" w:sz="0" w:space="0" w:color="auto"/>
                    <w:left w:val="none" w:sz="0" w:space="0" w:color="auto"/>
                    <w:bottom w:val="none" w:sz="0" w:space="0" w:color="auto"/>
                    <w:right w:val="none" w:sz="0" w:space="0" w:color="auto"/>
                  </w:divBdr>
                  <w:divsChild>
                    <w:div w:id="60757836">
                      <w:marLeft w:val="0"/>
                      <w:marRight w:val="0"/>
                      <w:marTop w:val="0"/>
                      <w:marBottom w:val="0"/>
                      <w:divBdr>
                        <w:top w:val="none" w:sz="0" w:space="0" w:color="auto"/>
                        <w:left w:val="none" w:sz="0" w:space="0" w:color="auto"/>
                        <w:bottom w:val="none" w:sz="0" w:space="0" w:color="auto"/>
                        <w:right w:val="none" w:sz="0" w:space="0" w:color="auto"/>
                      </w:divBdr>
                      <w:divsChild>
                        <w:div w:id="102530577">
                          <w:marLeft w:val="0"/>
                          <w:marRight w:val="0"/>
                          <w:marTop w:val="0"/>
                          <w:marBottom w:val="0"/>
                          <w:divBdr>
                            <w:top w:val="none" w:sz="0" w:space="0" w:color="auto"/>
                            <w:left w:val="none" w:sz="0" w:space="0" w:color="auto"/>
                            <w:bottom w:val="none" w:sz="0" w:space="0" w:color="auto"/>
                            <w:right w:val="none" w:sz="0" w:space="0" w:color="auto"/>
                          </w:divBdr>
                        </w:div>
                      </w:divsChild>
                    </w:div>
                    <w:div w:id="986402888">
                      <w:marLeft w:val="0"/>
                      <w:marRight w:val="0"/>
                      <w:marTop w:val="0"/>
                      <w:marBottom w:val="0"/>
                      <w:divBdr>
                        <w:top w:val="none" w:sz="0" w:space="0" w:color="auto"/>
                        <w:left w:val="none" w:sz="0" w:space="0" w:color="auto"/>
                        <w:bottom w:val="none" w:sz="0" w:space="0" w:color="auto"/>
                        <w:right w:val="none" w:sz="0" w:space="0" w:color="auto"/>
                      </w:divBdr>
                    </w:div>
                  </w:divsChild>
                </w:div>
                <w:div w:id="1493794455">
                  <w:marLeft w:val="0"/>
                  <w:marRight w:val="0"/>
                  <w:marTop w:val="0"/>
                  <w:marBottom w:val="0"/>
                  <w:divBdr>
                    <w:top w:val="none" w:sz="0" w:space="0" w:color="auto"/>
                    <w:left w:val="none" w:sz="0" w:space="0" w:color="auto"/>
                    <w:bottom w:val="none" w:sz="0" w:space="0" w:color="auto"/>
                    <w:right w:val="none" w:sz="0" w:space="0" w:color="auto"/>
                  </w:divBdr>
                  <w:divsChild>
                    <w:div w:id="271323970">
                      <w:marLeft w:val="0"/>
                      <w:marRight w:val="0"/>
                      <w:marTop w:val="0"/>
                      <w:marBottom w:val="0"/>
                      <w:divBdr>
                        <w:top w:val="none" w:sz="0" w:space="0" w:color="auto"/>
                        <w:left w:val="none" w:sz="0" w:space="0" w:color="auto"/>
                        <w:bottom w:val="none" w:sz="0" w:space="0" w:color="auto"/>
                        <w:right w:val="none" w:sz="0" w:space="0" w:color="auto"/>
                      </w:divBdr>
                      <w:divsChild>
                        <w:div w:id="1711877263">
                          <w:marLeft w:val="0"/>
                          <w:marRight w:val="0"/>
                          <w:marTop w:val="0"/>
                          <w:marBottom w:val="0"/>
                          <w:divBdr>
                            <w:top w:val="none" w:sz="0" w:space="0" w:color="auto"/>
                            <w:left w:val="none" w:sz="0" w:space="0" w:color="auto"/>
                            <w:bottom w:val="none" w:sz="0" w:space="0" w:color="auto"/>
                            <w:right w:val="none" w:sz="0" w:space="0" w:color="auto"/>
                          </w:divBdr>
                        </w:div>
                      </w:divsChild>
                    </w:div>
                    <w:div w:id="989600746">
                      <w:marLeft w:val="0"/>
                      <w:marRight w:val="0"/>
                      <w:marTop w:val="0"/>
                      <w:marBottom w:val="300"/>
                      <w:divBdr>
                        <w:top w:val="none" w:sz="0" w:space="0" w:color="auto"/>
                        <w:left w:val="none" w:sz="0" w:space="0" w:color="auto"/>
                        <w:bottom w:val="none" w:sz="0" w:space="0" w:color="auto"/>
                        <w:right w:val="none" w:sz="0" w:space="0" w:color="auto"/>
                      </w:divBdr>
                      <w:divsChild>
                        <w:div w:id="1200051411">
                          <w:marLeft w:val="0"/>
                          <w:marRight w:val="150"/>
                          <w:marTop w:val="0"/>
                          <w:marBottom w:val="0"/>
                          <w:divBdr>
                            <w:top w:val="none" w:sz="0" w:space="0" w:color="auto"/>
                            <w:left w:val="none" w:sz="0" w:space="0" w:color="auto"/>
                            <w:bottom w:val="none" w:sz="0" w:space="0" w:color="auto"/>
                            <w:right w:val="none" w:sz="0" w:space="0" w:color="auto"/>
                          </w:divBdr>
                          <w:divsChild>
                            <w:div w:id="1102384090">
                              <w:marLeft w:val="0"/>
                              <w:marRight w:val="0"/>
                              <w:marTop w:val="0"/>
                              <w:marBottom w:val="0"/>
                              <w:divBdr>
                                <w:top w:val="none" w:sz="0" w:space="0" w:color="auto"/>
                                <w:left w:val="none" w:sz="0" w:space="0" w:color="auto"/>
                                <w:bottom w:val="none" w:sz="0" w:space="0" w:color="auto"/>
                                <w:right w:val="none" w:sz="0" w:space="0" w:color="auto"/>
                              </w:divBdr>
                              <w:divsChild>
                                <w:div w:id="1736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8642">
          <w:marLeft w:val="0"/>
          <w:marRight w:val="0"/>
          <w:marTop w:val="0"/>
          <w:marBottom w:val="0"/>
          <w:divBdr>
            <w:top w:val="none" w:sz="0" w:space="0" w:color="auto"/>
            <w:left w:val="none" w:sz="0" w:space="0" w:color="auto"/>
            <w:bottom w:val="none" w:sz="0" w:space="0" w:color="auto"/>
            <w:right w:val="none" w:sz="0" w:space="0" w:color="auto"/>
          </w:divBdr>
          <w:divsChild>
            <w:div w:id="1254438272">
              <w:marLeft w:val="0"/>
              <w:marRight w:val="0"/>
              <w:marTop w:val="0"/>
              <w:marBottom w:val="0"/>
              <w:divBdr>
                <w:top w:val="none" w:sz="0" w:space="0" w:color="auto"/>
                <w:left w:val="none" w:sz="0" w:space="0" w:color="auto"/>
                <w:bottom w:val="none" w:sz="0" w:space="0" w:color="auto"/>
                <w:right w:val="none" w:sz="0" w:space="0" w:color="auto"/>
              </w:divBdr>
            </w:div>
            <w:div w:id="1830755914">
              <w:marLeft w:val="300"/>
              <w:marRight w:val="0"/>
              <w:marTop w:val="0"/>
              <w:marBottom w:val="0"/>
              <w:divBdr>
                <w:top w:val="none" w:sz="0" w:space="0" w:color="auto"/>
                <w:left w:val="none" w:sz="0" w:space="0" w:color="auto"/>
                <w:bottom w:val="none" w:sz="0" w:space="0" w:color="auto"/>
                <w:right w:val="none" w:sz="0" w:space="0" w:color="auto"/>
              </w:divBdr>
              <w:divsChild>
                <w:div w:id="1221139964">
                  <w:marLeft w:val="0"/>
                  <w:marRight w:val="0"/>
                  <w:marTop w:val="0"/>
                  <w:marBottom w:val="0"/>
                  <w:divBdr>
                    <w:top w:val="none" w:sz="0" w:space="0" w:color="auto"/>
                    <w:left w:val="none" w:sz="0" w:space="0" w:color="auto"/>
                    <w:bottom w:val="none" w:sz="0" w:space="0" w:color="auto"/>
                    <w:right w:val="none" w:sz="0" w:space="0" w:color="auto"/>
                  </w:divBdr>
                  <w:divsChild>
                    <w:div w:id="1486899117">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42253">
      <w:bodyDiv w:val="1"/>
      <w:marLeft w:val="0"/>
      <w:marRight w:val="0"/>
      <w:marTop w:val="0"/>
      <w:marBottom w:val="0"/>
      <w:divBdr>
        <w:top w:val="none" w:sz="0" w:space="0" w:color="auto"/>
        <w:left w:val="none" w:sz="0" w:space="0" w:color="auto"/>
        <w:bottom w:val="none" w:sz="0" w:space="0" w:color="auto"/>
        <w:right w:val="none" w:sz="0" w:space="0" w:color="auto"/>
      </w:divBdr>
    </w:div>
    <w:div w:id="314377052">
      <w:bodyDiv w:val="1"/>
      <w:marLeft w:val="0"/>
      <w:marRight w:val="0"/>
      <w:marTop w:val="0"/>
      <w:marBottom w:val="0"/>
      <w:divBdr>
        <w:top w:val="none" w:sz="0" w:space="0" w:color="auto"/>
        <w:left w:val="none" w:sz="0" w:space="0" w:color="auto"/>
        <w:bottom w:val="none" w:sz="0" w:space="0" w:color="auto"/>
        <w:right w:val="none" w:sz="0" w:space="0" w:color="auto"/>
      </w:divBdr>
      <w:divsChild>
        <w:div w:id="990056245">
          <w:marLeft w:val="0"/>
          <w:marRight w:val="0"/>
          <w:marTop w:val="0"/>
          <w:marBottom w:val="75"/>
          <w:divBdr>
            <w:top w:val="none" w:sz="0" w:space="0" w:color="auto"/>
            <w:left w:val="none" w:sz="0" w:space="0" w:color="auto"/>
            <w:bottom w:val="none" w:sz="0" w:space="0" w:color="auto"/>
            <w:right w:val="none" w:sz="0" w:space="0" w:color="auto"/>
          </w:divBdr>
        </w:div>
        <w:div w:id="1720586489">
          <w:marLeft w:val="0"/>
          <w:marRight w:val="0"/>
          <w:marTop w:val="150"/>
          <w:marBottom w:val="75"/>
          <w:divBdr>
            <w:top w:val="none" w:sz="0" w:space="0" w:color="auto"/>
            <w:left w:val="none" w:sz="0" w:space="0" w:color="auto"/>
            <w:bottom w:val="none" w:sz="0" w:space="0" w:color="auto"/>
            <w:right w:val="none" w:sz="0" w:space="0" w:color="auto"/>
          </w:divBdr>
        </w:div>
        <w:div w:id="1975794695">
          <w:marLeft w:val="0"/>
          <w:marRight w:val="0"/>
          <w:marTop w:val="150"/>
          <w:marBottom w:val="300"/>
          <w:divBdr>
            <w:top w:val="single" w:sz="6" w:space="0" w:color="000000"/>
            <w:left w:val="single" w:sz="6" w:space="0" w:color="000000"/>
            <w:bottom w:val="single" w:sz="6" w:space="0" w:color="000000"/>
            <w:right w:val="single" w:sz="6" w:space="0" w:color="000000"/>
          </w:divBdr>
        </w:div>
        <w:div w:id="1990280590">
          <w:marLeft w:val="0"/>
          <w:marRight w:val="0"/>
          <w:marTop w:val="0"/>
          <w:marBottom w:val="225"/>
          <w:divBdr>
            <w:top w:val="none" w:sz="0" w:space="0" w:color="auto"/>
            <w:left w:val="none" w:sz="0" w:space="0" w:color="auto"/>
            <w:bottom w:val="none" w:sz="0" w:space="0" w:color="auto"/>
            <w:right w:val="none" w:sz="0" w:space="0" w:color="auto"/>
          </w:divBdr>
        </w:div>
      </w:divsChild>
    </w:div>
    <w:div w:id="314842243">
      <w:bodyDiv w:val="1"/>
      <w:marLeft w:val="0"/>
      <w:marRight w:val="0"/>
      <w:marTop w:val="0"/>
      <w:marBottom w:val="0"/>
      <w:divBdr>
        <w:top w:val="none" w:sz="0" w:space="0" w:color="auto"/>
        <w:left w:val="none" w:sz="0" w:space="0" w:color="auto"/>
        <w:bottom w:val="none" w:sz="0" w:space="0" w:color="auto"/>
        <w:right w:val="none" w:sz="0" w:space="0" w:color="auto"/>
      </w:divBdr>
    </w:div>
    <w:div w:id="316694742">
      <w:bodyDiv w:val="1"/>
      <w:marLeft w:val="0"/>
      <w:marRight w:val="0"/>
      <w:marTop w:val="0"/>
      <w:marBottom w:val="0"/>
      <w:divBdr>
        <w:top w:val="none" w:sz="0" w:space="0" w:color="auto"/>
        <w:left w:val="none" w:sz="0" w:space="0" w:color="auto"/>
        <w:bottom w:val="none" w:sz="0" w:space="0" w:color="auto"/>
        <w:right w:val="none" w:sz="0" w:space="0" w:color="auto"/>
      </w:divBdr>
      <w:divsChild>
        <w:div w:id="90320639">
          <w:marLeft w:val="0"/>
          <w:marRight w:val="0"/>
          <w:marTop w:val="0"/>
          <w:marBottom w:val="0"/>
          <w:divBdr>
            <w:top w:val="none" w:sz="0" w:space="0" w:color="auto"/>
            <w:left w:val="none" w:sz="0" w:space="0" w:color="auto"/>
            <w:bottom w:val="none" w:sz="0" w:space="0" w:color="auto"/>
            <w:right w:val="none" w:sz="0" w:space="0" w:color="auto"/>
          </w:divBdr>
          <w:divsChild>
            <w:div w:id="1810125950">
              <w:marLeft w:val="0"/>
              <w:marRight w:val="0"/>
              <w:marTop w:val="0"/>
              <w:marBottom w:val="300"/>
              <w:divBdr>
                <w:top w:val="none" w:sz="0" w:space="0" w:color="auto"/>
                <w:left w:val="none" w:sz="0" w:space="0" w:color="auto"/>
                <w:bottom w:val="none" w:sz="0" w:space="0" w:color="auto"/>
                <w:right w:val="none" w:sz="0" w:space="0" w:color="auto"/>
              </w:divBdr>
              <w:divsChild>
                <w:div w:id="404767090">
                  <w:marLeft w:val="0"/>
                  <w:marRight w:val="0"/>
                  <w:marTop w:val="0"/>
                  <w:marBottom w:val="0"/>
                  <w:divBdr>
                    <w:top w:val="none" w:sz="0" w:space="0" w:color="auto"/>
                    <w:left w:val="none" w:sz="0" w:space="0" w:color="auto"/>
                    <w:bottom w:val="none" w:sz="0" w:space="0" w:color="auto"/>
                    <w:right w:val="none" w:sz="0" w:space="0" w:color="auto"/>
                  </w:divBdr>
                  <w:divsChild>
                    <w:div w:id="1582257489">
                      <w:marLeft w:val="0"/>
                      <w:marRight w:val="0"/>
                      <w:marTop w:val="0"/>
                      <w:marBottom w:val="0"/>
                      <w:divBdr>
                        <w:top w:val="none" w:sz="0" w:space="0" w:color="auto"/>
                        <w:left w:val="none" w:sz="0" w:space="0" w:color="auto"/>
                        <w:bottom w:val="none" w:sz="0" w:space="0" w:color="auto"/>
                        <w:right w:val="none" w:sz="0" w:space="0" w:color="auto"/>
                      </w:divBdr>
                    </w:div>
                  </w:divsChild>
                </w:div>
                <w:div w:id="888035964">
                  <w:marLeft w:val="0"/>
                  <w:marRight w:val="0"/>
                  <w:marTop w:val="0"/>
                  <w:marBottom w:val="0"/>
                  <w:divBdr>
                    <w:top w:val="none" w:sz="0" w:space="0" w:color="auto"/>
                    <w:left w:val="none" w:sz="0" w:space="0" w:color="auto"/>
                    <w:bottom w:val="single" w:sz="6" w:space="0" w:color="auto"/>
                    <w:right w:val="none" w:sz="0" w:space="0" w:color="auto"/>
                  </w:divBdr>
                </w:div>
                <w:div w:id="1216501222">
                  <w:marLeft w:val="0"/>
                  <w:marRight w:val="0"/>
                  <w:marTop w:val="0"/>
                  <w:marBottom w:val="150"/>
                  <w:divBdr>
                    <w:top w:val="none" w:sz="0" w:space="0" w:color="auto"/>
                    <w:left w:val="none" w:sz="0" w:space="0" w:color="auto"/>
                    <w:bottom w:val="none" w:sz="0" w:space="0" w:color="auto"/>
                    <w:right w:val="none" w:sz="0" w:space="0" w:color="auto"/>
                  </w:divBdr>
                </w:div>
              </w:divsChild>
            </w:div>
            <w:div w:id="2039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2614">
      <w:bodyDiv w:val="1"/>
      <w:marLeft w:val="0"/>
      <w:marRight w:val="0"/>
      <w:marTop w:val="0"/>
      <w:marBottom w:val="0"/>
      <w:divBdr>
        <w:top w:val="none" w:sz="0" w:space="0" w:color="auto"/>
        <w:left w:val="none" w:sz="0" w:space="0" w:color="auto"/>
        <w:bottom w:val="none" w:sz="0" w:space="0" w:color="auto"/>
        <w:right w:val="none" w:sz="0" w:space="0" w:color="auto"/>
      </w:divBdr>
      <w:divsChild>
        <w:div w:id="181550223">
          <w:marLeft w:val="0"/>
          <w:marRight w:val="0"/>
          <w:marTop w:val="0"/>
          <w:marBottom w:val="75"/>
          <w:divBdr>
            <w:top w:val="none" w:sz="0" w:space="0" w:color="auto"/>
            <w:left w:val="none" w:sz="0" w:space="0" w:color="auto"/>
            <w:bottom w:val="dotted" w:sz="6" w:space="2" w:color="DDDDDD"/>
            <w:right w:val="none" w:sz="0" w:space="0" w:color="auto"/>
          </w:divBdr>
        </w:div>
        <w:div w:id="1191607732">
          <w:marLeft w:val="0"/>
          <w:marRight w:val="0"/>
          <w:marTop w:val="0"/>
          <w:marBottom w:val="0"/>
          <w:divBdr>
            <w:top w:val="none" w:sz="0" w:space="0" w:color="auto"/>
            <w:left w:val="none" w:sz="0" w:space="0" w:color="auto"/>
            <w:bottom w:val="none" w:sz="0" w:space="0" w:color="auto"/>
            <w:right w:val="none" w:sz="0" w:space="0" w:color="auto"/>
          </w:divBdr>
        </w:div>
      </w:divsChild>
    </w:div>
    <w:div w:id="321396860">
      <w:bodyDiv w:val="1"/>
      <w:marLeft w:val="0"/>
      <w:marRight w:val="0"/>
      <w:marTop w:val="0"/>
      <w:marBottom w:val="0"/>
      <w:divBdr>
        <w:top w:val="none" w:sz="0" w:space="0" w:color="auto"/>
        <w:left w:val="none" w:sz="0" w:space="0" w:color="auto"/>
        <w:bottom w:val="none" w:sz="0" w:space="0" w:color="auto"/>
        <w:right w:val="none" w:sz="0" w:space="0" w:color="auto"/>
      </w:divBdr>
      <w:divsChild>
        <w:div w:id="1305813225">
          <w:marLeft w:val="0"/>
          <w:marRight w:val="0"/>
          <w:marTop w:val="0"/>
          <w:marBottom w:val="0"/>
          <w:divBdr>
            <w:top w:val="none" w:sz="0" w:space="0" w:color="auto"/>
            <w:left w:val="none" w:sz="0" w:space="0" w:color="auto"/>
            <w:bottom w:val="none" w:sz="0" w:space="0" w:color="auto"/>
            <w:right w:val="none" w:sz="0" w:space="0" w:color="auto"/>
          </w:divBdr>
        </w:div>
        <w:div w:id="1905946762">
          <w:marLeft w:val="0"/>
          <w:marRight w:val="0"/>
          <w:marTop w:val="0"/>
          <w:marBottom w:val="0"/>
          <w:divBdr>
            <w:top w:val="none" w:sz="0" w:space="0" w:color="auto"/>
            <w:left w:val="none" w:sz="0" w:space="0" w:color="auto"/>
            <w:bottom w:val="none" w:sz="0" w:space="0" w:color="auto"/>
            <w:right w:val="none" w:sz="0" w:space="0" w:color="auto"/>
          </w:divBdr>
          <w:divsChild>
            <w:div w:id="5375922">
              <w:marLeft w:val="0"/>
              <w:marRight w:val="0"/>
              <w:marTop w:val="0"/>
              <w:marBottom w:val="0"/>
              <w:divBdr>
                <w:top w:val="none" w:sz="0" w:space="0" w:color="auto"/>
                <w:left w:val="none" w:sz="0" w:space="0" w:color="auto"/>
                <w:bottom w:val="none" w:sz="0" w:space="0" w:color="auto"/>
                <w:right w:val="none" w:sz="0" w:space="0" w:color="auto"/>
              </w:divBdr>
            </w:div>
            <w:div w:id="575674918">
              <w:marLeft w:val="0"/>
              <w:marRight w:val="0"/>
              <w:marTop w:val="0"/>
              <w:marBottom w:val="0"/>
              <w:divBdr>
                <w:top w:val="none" w:sz="0" w:space="0" w:color="auto"/>
                <w:left w:val="none" w:sz="0" w:space="0" w:color="auto"/>
                <w:bottom w:val="none" w:sz="0" w:space="0" w:color="auto"/>
                <w:right w:val="none" w:sz="0" w:space="0" w:color="auto"/>
              </w:divBdr>
            </w:div>
            <w:div w:id="702831740">
              <w:marLeft w:val="0"/>
              <w:marRight w:val="0"/>
              <w:marTop w:val="0"/>
              <w:marBottom w:val="0"/>
              <w:divBdr>
                <w:top w:val="none" w:sz="0" w:space="0" w:color="auto"/>
                <w:left w:val="none" w:sz="0" w:space="0" w:color="auto"/>
                <w:bottom w:val="none" w:sz="0" w:space="0" w:color="auto"/>
                <w:right w:val="none" w:sz="0" w:space="0" w:color="auto"/>
              </w:divBdr>
            </w:div>
            <w:div w:id="973370952">
              <w:marLeft w:val="0"/>
              <w:marRight w:val="0"/>
              <w:marTop w:val="0"/>
              <w:marBottom w:val="0"/>
              <w:divBdr>
                <w:top w:val="none" w:sz="0" w:space="0" w:color="auto"/>
                <w:left w:val="none" w:sz="0" w:space="0" w:color="auto"/>
                <w:bottom w:val="none" w:sz="0" w:space="0" w:color="auto"/>
                <w:right w:val="none" w:sz="0" w:space="0" w:color="auto"/>
              </w:divBdr>
            </w:div>
            <w:div w:id="1056509576">
              <w:marLeft w:val="0"/>
              <w:marRight w:val="0"/>
              <w:marTop w:val="0"/>
              <w:marBottom w:val="0"/>
              <w:divBdr>
                <w:top w:val="none" w:sz="0" w:space="0" w:color="auto"/>
                <w:left w:val="none" w:sz="0" w:space="0" w:color="auto"/>
                <w:bottom w:val="none" w:sz="0" w:space="0" w:color="auto"/>
                <w:right w:val="none" w:sz="0" w:space="0" w:color="auto"/>
              </w:divBdr>
            </w:div>
            <w:div w:id="1124495536">
              <w:marLeft w:val="0"/>
              <w:marRight w:val="0"/>
              <w:marTop w:val="0"/>
              <w:marBottom w:val="0"/>
              <w:divBdr>
                <w:top w:val="none" w:sz="0" w:space="0" w:color="auto"/>
                <w:left w:val="none" w:sz="0" w:space="0" w:color="auto"/>
                <w:bottom w:val="none" w:sz="0" w:space="0" w:color="auto"/>
                <w:right w:val="none" w:sz="0" w:space="0" w:color="auto"/>
              </w:divBdr>
            </w:div>
            <w:div w:id="13267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8277">
      <w:bodyDiv w:val="1"/>
      <w:marLeft w:val="0"/>
      <w:marRight w:val="0"/>
      <w:marTop w:val="0"/>
      <w:marBottom w:val="0"/>
      <w:divBdr>
        <w:top w:val="none" w:sz="0" w:space="0" w:color="auto"/>
        <w:left w:val="none" w:sz="0" w:space="0" w:color="auto"/>
        <w:bottom w:val="none" w:sz="0" w:space="0" w:color="auto"/>
        <w:right w:val="none" w:sz="0" w:space="0" w:color="auto"/>
      </w:divBdr>
      <w:divsChild>
        <w:div w:id="1882672534">
          <w:marLeft w:val="225"/>
          <w:marRight w:val="225"/>
          <w:marTop w:val="540"/>
          <w:marBottom w:val="225"/>
          <w:divBdr>
            <w:top w:val="none" w:sz="0" w:space="0" w:color="auto"/>
            <w:left w:val="none" w:sz="0" w:space="0" w:color="auto"/>
            <w:bottom w:val="none" w:sz="0" w:space="0" w:color="auto"/>
            <w:right w:val="none" w:sz="0" w:space="0" w:color="auto"/>
          </w:divBdr>
          <w:divsChild>
            <w:div w:id="857357099">
              <w:marLeft w:val="300"/>
              <w:marRight w:val="0"/>
              <w:marTop w:val="0"/>
              <w:marBottom w:val="75"/>
              <w:divBdr>
                <w:top w:val="none" w:sz="0" w:space="0" w:color="auto"/>
                <w:left w:val="none" w:sz="0" w:space="0" w:color="auto"/>
                <w:bottom w:val="none" w:sz="0" w:space="0" w:color="auto"/>
                <w:right w:val="none" w:sz="0" w:space="0" w:color="auto"/>
              </w:divBdr>
              <w:divsChild>
                <w:div w:id="1042244865">
                  <w:marLeft w:val="0"/>
                  <w:marRight w:val="0"/>
                  <w:marTop w:val="150"/>
                  <w:marBottom w:val="300"/>
                  <w:divBdr>
                    <w:top w:val="single" w:sz="6" w:space="0" w:color="000000"/>
                    <w:left w:val="single" w:sz="6" w:space="0" w:color="000000"/>
                    <w:bottom w:val="single" w:sz="6" w:space="0" w:color="000000"/>
                    <w:right w:val="single" w:sz="6" w:space="0" w:color="000000"/>
                  </w:divBdr>
                </w:div>
                <w:div w:id="1058238834">
                  <w:marLeft w:val="0"/>
                  <w:marRight w:val="0"/>
                  <w:marTop w:val="150"/>
                  <w:marBottom w:val="75"/>
                  <w:divBdr>
                    <w:top w:val="none" w:sz="0" w:space="0" w:color="auto"/>
                    <w:left w:val="none" w:sz="0" w:space="0" w:color="auto"/>
                    <w:bottom w:val="none" w:sz="0" w:space="0" w:color="auto"/>
                    <w:right w:val="none" w:sz="0" w:space="0" w:color="auto"/>
                  </w:divBdr>
                </w:div>
                <w:div w:id="1542596886">
                  <w:marLeft w:val="0"/>
                  <w:marRight w:val="0"/>
                  <w:marTop w:val="0"/>
                  <w:marBottom w:val="75"/>
                  <w:divBdr>
                    <w:top w:val="none" w:sz="0" w:space="0" w:color="auto"/>
                    <w:left w:val="none" w:sz="0" w:space="0" w:color="auto"/>
                    <w:bottom w:val="none" w:sz="0" w:space="0" w:color="auto"/>
                    <w:right w:val="none" w:sz="0" w:space="0" w:color="auto"/>
                  </w:divBdr>
                </w:div>
                <w:div w:id="17935917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23894627">
      <w:bodyDiv w:val="1"/>
      <w:marLeft w:val="0"/>
      <w:marRight w:val="0"/>
      <w:marTop w:val="0"/>
      <w:marBottom w:val="0"/>
      <w:divBdr>
        <w:top w:val="none" w:sz="0" w:space="0" w:color="auto"/>
        <w:left w:val="none" w:sz="0" w:space="0" w:color="auto"/>
        <w:bottom w:val="none" w:sz="0" w:space="0" w:color="auto"/>
        <w:right w:val="none" w:sz="0" w:space="0" w:color="auto"/>
      </w:divBdr>
    </w:div>
    <w:div w:id="325670594">
      <w:bodyDiv w:val="1"/>
      <w:marLeft w:val="0"/>
      <w:marRight w:val="0"/>
      <w:marTop w:val="0"/>
      <w:marBottom w:val="0"/>
      <w:divBdr>
        <w:top w:val="none" w:sz="0" w:space="0" w:color="auto"/>
        <w:left w:val="none" w:sz="0" w:space="0" w:color="auto"/>
        <w:bottom w:val="none" w:sz="0" w:space="0" w:color="auto"/>
        <w:right w:val="none" w:sz="0" w:space="0" w:color="auto"/>
      </w:divBdr>
    </w:div>
    <w:div w:id="326632669">
      <w:bodyDiv w:val="1"/>
      <w:marLeft w:val="0"/>
      <w:marRight w:val="0"/>
      <w:marTop w:val="0"/>
      <w:marBottom w:val="0"/>
      <w:divBdr>
        <w:top w:val="none" w:sz="0" w:space="0" w:color="auto"/>
        <w:left w:val="none" w:sz="0" w:space="0" w:color="auto"/>
        <w:bottom w:val="none" w:sz="0" w:space="0" w:color="auto"/>
        <w:right w:val="none" w:sz="0" w:space="0" w:color="auto"/>
      </w:divBdr>
    </w:div>
    <w:div w:id="331376431">
      <w:bodyDiv w:val="1"/>
      <w:marLeft w:val="0"/>
      <w:marRight w:val="0"/>
      <w:marTop w:val="0"/>
      <w:marBottom w:val="0"/>
      <w:divBdr>
        <w:top w:val="none" w:sz="0" w:space="0" w:color="auto"/>
        <w:left w:val="none" w:sz="0" w:space="0" w:color="auto"/>
        <w:bottom w:val="none" w:sz="0" w:space="0" w:color="auto"/>
        <w:right w:val="none" w:sz="0" w:space="0" w:color="auto"/>
      </w:divBdr>
    </w:div>
    <w:div w:id="331568454">
      <w:bodyDiv w:val="1"/>
      <w:marLeft w:val="0"/>
      <w:marRight w:val="0"/>
      <w:marTop w:val="0"/>
      <w:marBottom w:val="0"/>
      <w:divBdr>
        <w:top w:val="none" w:sz="0" w:space="0" w:color="auto"/>
        <w:left w:val="none" w:sz="0" w:space="0" w:color="auto"/>
        <w:bottom w:val="none" w:sz="0" w:space="0" w:color="auto"/>
        <w:right w:val="none" w:sz="0" w:space="0" w:color="auto"/>
      </w:divBdr>
      <w:divsChild>
        <w:div w:id="1718046426">
          <w:marLeft w:val="0"/>
          <w:marRight w:val="0"/>
          <w:marTop w:val="0"/>
          <w:marBottom w:val="0"/>
          <w:divBdr>
            <w:top w:val="none" w:sz="0" w:space="0" w:color="auto"/>
            <w:left w:val="none" w:sz="0" w:space="0" w:color="auto"/>
            <w:bottom w:val="none" w:sz="0" w:space="0" w:color="auto"/>
            <w:right w:val="none" w:sz="0" w:space="0" w:color="auto"/>
          </w:divBdr>
          <w:divsChild>
            <w:div w:id="1664746672">
              <w:marLeft w:val="0"/>
              <w:marRight w:val="0"/>
              <w:marTop w:val="0"/>
              <w:marBottom w:val="0"/>
              <w:divBdr>
                <w:top w:val="none" w:sz="0" w:space="0" w:color="auto"/>
                <w:left w:val="none" w:sz="0" w:space="0" w:color="auto"/>
                <w:bottom w:val="none" w:sz="0" w:space="0" w:color="auto"/>
                <w:right w:val="none" w:sz="0" w:space="0" w:color="auto"/>
              </w:divBdr>
              <w:divsChild>
                <w:div w:id="17266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7229">
      <w:bodyDiv w:val="1"/>
      <w:marLeft w:val="0"/>
      <w:marRight w:val="0"/>
      <w:marTop w:val="0"/>
      <w:marBottom w:val="0"/>
      <w:divBdr>
        <w:top w:val="none" w:sz="0" w:space="0" w:color="auto"/>
        <w:left w:val="none" w:sz="0" w:space="0" w:color="auto"/>
        <w:bottom w:val="none" w:sz="0" w:space="0" w:color="auto"/>
        <w:right w:val="none" w:sz="0" w:space="0" w:color="auto"/>
      </w:divBdr>
      <w:divsChild>
        <w:div w:id="1980434">
          <w:marLeft w:val="0"/>
          <w:marRight w:val="0"/>
          <w:marTop w:val="0"/>
          <w:marBottom w:val="0"/>
          <w:divBdr>
            <w:top w:val="none" w:sz="0" w:space="0" w:color="auto"/>
            <w:left w:val="none" w:sz="0" w:space="0" w:color="auto"/>
            <w:bottom w:val="none" w:sz="0" w:space="0" w:color="auto"/>
            <w:right w:val="none" w:sz="0" w:space="0" w:color="auto"/>
          </w:divBdr>
          <w:divsChild>
            <w:div w:id="551314042">
              <w:marLeft w:val="0"/>
              <w:marRight w:val="0"/>
              <w:marTop w:val="0"/>
              <w:marBottom w:val="0"/>
              <w:divBdr>
                <w:top w:val="none" w:sz="0" w:space="0" w:color="auto"/>
                <w:left w:val="none" w:sz="0" w:space="0" w:color="auto"/>
                <w:bottom w:val="none" w:sz="0" w:space="0" w:color="auto"/>
                <w:right w:val="none" w:sz="0" w:space="0" w:color="auto"/>
              </w:divBdr>
            </w:div>
          </w:divsChild>
        </w:div>
        <w:div w:id="343480392">
          <w:marLeft w:val="0"/>
          <w:marRight w:val="0"/>
          <w:marTop w:val="0"/>
          <w:marBottom w:val="0"/>
          <w:divBdr>
            <w:top w:val="none" w:sz="0" w:space="0" w:color="auto"/>
            <w:left w:val="none" w:sz="0" w:space="0" w:color="auto"/>
            <w:bottom w:val="none" w:sz="0" w:space="0" w:color="auto"/>
            <w:right w:val="none" w:sz="0" w:space="0" w:color="auto"/>
          </w:divBdr>
          <w:divsChild>
            <w:div w:id="57631250">
              <w:marLeft w:val="0"/>
              <w:marRight w:val="0"/>
              <w:marTop w:val="0"/>
              <w:marBottom w:val="0"/>
              <w:divBdr>
                <w:top w:val="none" w:sz="0" w:space="0" w:color="auto"/>
                <w:left w:val="none" w:sz="0" w:space="0" w:color="auto"/>
                <w:bottom w:val="none" w:sz="0" w:space="0" w:color="auto"/>
                <w:right w:val="none" w:sz="0" w:space="0" w:color="auto"/>
              </w:divBdr>
            </w:div>
            <w:div w:id="132409509">
              <w:marLeft w:val="0"/>
              <w:marRight w:val="0"/>
              <w:marTop w:val="0"/>
              <w:marBottom w:val="0"/>
              <w:divBdr>
                <w:top w:val="none" w:sz="0" w:space="0" w:color="auto"/>
                <w:left w:val="none" w:sz="0" w:space="0" w:color="auto"/>
                <w:bottom w:val="none" w:sz="0" w:space="0" w:color="auto"/>
                <w:right w:val="none" w:sz="0" w:space="0" w:color="auto"/>
              </w:divBdr>
            </w:div>
            <w:div w:id="469440190">
              <w:marLeft w:val="0"/>
              <w:marRight w:val="0"/>
              <w:marTop w:val="0"/>
              <w:marBottom w:val="0"/>
              <w:divBdr>
                <w:top w:val="none" w:sz="0" w:space="0" w:color="auto"/>
                <w:left w:val="none" w:sz="0" w:space="0" w:color="auto"/>
                <w:bottom w:val="none" w:sz="0" w:space="0" w:color="auto"/>
                <w:right w:val="none" w:sz="0" w:space="0" w:color="auto"/>
              </w:divBdr>
            </w:div>
            <w:div w:id="541942372">
              <w:marLeft w:val="0"/>
              <w:marRight w:val="0"/>
              <w:marTop w:val="0"/>
              <w:marBottom w:val="0"/>
              <w:divBdr>
                <w:top w:val="none" w:sz="0" w:space="0" w:color="auto"/>
                <w:left w:val="none" w:sz="0" w:space="0" w:color="auto"/>
                <w:bottom w:val="none" w:sz="0" w:space="0" w:color="auto"/>
                <w:right w:val="none" w:sz="0" w:space="0" w:color="auto"/>
              </w:divBdr>
            </w:div>
            <w:div w:id="853113879">
              <w:marLeft w:val="0"/>
              <w:marRight w:val="0"/>
              <w:marTop w:val="0"/>
              <w:marBottom w:val="0"/>
              <w:divBdr>
                <w:top w:val="none" w:sz="0" w:space="0" w:color="auto"/>
                <w:left w:val="none" w:sz="0" w:space="0" w:color="auto"/>
                <w:bottom w:val="none" w:sz="0" w:space="0" w:color="auto"/>
                <w:right w:val="none" w:sz="0" w:space="0" w:color="auto"/>
              </w:divBdr>
            </w:div>
            <w:div w:id="865024975">
              <w:marLeft w:val="0"/>
              <w:marRight w:val="0"/>
              <w:marTop w:val="0"/>
              <w:marBottom w:val="0"/>
              <w:divBdr>
                <w:top w:val="none" w:sz="0" w:space="0" w:color="auto"/>
                <w:left w:val="none" w:sz="0" w:space="0" w:color="auto"/>
                <w:bottom w:val="none" w:sz="0" w:space="0" w:color="auto"/>
                <w:right w:val="none" w:sz="0" w:space="0" w:color="auto"/>
              </w:divBdr>
            </w:div>
            <w:div w:id="1742751686">
              <w:marLeft w:val="0"/>
              <w:marRight w:val="0"/>
              <w:marTop w:val="0"/>
              <w:marBottom w:val="0"/>
              <w:divBdr>
                <w:top w:val="none" w:sz="0" w:space="0" w:color="auto"/>
                <w:left w:val="none" w:sz="0" w:space="0" w:color="auto"/>
                <w:bottom w:val="none" w:sz="0" w:space="0" w:color="auto"/>
                <w:right w:val="none" w:sz="0" w:space="0" w:color="auto"/>
              </w:divBdr>
            </w:div>
          </w:divsChild>
        </w:div>
        <w:div w:id="440074411">
          <w:marLeft w:val="0"/>
          <w:marRight w:val="0"/>
          <w:marTop w:val="0"/>
          <w:marBottom w:val="0"/>
          <w:divBdr>
            <w:top w:val="none" w:sz="0" w:space="0" w:color="auto"/>
            <w:left w:val="none" w:sz="0" w:space="0" w:color="auto"/>
            <w:bottom w:val="none" w:sz="0" w:space="0" w:color="auto"/>
            <w:right w:val="none" w:sz="0" w:space="0" w:color="auto"/>
          </w:divBdr>
        </w:div>
        <w:div w:id="716203907">
          <w:marLeft w:val="0"/>
          <w:marRight w:val="0"/>
          <w:marTop w:val="0"/>
          <w:marBottom w:val="0"/>
          <w:divBdr>
            <w:top w:val="none" w:sz="0" w:space="0" w:color="auto"/>
            <w:left w:val="none" w:sz="0" w:space="0" w:color="auto"/>
            <w:bottom w:val="none" w:sz="0" w:space="0" w:color="auto"/>
            <w:right w:val="none" w:sz="0" w:space="0" w:color="auto"/>
          </w:divBdr>
        </w:div>
        <w:div w:id="778842255">
          <w:marLeft w:val="0"/>
          <w:marRight w:val="0"/>
          <w:marTop w:val="0"/>
          <w:marBottom w:val="0"/>
          <w:divBdr>
            <w:top w:val="none" w:sz="0" w:space="0" w:color="auto"/>
            <w:left w:val="none" w:sz="0" w:space="0" w:color="auto"/>
            <w:bottom w:val="none" w:sz="0" w:space="0" w:color="auto"/>
            <w:right w:val="none" w:sz="0" w:space="0" w:color="auto"/>
          </w:divBdr>
        </w:div>
        <w:div w:id="878736469">
          <w:marLeft w:val="0"/>
          <w:marRight w:val="0"/>
          <w:marTop w:val="0"/>
          <w:marBottom w:val="0"/>
          <w:divBdr>
            <w:top w:val="none" w:sz="0" w:space="0" w:color="auto"/>
            <w:left w:val="none" w:sz="0" w:space="0" w:color="auto"/>
            <w:bottom w:val="none" w:sz="0" w:space="0" w:color="auto"/>
            <w:right w:val="none" w:sz="0" w:space="0" w:color="auto"/>
          </w:divBdr>
        </w:div>
        <w:div w:id="1932152792">
          <w:marLeft w:val="0"/>
          <w:marRight w:val="0"/>
          <w:marTop w:val="0"/>
          <w:marBottom w:val="0"/>
          <w:divBdr>
            <w:top w:val="none" w:sz="0" w:space="0" w:color="auto"/>
            <w:left w:val="none" w:sz="0" w:space="0" w:color="auto"/>
            <w:bottom w:val="none" w:sz="0" w:space="0" w:color="auto"/>
            <w:right w:val="none" w:sz="0" w:space="0" w:color="auto"/>
          </w:divBdr>
        </w:div>
      </w:divsChild>
    </w:div>
    <w:div w:id="332876552">
      <w:bodyDiv w:val="1"/>
      <w:marLeft w:val="0"/>
      <w:marRight w:val="0"/>
      <w:marTop w:val="0"/>
      <w:marBottom w:val="0"/>
      <w:divBdr>
        <w:top w:val="none" w:sz="0" w:space="0" w:color="auto"/>
        <w:left w:val="none" w:sz="0" w:space="0" w:color="auto"/>
        <w:bottom w:val="none" w:sz="0" w:space="0" w:color="auto"/>
        <w:right w:val="none" w:sz="0" w:space="0" w:color="auto"/>
      </w:divBdr>
      <w:divsChild>
        <w:div w:id="1524130997">
          <w:marLeft w:val="0"/>
          <w:marRight w:val="0"/>
          <w:marTop w:val="0"/>
          <w:marBottom w:val="0"/>
          <w:divBdr>
            <w:top w:val="none" w:sz="0" w:space="0" w:color="auto"/>
            <w:left w:val="none" w:sz="0" w:space="0" w:color="auto"/>
            <w:bottom w:val="none" w:sz="0" w:space="0" w:color="auto"/>
            <w:right w:val="none" w:sz="0" w:space="0" w:color="auto"/>
          </w:divBdr>
        </w:div>
        <w:div w:id="2079403253">
          <w:marLeft w:val="0"/>
          <w:marRight w:val="0"/>
          <w:marTop w:val="0"/>
          <w:marBottom w:val="0"/>
          <w:divBdr>
            <w:top w:val="none" w:sz="0" w:space="0" w:color="auto"/>
            <w:left w:val="none" w:sz="0" w:space="0" w:color="auto"/>
            <w:bottom w:val="none" w:sz="0" w:space="0" w:color="auto"/>
            <w:right w:val="none" w:sz="0" w:space="0" w:color="auto"/>
          </w:divBdr>
        </w:div>
      </w:divsChild>
    </w:div>
    <w:div w:id="342051793">
      <w:bodyDiv w:val="1"/>
      <w:marLeft w:val="0"/>
      <w:marRight w:val="0"/>
      <w:marTop w:val="0"/>
      <w:marBottom w:val="0"/>
      <w:divBdr>
        <w:top w:val="none" w:sz="0" w:space="0" w:color="auto"/>
        <w:left w:val="none" w:sz="0" w:space="0" w:color="auto"/>
        <w:bottom w:val="none" w:sz="0" w:space="0" w:color="auto"/>
        <w:right w:val="none" w:sz="0" w:space="0" w:color="auto"/>
      </w:divBdr>
      <w:divsChild>
        <w:div w:id="996374248">
          <w:marLeft w:val="0"/>
          <w:marRight w:val="0"/>
          <w:marTop w:val="0"/>
          <w:marBottom w:val="75"/>
          <w:divBdr>
            <w:top w:val="none" w:sz="0" w:space="0" w:color="auto"/>
            <w:left w:val="none" w:sz="0" w:space="0" w:color="auto"/>
            <w:bottom w:val="dotted" w:sz="6" w:space="2" w:color="DDDDDD"/>
            <w:right w:val="none" w:sz="0" w:space="0" w:color="auto"/>
          </w:divBdr>
        </w:div>
        <w:div w:id="1124931256">
          <w:marLeft w:val="0"/>
          <w:marRight w:val="0"/>
          <w:marTop w:val="0"/>
          <w:marBottom w:val="0"/>
          <w:divBdr>
            <w:top w:val="none" w:sz="0" w:space="0" w:color="auto"/>
            <w:left w:val="none" w:sz="0" w:space="0" w:color="auto"/>
            <w:bottom w:val="none" w:sz="0" w:space="0" w:color="auto"/>
            <w:right w:val="none" w:sz="0" w:space="0" w:color="auto"/>
          </w:divBdr>
          <w:divsChild>
            <w:div w:id="882601620">
              <w:marLeft w:val="0"/>
              <w:marRight w:val="0"/>
              <w:marTop w:val="0"/>
              <w:marBottom w:val="0"/>
              <w:divBdr>
                <w:top w:val="none" w:sz="0" w:space="0" w:color="auto"/>
                <w:left w:val="none" w:sz="0" w:space="0" w:color="auto"/>
                <w:bottom w:val="none" w:sz="0" w:space="0" w:color="auto"/>
                <w:right w:val="none" w:sz="0" w:space="0" w:color="auto"/>
              </w:divBdr>
              <w:divsChild>
                <w:div w:id="14119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4739">
      <w:bodyDiv w:val="1"/>
      <w:marLeft w:val="0"/>
      <w:marRight w:val="0"/>
      <w:marTop w:val="0"/>
      <w:marBottom w:val="0"/>
      <w:divBdr>
        <w:top w:val="none" w:sz="0" w:space="0" w:color="auto"/>
        <w:left w:val="none" w:sz="0" w:space="0" w:color="auto"/>
        <w:bottom w:val="none" w:sz="0" w:space="0" w:color="auto"/>
        <w:right w:val="none" w:sz="0" w:space="0" w:color="auto"/>
      </w:divBdr>
    </w:div>
    <w:div w:id="342709807">
      <w:bodyDiv w:val="1"/>
      <w:marLeft w:val="0"/>
      <w:marRight w:val="0"/>
      <w:marTop w:val="0"/>
      <w:marBottom w:val="0"/>
      <w:divBdr>
        <w:top w:val="none" w:sz="0" w:space="0" w:color="auto"/>
        <w:left w:val="none" w:sz="0" w:space="0" w:color="auto"/>
        <w:bottom w:val="none" w:sz="0" w:space="0" w:color="auto"/>
        <w:right w:val="none" w:sz="0" w:space="0" w:color="auto"/>
      </w:divBdr>
      <w:divsChild>
        <w:div w:id="221982887">
          <w:marLeft w:val="0"/>
          <w:marRight w:val="0"/>
          <w:marTop w:val="0"/>
          <w:marBottom w:val="0"/>
          <w:divBdr>
            <w:top w:val="none" w:sz="0" w:space="0" w:color="auto"/>
            <w:left w:val="none" w:sz="0" w:space="0" w:color="auto"/>
            <w:bottom w:val="none" w:sz="0" w:space="0" w:color="auto"/>
            <w:right w:val="none" w:sz="0" w:space="0" w:color="auto"/>
          </w:divBdr>
        </w:div>
      </w:divsChild>
    </w:div>
    <w:div w:id="342903611">
      <w:bodyDiv w:val="1"/>
      <w:marLeft w:val="0"/>
      <w:marRight w:val="0"/>
      <w:marTop w:val="0"/>
      <w:marBottom w:val="0"/>
      <w:divBdr>
        <w:top w:val="none" w:sz="0" w:space="0" w:color="auto"/>
        <w:left w:val="none" w:sz="0" w:space="0" w:color="auto"/>
        <w:bottom w:val="none" w:sz="0" w:space="0" w:color="auto"/>
        <w:right w:val="none" w:sz="0" w:space="0" w:color="auto"/>
      </w:divBdr>
    </w:div>
    <w:div w:id="343433916">
      <w:marLeft w:val="0"/>
      <w:marRight w:val="0"/>
      <w:marTop w:val="0"/>
      <w:marBottom w:val="75"/>
      <w:divBdr>
        <w:top w:val="none" w:sz="0" w:space="0" w:color="auto"/>
        <w:left w:val="none" w:sz="0" w:space="0" w:color="auto"/>
        <w:bottom w:val="none" w:sz="0" w:space="0" w:color="auto"/>
        <w:right w:val="none" w:sz="0" w:space="0" w:color="auto"/>
      </w:divBdr>
    </w:div>
    <w:div w:id="347491234">
      <w:bodyDiv w:val="1"/>
      <w:marLeft w:val="0"/>
      <w:marRight w:val="0"/>
      <w:marTop w:val="0"/>
      <w:marBottom w:val="0"/>
      <w:divBdr>
        <w:top w:val="none" w:sz="0" w:space="0" w:color="auto"/>
        <w:left w:val="none" w:sz="0" w:space="0" w:color="auto"/>
        <w:bottom w:val="none" w:sz="0" w:space="0" w:color="auto"/>
        <w:right w:val="none" w:sz="0" w:space="0" w:color="auto"/>
      </w:divBdr>
    </w:div>
    <w:div w:id="348072236">
      <w:bodyDiv w:val="1"/>
      <w:marLeft w:val="0"/>
      <w:marRight w:val="0"/>
      <w:marTop w:val="0"/>
      <w:marBottom w:val="0"/>
      <w:divBdr>
        <w:top w:val="none" w:sz="0" w:space="0" w:color="auto"/>
        <w:left w:val="none" w:sz="0" w:space="0" w:color="auto"/>
        <w:bottom w:val="none" w:sz="0" w:space="0" w:color="auto"/>
        <w:right w:val="none" w:sz="0" w:space="0" w:color="auto"/>
      </w:divBdr>
      <w:divsChild>
        <w:div w:id="1228803951">
          <w:marLeft w:val="0"/>
          <w:marRight w:val="0"/>
          <w:marTop w:val="0"/>
          <w:marBottom w:val="0"/>
          <w:divBdr>
            <w:top w:val="none" w:sz="0" w:space="0" w:color="auto"/>
            <w:left w:val="none" w:sz="0" w:space="0" w:color="auto"/>
            <w:bottom w:val="none" w:sz="0" w:space="0" w:color="auto"/>
            <w:right w:val="none" w:sz="0" w:space="0" w:color="auto"/>
          </w:divBdr>
          <w:divsChild>
            <w:div w:id="412509506">
              <w:marLeft w:val="0"/>
              <w:marRight w:val="0"/>
              <w:marTop w:val="0"/>
              <w:marBottom w:val="0"/>
              <w:divBdr>
                <w:top w:val="none" w:sz="0" w:space="0" w:color="auto"/>
                <w:left w:val="none" w:sz="0" w:space="0" w:color="auto"/>
                <w:bottom w:val="none" w:sz="0" w:space="0" w:color="auto"/>
                <w:right w:val="none" w:sz="0" w:space="0" w:color="auto"/>
              </w:divBdr>
              <w:divsChild>
                <w:div w:id="1790735012">
                  <w:marLeft w:val="0"/>
                  <w:marRight w:val="0"/>
                  <w:marTop w:val="0"/>
                  <w:marBottom w:val="0"/>
                  <w:divBdr>
                    <w:top w:val="none" w:sz="0" w:space="0" w:color="auto"/>
                    <w:left w:val="none" w:sz="0" w:space="0" w:color="auto"/>
                    <w:bottom w:val="none" w:sz="0" w:space="0" w:color="auto"/>
                    <w:right w:val="none" w:sz="0" w:space="0" w:color="auto"/>
                  </w:divBdr>
                  <w:divsChild>
                    <w:div w:id="1284114548">
                      <w:blockQuote w:val="1"/>
                      <w:marLeft w:val="0"/>
                      <w:marRight w:val="0"/>
                      <w:marTop w:val="0"/>
                      <w:marBottom w:val="300"/>
                      <w:divBdr>
                        <w:top w:val="none" w:sz="0" w:space="0" w:color="auto"/>
                        <w:left w:val="single" w:sz="6" w:space="14" w:color="DDDDDD"/>
                        <w:bottom w:val="none" w:sz="0" w:space="0" w:color="auto"/>
                        <w:right w:val="none" w:sz="0" w:space="0" w:color="auto"/>
                      </w:divBdr>
                    </w:div>
                    <w:div w:id="1692761643">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349642534">
      <w:bodyDiv w:val="1"/>
      <w:marLeft w:val="0"/>
      <w:marRight w:val="0"/>
      <w:marTop w:val="0"/>
      <w:marBottom w:val="0"/>
      <w:divBdr>
        <w:top w:val="none" w:sz="0" w:space="0" w:color="auto"/>
        <w:left w:val="none" w:sz="0" w:space="0" w:color="auto"/>
        <w:bottom w:val="none" w:sz="0" w:space="0" w:color="auto"/>
        <w:right w:val="none" w:sz="0" w:space="0" w:color="auto"/>
      </w:divBdr>
    </w:div>
    <w:div w:id="350376310">
      <w:bodyDiv w:val="1"/>
      <w:marLeft w:val="0"/>
      <w:marRight w:val="0"/>
      <w:marTop w:val="0"/>
      <w:marBottom w:val="0"/>
      <w:divBdr>
        <w:top w:val="none" w:sz="0" w:space="0" w:color="auto"/>
        <w:left w:val="none" w:sz="0" w:space="0" w:color="auto"/>
        <w:bottom w:val="none" w:sz="0" w:space="0" w:color="auto"/>
        <w:right w:val="none" w:sz="0" w:space="0" w:color="auto"/>
      </w:divBdr>
    </w:div>
    <w:div w:id="350688490">
      <w:bodyDiv w:val="1"/>
      <w:marLeft w:val="0"/>
      <w:marRight w:val="0"/>
      <w:marTop w:val="0"/>
      <w:marBottom w:val="0"/>
      <w:divBdr>
        <w:top w:val="none" w:sz="0" w:space="0" w:color="auto"/>
        <w:left w:val="none" w:sz="0" w:space="0" w:color="auto"/>
        <w:bottom w:val="none" w:sz="0" w:space="0" w:color="auto"/>
        <w:right w:val="none" w:sz="0" w:space="0" w:color="auto"/>
      </w:divBdr>
    </w:div>
    <w:div w:id="351152022">
      <w:bodyDiv w:val="1"/>
      <w:marLeft w:val="0"/>
      <w:marRight w:val="0"/>
      <w:marTop w:val="0"/>
      <w:marBottom w:val="0"/>
      <w:divBdr>
        <w:top w:val="none" w:sz="0" w:space="0" w:color="auto"/>
        <w:left w:val="none" w:sz="0" w:space="0" w:color="auto"/>
        <w:bottom w:val="none" w:sz="0" w:space="0" w:color="auto"/>
        <w:right w:val="none" w:sz="0" w:space="0" w:color="auto"/>
      </w:divBdr>
      <w:divsChild>
        <w:div w:id="766197925">
          <w:marLeft w:val="0"/>
          <w:marRight w:val="0"/>
          <w:marTop w:val="0"/>
          <w:marBottom w:val="0"/>
          <w:divBdr>
            <w:top w:val="none" w:sz="0" w:space="0" w:color="auto"/>
            <w:left w:val="none" w:sz="0" w:space="0" w:color="auto"/>
            <w:bottom w:val="none" w:sz="0" w:space="0" w:color="auto"/>
            <w:right w:val="none" w:sz="0" w:space="0" w:color="auto"/>
          </w:divBdr>
        </w:div>
      </w:divsChild>
    </w:div>
    <w:div w:id="353532100">
      <w:bodyDiv w:val="1"/>
      <w:marLeft w:val="0"/>
      <w:marRight w:val="0"/>
      <w:marTop w:val="0"/>
      <w:marBottom w:val="0"/>
      <w:divBdr>
        <w:top w:val="none" w:sz="0" w:space="0" w:color="auto"/>
        <w:left w:val="none" w:sz="0" w:space="0" w:color="auto"/>
        <w:bottom w:val="none" w:sz="0" w:space="0" w:color="auto"/>
        <w:right w:val="none" w:sz="0" w:space="0" w:color="auto"/>
      </w:divBdr>
    </w:div>
    <w:div w:id="353653098">
      <w:bodyDiv w:val="1"/>
      <w:marLeft w:val="0"/>
      <w:marRight w:val="0"/>
      <w:marTop w:val="0"/>
      <w:marBottom w:val="0"/>
      <w:divBdr>
        <w:top w:val="none" w:sz="0" w:space="0" w:color="auto"/>
        <w:left w:val="none" w:sz="0" w:space="0" w:color="auto"/>
        <w:bottom w:val="none" w:sz="0" w:space="0" w:color="auto"/>
        <w:right w:val="none" w:sz="0" w:space="0" w:color="auto"/>
      </w:divBdr>
      <w:divsChild>
        <w:div w:id="1120220975">
          <w:marLeft w:val="0"/>
          <w:marRight w:val="0"/>
          <w:marTop w:val="0"/>
          <w:marBottom w:val="0"/>
          <w:divBdr>
            <w:top w:val="none" w:sz="0" w:space="0" w:color="auto"/>
            <w:left w:val="none" w:sz="0" w:space="0" w:color="auto"/>
            <w:bottom w:val="none" w:sz="0" w:space="0" w:color="auto"/>
            <w:right w:val="none" w:sz="0" w:space="0" w:color="auto"/>
          </w:divBdr>
        </w:div>
      </w:divsChild>
    </w:div>
    <w:div w:id="354238667">
      <w:bodyDiv w:val="1"/>
      <w:marLeft w:val="0"/>
      <w:marRight w:val="0"/>
      <w:marTop w:val="0"/>
      <w:marBottom w:val="0"/>
      <w:divBdr>
        <w:top w:val="none" w:sz="0" w:space="0" w:color="auto"/>
        <w:left w:val="none" w:sz="0" w:space="0" w:color="auto"/>
        <w:bottom w:val="none" w:sz="0" w:space="0" w:color="auto"/>
        <w:right w:val="none" w:sz="0" w:space="0" w:color="auto"/>
      </w:divBdr>
      <w:divsChild>
        <w:div w:id="556010519">
          <w:marLeft w:val="0"/>
          <w:marRight w:val="0"/>
          <w:marTop w:val="0"/>
          <w:marBottom w:val="150"/>
          <w:divBdr>
            <w:top w:val="none" w:sz="0" w:space="0" w:color="auto"/>
            <w:left w:val="none" w:sz="0" w:space="0" w:color="auto"/>
            <w:bottom w:val="none" w:sz="0" w:space="0" w:color="auto"/>
            <w:right w:val="none" w:sz="0" w:space="0" w:color="auto"/>
          </w:divBdr>
        </w:div>
        <w:div w:id="617873432">
          <w:marLeft w:val="0"/>
          <w:marRight w:val="0"/>
          <w:marTop w:val="0"/>
          <w:marBottom w:val="0"/>
          <w:divBdr>
            <w:top w:val="none" w:sz="0" w:space="0" w:color="auto"/>
            <w:left w:val="none" w:sz="0" w:space="0" w:color="auto"/>
            <w:bottom w:val="none" w:sz="0" w:space="0" w:color="auto"/>
            <w:right w:val="none" w:sz="0" w:space="0" w:color="auto"/>
          </w:divBdr>
          <w:divsChild>
            <w:div w:id="68427187">
              <w:marLeft w:val="952"/>
              <w:marRight w:val="0"/>
              <w:marTop w:val="0"/>
              <w:marBottom w:val="0"/>
              <w:divBdr>
                <w:top w:val="none" w:sz="0" w:space="0" w:color="auto"/>
                <w:left w:val="none" w:sz="0" w:space="0" w:color="auto"/>
                <w:bottom w:val="none" w:sz="0" w:space="0" w:color="auto"/>
                <w:right w:val="none" w:sz="0" w:space="0" w:color="auto"/>
              </w:divBdr>
            </w:div>
            <w:div w:id="673535366">
              <w:marLeft w:val="952"/>
              <w:marRight w:val="0"/>
              <w:marTop w:val="0"/>
              <w:marBottom w:val="0"/>
              <w:divBdr>
                <w:top w:val="none" w:sz="0" w:space="0" w:color="auto"/>
                <w:left w:val="none" w:sz="0" w:space="0" w:color="auto"/>
                <w:bottom w:val="none" w:sz="0" w:space="0" w:color="auto"/>
                <w:right w:val="none" w:sz="0" w:space="0" w:color="auto"/>
              </w:divBdr>
              <w:divsChild>
                <w:div w:id="1064642804">
                  <w:marLeft w:val="0"/>
                  <w:marRight w:val="0"/>
                  <w:marTop w:val="0"/>
                  <w:marBottom w:val="0"/>
                  <w:divBdr>
                    <w:top w:val="none" w:sz="0" w:space="0" w:color="auto"/>
                    <w:left w:val="none" w:sz="0" w:space="0" w:color="auto"/>
                    <w:bottom w:val="none" w:sz="0" w:space="0" w:color="auto"/>
                    <w:right w:val="none" w:sz="0" w:space="0" w:color="auto"/>
                  </w:divBdr>
                </w:div>
                <w:div w:id="1708676277">
                  <w:marLeft w:val="0"/>
                  <w:marRight w:val="0"/>
                  <w:marTop w:val="0"/>
                  <w:marBottom w:val="0"/>
                  <w:divBdr>
                    <w:top w:val="none" w:sz="0" w:space="0" w:color="auto"/>
                    <w:left w:val="none" w:sz="0" w:space="0" w:color="auto"/>
                    <w:bottom w:val="none" w:sz="0" w:space="0" w:color="auto"/>
                    <w:right w:val="none" w:sz="0" w:space="0" w:color="auto"/>
                  </w:divBdr>
                </w:div>
              </w:divsChild>
            </w:div>
            <w:div w:id="790562259">
              <w:marLeft w:val="0"/>
              <w:marRight w:val="0"/>
              <w:marTop w:val="0"/>
              <w:marBottom w:val="0"/>
              <w:divBdr>
                <w:top w:val="none" w:sz="0" w:space="0" w:color="auto"/>
                <w:left w:val="none" w:sz="0" w:space="0" w:color="auto"/>
                <w:bottom w:val="none" w:sz="0" w:space="0" w:color="auto"/>
                <w:right w:val="none" w:sz="0" w:space="0" w:color="auto"/>
              </w:divBdr>
              <w:divsChild>
                <w:div w:id="933980784">
                  <w:marLeft w:val="0"/>
                  <w:marRight w:val="0"/>
                  <w:marTop w:val="0"/>
                  <w:marBottom w:val="0"/>
                  <w:divBdr>
                    <w:top w:val="none" w:sz="0" w:space="0" w:color="auto"/>
                    <w:left w:val="none" w:sz="0" w:space="0" w:color="auto"/>
                    <w:bottom w:val="none" w:sz="0" w:space="0" w:color="auto"/>
                    <w:right w:val="none" w:sz="0" w:space="0" w:color="auto"/>
                  </w:divBdr>
                </w:div>
                <w:div w:id="1093236255">
                  <w:marLeft w:val="0"/>
                  <w:marRight w:val="0"/>
                  <w:marTop w:val="225"/>
                  <w:marBottom w:val="0"/>
                  <w:divBdr>
                    <w:top w:val="none" w:sz="0" w:space="0" w:color="auto"/>
                    <w:left w:val="none" w:sz="0" w:space="0" w:color="auto"/>
                    <w:bottom w:val="none" w:sz="0" w:space="0" w:color="auto"/>
                    <w:right w:val="none" w:sz="0" w:space="0" w:color="auto"/>
                  </w:divBdr>
                  <w:divsChild>
                    <w:div w:id="8683125">
                      <w:marLeft w:val="0"/>
                      <w:marRight w:val="0"/>
                      <w:marTop w:val="0"/>
                      <w:marBottom w:val="0"/>
                      <w:divBdr>
                        <w:top w:val="none" w:sz="0" w:space="0" w:color="auto"/>
                        <w:left w:val="none" w:sz="0" w:space="0" w:color="auto"/>
                        <w:bottom w:val="none" w:sz="0" w:space="0" w:color="auto"/>
                        <w:right w:val="none" w:sz="0" w:space="0" w:color="auto"/>
                      </w:divBdr>
                    </w:div>
                    <w:div w:id="221794037">
                      <w:marLeft w:val="0"/>
                      <w:marRight w:val="0"/>
                      <w:marTop w:val="225"/>
                      <w:marBottom w:val="0"/>
                      <w:divBdr>
                        <w:top w:val="none" w:sz="0" w:space="0" w:color="auto"/>
                        <w:left w:val="none" w:sz="0" w:space="0" w:color="auto"/>
                        <w:bottom w:val="none" w:sz="0" w:space="0" w:color="auto"/>
                        <w:right w:val="none" w:sz="0" w:space="0" w:color="auto"/>
                      </w:divBdr>
                    </w:div>
                    <w:div w:id="303779003">
                      <w:marLeft w:val="30"/>
                      <w:marRight w:val="0"/>
                      <w:marTop w:val="345"/>
                      <w:marBottom w:val="0"/>
                      <w:divBdr>
                        <w:top w:val="none" w:sz="0" w:space="0" w:color="auto"/>
                        <w:left w:val="none" w:sz="0" w:space="0" w:color="auto"/>
                        <w:bottom w:val="none" w:sz="0" w:space="0" w:color="auto"/>
                        <w:right w:val="none" w:sz="0" w:space="0" w:color="auto"/>
                      </w:divBdr>
                    </w:div>
                    <w:div w:id="413092023">
                      <w:marLeft w:val="0"/>
                      <w:marRight w:val="0"/>
                      <w:marTop w:val="345"/>
                      <w:marBottom w:val="0"/>
                      <w:divBdr>
                        <w:top w:val="none" w:sz="0" w:space="0" w:color="auto"/>
                        <w:left w:val="none" w:sz="0" w:space="0" w:color="auto"/>
                        <w:bottom w:val="none" w:sz="0" w:space="0" w:color="auto"/>
                        <w:right w:val="none" w:sz="0" w:space="0" w:color="auto"/>
                      </w:divBdr>
                    </w:div>
                    <w:div w:id="868837093">
                      <w:marLeft w:val="30"/>
                      <w:marRight w:val="0"/>
                      <w:marTop w:val="300"/>
                      <w:marBottom w:val="0"/>
                      <w:divBdr>
                        <w:top w:val="none" w:sz="0" w:space="0" w:color="auto"/>
                        <w:left w:val="none" w:sz="0" w:space="0" w:color="auto"/>
                        <w:bottom w:val="none" w:sz="0" w:space="0" w:color="auto"/>
                        <w:right w:val="none" w:sz="0" w:space="0" w:color="auto"/>
                      </w:divBdr>
                    </w:div>
                    <w:div w:id="944994832">
                      <w:marLeft w:val="0"/>
                      <w:marRight w:val="0"/>
                      <w:marTop w:val="345"/>
                      <w:marBottom w:val="0"/>
                      <w:divBdr>
                        <w:top w:val="none" w:sz="0" w:space="0" w:color="auto"/>
                        <w:left w:val="none" w:sz="0" w:space="0" w:color="auto"/>
                        <w:bottom w:val="none" w:sz="0" w:space="0" w:color="auto"/>
                        <w:right w:val="none" w:sz="0" w:space="0" w:color="auto"/>
                      </w:divBdr>
                    </w:div>
                    <w:div w:id="1436367683">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 w:id="799495546">
              <w:marLeft w:val="952"/>
              <w:marRight w:val="0"/>
              <w:marTop w:val="0"/>
              <w:marBottom w:val="0"/>
              <w:divBdr>
                <w:top w:val="none" w:sz="0" w:space="0" w:color="auto"/>
                <w:left w:val="none" w:sz="0" w:space="0" w:color="auto"/>
                <w:bottom w:val="none" w:sz="0" w:space="0" w:color="auto"/>
                <w:right w:val="none" w:sz="0" w:space="0" w:color="auto"/>
              </w:divBdr>
            </w:div>
            <w:div w:id="1518272592">
              <w:marLeft w:val="952"/>
              <w:marRight w:val="0"/>
              <w:marTop w:val="0"/>
              <w:marBottom w:val="0"/>
              <w:divBdr>
                <w:top w:val="none" w:sz="0" w:space="0" w:color="auto"/>
                <w:left w:val="none" w:sz="0" w:space="0" w:color="auto"/>
                <w:bottom w:val="none" w:sz="0" w:space="0" w:color="auto"/>
                <w:right w:val="none" w:sz="0" w:space="0" w:color="auto"/>
              </w:divBdr>
            </w:div>
            <w:div w:id="2010405139">
              <w:marLeft w:val="952"/>
              <w:marRight w:val="0"/>
              <w:marTop w:val="0"/>
              <w:marBottom w:val="0"/>
              <w:divBdr>
                <w:top w:val="none" w:sz="0" w:space="0" w:color="auto"/>
                <w:left w:val="none" w:sz="0" w:space="0" w:color="auto"/>
                <w:bottom w:val="none" w:sz="0" w:space="0" w:color="auto"/>
                <w:right w:val="none" w:sz="0" w:space="0" w:color="auto"/>
              </w:divBdr>
            </w:div>
          </w:divsChild>
        </w:div>
        <w:div w:id="1526484348">
          <w:marLeft w:val="0"/>
          <w:marRight w:val="0"/>
          <w:marTop w:val="0"/>
          <w:marBottom w:val="0"/>
          <w:divBdr>
            <w:top w:val="none" w:sz="0" w:space="0" w:color="auto"/>
            <w:left w:val="none" w:sz="0" w:space="0" w:color="auto"/>
            <w:bottom w:val="none" w:sz="0" w:space="0" w:color="auto"/>
            <w:right w:val="none" w:sz="0" w:space="0" w:color="auto"/>
          </w:divBdr>
          <w:divsChild>
            <w:div w:id="31345168">
              <w:marLeft w:val="0"/>
              <w:marRight w:val="0"/>
              <w:marTop w:val="0"/>
              <w:marBottom w:val="0"/>
              <w:divBdr>
                <w:top w:val="none" w:sz="0" w:space="0" w:color="auto"/>
                <w:left w:val="none" w:sz="0" w:space="0" w:color="auto"/>
                <w:bottom w:val="none" w:sz="0" w:space="0" w:color="auto"/>
                <w:right w:val="none" w:sz="0" w:space="0" w:color="auto"/>
              </w:divBdr>
              <w:divsChild>
                <w:div w:id="1494300452">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sChild>
    </w:div>
    <w:div w:id="354306282">
      <w:bodyDiv w:val="1"/>
      <w:marLeft w:val="0"/>
      <w:marRight w:val="0"/>
      <w:marTop w:val="0"/>
      <w:marBottom w:val="0"/>
      <w:divBdr>
        <w:top w:val="none" w:sz="0" w:space="0" w:color="auto"/>
        <w:left w:val="none" w:sz="0" w:space="0" w:color="auto"/>
        <w:bottom w:val="none" w:sz="0" w:space="0" w:color="auto"/>
        <w:right w:val="none" w:sz="0" w:space="0" w:color="auto"/>
      </w:divBdr>
      <w:divsChild>
        <w:div w:id="545873407">
          <w:marLeft w:val="0"/>
          <w:marRight w:val="0"/>
          <w:marTop w:val="0"/>
          <w:marBottom w:val="0"/>
          <w:divBdr>
            <w:top w:val="none" w:sz="0" w:space="0" w:color="auto"/>
            <w:left w:val="none" w:sz="0" w:space="0" w:color="auto"/>
            <w:bottom w:val="none" w:sz="0" w:space="0" w:color="auto"/>
            <w:right w:val="none" w:sz="0" w:space="0" w:color="auto"/>
          </w:divBdr>
          <w:divsChild>
            <w:div w:id="966740593">
              <w:marLeft w:val="0"/>
              <w:marRight w:val="0"/>
              <w:marTop w:val="0"/>
              <w:marBottom w:val="150"/>
              <w:divBdr>
                <w:top w:val="none" w:sz="0" w:space="0" w:color="auto"/>
                <w:left w:val="none" w:sz="0" w:space="0" w:color="auto"/>
                <w:bottom w:val="none" w:sz="0" w:space="0" w:color="auto"/>
                <w:right w:val="none" w:sz="0" w:space="0" w:color="auto"/>
              </w:divBdr>
            </w:div>
            <w:div w:id="155373754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54311285">
      <w:bodyDiv w:val="1"/>
      <w:marLeft w:val="0"/>
      <w:marRight w:val="0"/>
      <w:marTop w:val="0"/>
      <w:marBottom w:val="0"/>
      <w:divBdr>
        <w:top w:val="none" w:sz="0" w:space="0" w:color="auto"/>
        <w:left w:val="none" w:sz="0" w:space="0" w:color="auto"/>
        <w:bottom w:val="none" w:sz="0" w:space="0" w:color="auto"/>
        <w:right w:val="none" w:sz="0" w:space="0" w:color="auto"/>
      </w:divBdr>
    </w:div>
    <w:div w:id="354381782">
      <w:bodyDiv w:val="1"/>
      <w:marLeft w:val="0"/>
      <w:marRight w:val="0"/>
      <w:marTop w:val="0"/>
      <w:marBottom w:val="0"/>
      <w:divBdr>
        <w:top w:val="none" w:sz="0" w:space="0" w:color="auto"/>
        <w:left w:val="none" w:sz="0" w:space="0" w:color="auto"/>
        <w:bottom w:val="none" w:sz="0" w:space="0" w:color="auto"/>
        <w:right w:val="none" w:sz="0" w:space="0" w:color="auto"/>
      </w:divBdr>
    </w:div>
    <w:div w:id="355696601">
      <w:bodyDiv w:val="1"/>
      <w:marLeft w:val="0"/>
      <w:marRight w:val="0"/>
      <w:marTop w:val="0"/>
      <w:marBottom w:val="0"/>
      <w:divBdr>
        <w:top w:val="none" w:sz="0" w:space="0" w:color="auto"/>
        <w:left w:val="none" w:sz="0" w:space="0" w:color="auto"/>
        <w:bottom w:val="none" w:sz="0" w:space="0" w:color="auto"/>
        <w:right w:val="none" w:sz="0" w:space="0" w:color="auto"/>
      </w:divBdr>
    </w:div>
    <w:div w:id="356390668">
      <w:bodyDiv w:val="1"/>
      <w:marLeft w:val="0"/>
      <w:marRight w:val="0"/>
      <w:marTop w:val="0"/>
      <w:marBottom w:val="0"/>
      <w:divBdr>
        <w:top w:val="none" w:sz="0" w:space="0" w:color="auto"/>
        <w:left w:val="none" w:sz="0" w:space="0" w:color="auto"/>
        <w:bottom w:val="none" w:sz="0" w:space="0" w:color="auto"/>
        <w:right w:val="none" w:sz="0" w:space="0" w:color="auto"/>
      </w:divBdr>
    </w:div>
    <w:div w:id="358162057">
      <w:bodyDiv w:val="1"/>
      <w:marLeft w:val="0"/>
      <w:marRight w:val="0"/>
      <w:marTop w:val="0"/>
      <w:marBottom w:val="0"/>
      <w:divBdr>
        <w:top w:val="none" w:sz="0" w:space="0" w:color="auto"/>
        <w:left w:val="none" w:sz="0" w:space="0" w:color="auto"/>
        <w:bottom w:val="none" w:sz="0" w:space="0" w:color="auto"/>
        <w:right w:val="none" w:sz="0" w:space="0" w:color="auto"/>
      </w:divBdr>
    </w:div>
    <w:div w:id="358243649">
      <w:bodyDiv w:val="1"/>
      <w:marLeft w:val="0"/>
      <w:marRight w:val="0"/>
      <w:marTop w:val="0"/>
      <w:marBottom w:val="0"/>
      <w:divBdr>
        <w:top w:val="none" w:sz="0" w:space="0" w:color="auto"/>
        <w:left w:val="none" w:sz="0" w:space="0" w:color="auto"/>
        <w:bottom w:val="none" w:sz="0" w:space="0" w:color="auto"/>
        <w:right w:val="none" w:sz="0" w:space="0" w:color="auto"/>
      </w:divBdr>
    </w:div>
    <w:div w:id="360008789">
      <w:bodyDiv w:val="1"/>
      <w:marLeft w:val="0"/>
      <w:marRight w:val="0"/>
      <w:marTop w:val="0"/>
      <w:marBottom w:val="0"/>
      <w:divBdr>
        <w:top w:val="none" w:sz="0" w:space="0" w:color="auto"/>
        <w:left w:val="none" w:sz="0" w:space="0" w:color="auto"/>
        <w:bottom w:val="none" w:sz="0" w:space="0" w:color="auto"/>
        <w:right w:val="none" w:sz="0" w:space="0" w:color="auto"/>
      </w:divBdr>
      <w:divsChild>
        <w:div w:id="1154836691">
          <w:marLeft w:val="0"/>
          <w:marRight w:val="0"/>
          <w:marTop w:val="0"/>
          <w:marBottom w:val="0"/>
          <w:divBdr>
            <w:top w:val="none" w:sz="0" w:space="0" w:color="auto"/>
            <w:left w:val="none" w:sz="0" w:space="0" w:color="auto"/>
            <w:bottom w:val="none" w:sz="0" w:space="0" w:color="auto"/>
            <w:right w:val="none" w:sz="0" w:space="0" w:color="auto"/>
          </w:divBdr>
        </w:div>
        <w:div w:id="2058621214">
          <w:marLeft w:val="75"/>
          <w:marRight w:val="75"/>
          <w:marTop w:val="0"/>
          <w:marBottom w:val="225"/>
          <w:divBdr>
            <w:top w:val="single" w:sz="6" w:space="0" w:color="DEDEDE"/>
            <w:left w:val="none" w:sz="0" w:space="0" w:color="auto"/>
            <w:bottom w:val="none" w:sz="0" w:space="0" w:color="auto"/>
            <w:right w:val="none" w:sz="0" w:space="0" w:color="auto"/>
          </w:divBdr>
        </w:div>
      </w:divsChild>
    </w:div>
    <w:div w:id="360281103">
      <w:bodyDiv w:val="1"/>
      <w:marLeft w:val="0"/>
      <w:marRight w:val="0"/>
      <w:marTop w:val="0"/>
      <w:marBottom w:val="0"/>
      <w:divBdr>
        <w:top w:val="none" w:sz="0" w:space="0" w:color="auto"/>
        <w:left w:val="none" w:sz="0" w:space="0" w:color="auto"/>
        <w:bottom w:val="none" w:sz="0" w:space="0" w:color="auto"/>
        <w:right w:val="none" w:sz="0" w:space="0" w:color="auto"/>
      </w:divBdr>
    </w:div>
    <w:div w:id="361056889">
      <w:bodyDiv w:val="1"/>
      <w:marLeft w:val="0"/>
      <w:marRight w:val="0"/>
      <w:marTop w:val="0"/>
      <w:marBottom w:val="0"/>
      <w:divBdr>
        <w:top w:val="none" w:sz="0" w:space="0" w:color="auto"/>
        <w:left w:val="none" w:sz="0" w:space="0" w:color="auto"/>
        <w:bottom w:val="none" w:sz="0" w:space="0" w:color="auto"/>
        <w:right w:val="none" w:sz="0" w:space="0" w:color="auto"/>
      </w:divBdr>
    </w:div>
    <w:div w:id="361521462">
      <w:bodyDiv w:val="1"/>
      <w:marLeft w:val="0"/>
      <w:marRight w:val="0"/>
      <w:marTop w:val="0"/>
      <w:marBottom w:val="0"/>
      <w:divBdr>
        <w:top w:val="none" w:sz="0" w:space="0" w:color="auto"/>
        <w:left w:val="none" w:sz="0" w:space="0" w:color="auto"/>
        <w:bottom w:val="none" w:sz="0" w:space="0" w:color="auto"/>
        <w:right w:val="none" w:sz="0" w:space="0" w:color="auto"/>
      </w:divBdr>
    </w:div>
    <w:div w:id="361715404">
      <w:bodyDiv w:val="1"/>
      <w:marLeft w:val="0"/>
      <w:marRight w:val="0"/>
      <w:marTop w:val="0"/>
      <w:marBottom w:val="0"/>
      <w:divBdr>
        <w:top w:val="none" w:sz="0" w:space="0" w:color="auto"/>
        <w:left w:val="none" w:sz="0" w:space="0" w:color="auto"/>
        <w:bottom w:val="none" w:sz="0" w:space="0" w:color="auto"/>
        <w:right w:val="none" w:sz="0" w:space="0" w:color="auto"/>
      </w:divBdr>
    </w:div>
    <w:div w:id="361786234">
      <w:bodyDiv w:val="1"/>
      <w:marLeft w:val="0"/>
      <w:marRight w:val="0"/>
      <w:marTop w:val="0"/>
      <w:marBottom w:val="0"/>
      <w:divBdr>
        <w:top w:val="none" w:sz="0" w:space="0" w:color="auto"/>
        <w:left w:val="none" w:sz="0" w:space="0" w:color="auto"/>
        <w:bottom w:val="none" w:sz="0" w:space="0" w:color="auto"/>
        <w:right w:val="none" w:sz="0" w:space="0" w:color="auto"/>
      </w:divBdr>
    </w:div>
    <w:div w:id="362291778">
      <w:bodyDiv w:val="1"/>
      <w:marLeft w:val="0"/>
      <w:marRight w:val="0"/>
      <w:marTop w:val="0"/>
      <w:marBottom w:val="0"/>
      <w:divBdr>
        <w:top w:val="none" w:sz="0" w:space="0" w:color="auto"/>
        <w:left w:val="none" w:sz="0" w:space="0" w:color="auto"/>
        <w:bottom w:val="none" w:sz="0" w:space="0" w:color="auto"/>
        <w:right w:val="none" w:sz="0" w:space="0" w:color="auto"/>
      </w:divBdr>
      <w:divsChild>
        <w:div w:id="1336499793">
          <w:marLeft w:val="0"/>
          <w:marRight w:val="0"/>
          <w:marTop w:val="0"/>
          <w:marBottom w:val="0"/>
          <w:divBdr>
            <w:top w:val="none" w:sz="0" w:space="0" w:color="auto"/>
            <w:left w:val="none" w:sz="0" w:space="0" w:color="auto"/>
            <w:bottom w:val="none" w:sz="0" w:space="0" w:color="auto"/>
            <w:right w:val="none" w:sz="0" w:space="0" w:color="auto"/>
          </w:divBdr>
        </w:div>
        <w:div w:id="1577400625">
          <w:marLeft w:val="0"/>
          <w:marRight w:val="0"/>
          <w:marTop w:val="75"/>
          <w:marBottom w:val="0"/>
          <w:divBdr>
            <w:top w:val="none" w:sz="0" w:space="0" w:color="auto"/>
            <w:left w:val="none" w:sz="0" w:space="0" w:color="auto"/>
            <w:bottom w:val="none" w:sz="0" w:space="0" w:color="auto"/>
            <w:right w:val="none" w:sz="0" w:space="0" w:color="auto"/>
          </w:divBdr>
        </w:div>
      </w:divsChild>
    </w:div>
    <w:div w:id="362634048">
      <w:bodyDiv w:val="1"/>
      <w:marLeft w:val="0"/>
      <w:marRight w:val="0"/>
      <w:marTop w:val="0"/>
      <w:marBottom w:val="0"/>
      <w:divBdr>
        <w:top w:val="none" w:sz="0" w:space="0" w:color="auto"/>
        <w:left w:val="none" w:sz="0" w:space="0" w:color="auto"/>
        <w:bottom w:val="none" w:sz="0" w:space="0" w:color="auto"/>
        <w:right w:val="none" w:sz="0" w:space="0" w:color="auto"/>
      </w:divBdr>
    </w:div>
    <w:div w:id="362827297">
      <w:marLeft w:val="0"/>
      <w:marRight w:val="0"/>
      <w:marTop w:val="0"/>
      <w:marBottom w:val="150"/>
      <w:divBdr>
        <w:top w:val="none" w:sz="0" w:space="0" w:color="auto"/>
        <w:left w:val="none" w:sz="0" w:space="0" w:color="auto"/>
        <w:bottom w:val="none" w:sz="0" w:space="0" w:color="auto"/>
        <w:right w:val="none" w:sz="0" w:space="0" w:color="auto"/>
      </w:divBdr>
      <w:divsChild>
        <w:div w:id="522328570">
          <w:marLeft w:val="0"/>
          <w:marRight w:val="0"/>
          <w:marTop w:val="100"/>
          <w:marBottom w:val="100"/>
          <w:divBdr>
            <w:top w:val="none" w:sz="0" w:space="0" w:color="auto"/>
            <w:left w:val="none" w:sz="0" w:space="0" w:color="auto"/>
            <w:bottom w:val="none" w:sz="0" w:space="0" w:color="auto"/>
            <w:right w:val="none" w:sz="0" w:space="0" w:color="auto"/>
          </w:divBdr>
        </w:div>
      </w:divsChild>
    </w:div>
    <w:div w:id="363023504">
      <w:bodyDiv w:val="1"/>
      <w:marLeft w:val="0"/>
      <w:marRight w:val="0"/>
      <w:marTop w:val="0"/>
      <w:marBottom w:val="0"/>
      <w:divBdr>
        <w:top w:val="none" w:sz="0" w:space="0" w:color="auto"/>
        <w:left w:val="none" w:sz="0" w:space="0" w:color="auto"/>
        <w:bottom w:val="none" w:sz="0" w:space="0" w:color="auto"/>
        <w:right w:val="none" w:sz="0" w:space="0" w:color="auto"/>
      </w:divBdr>
    </w:div>
    <w:div w:id="364597072">
      <w:bodyDiv w:val="1"/>
      <w:marLeft w:val="0"/>
      <w:marRight w:val="0"/>
      <w:marTop w:val="0"/>
      <w:marBottom w:val="0"/>
      <w:divBdr>
        <w:top w:val="none" w:sz="0" w:space="0" w:color="auto"/>
        <w:left w:val="none" w:sz="0" w:space="0" w:color="auto"/>
        <w:bottom w:val="none" w:sz="0" w:space="0" w:color="auto"/>
        <w:right w:val="none" w:sz="0" w:space="0" w:color="auto"/>
      </w:divBdr>
      <w:divsChild>
        <w:div w:id="169570753">
          <w:marLeft w:val="0"/>
          <w:marRight w:val="0"/>
          <w:marTop w:val="0"/>
          <w:marBottom w:val="0"/>
          <w:divBdr>
            <w:top w:val="none" w:sz="0" w:space="0" w:color="auto"/>
            <w:left w:val="none" w:sz="0" w:space="0" w:color="auto"/>
            <w:bottom w:val="none" w:sz="0" w:space="0" w:color="auto"/>
            <w:right w:val="none" w:sz="0" w:space="0" w:color="auto"/>
          </w:divBdr>
          <w:divsChild>
            <w:div w:id="990018262">
              <w:marLeft w:val="0"/>
              <w:marRight w:val="0"/>
              <w:marTop w:val="0"/>
              <w:marBottom w:val="0"/>
              <w:divBdr>
                <w:top w:val="none" w:sz="0" w:space="0" w:color="auto"/>
                <w:left w:val="none" w:sz="0" w:space="0" w:color="auto"/>
                <w:bottom w:val="none" w:sz="0" w:space="0" w:color="auto"/>
                <w:right w:val="none" w:sz="0" w:space="0" w:color="auto"/>
              </w:divBdr>
              <w:divsChild>
                <w:div w:id="940138537">
                  <w:marLeft w:val="0"/>
                  <w:marRight w:val="0"/>
                  <w:marTop w:val="0"/>
                  <w:marBottom w:val="0"/>
                  <w:divBdr>
                    <w:top w:val="none" w:sz="0" w:space="0" w:color="auto"/>
                    <w:left w:val="none" w:sz="0" w:space="0" w:color="auto"/>
                    <w:bottom w:val="none" w:sz="0" w:space="0" w:color="auto"/>
                    <w:right w:val="none" w:sz="0" w:space="0" w:color="auto"/>
                  </w:divBdr>
                  <w:divsChild>
                    <w:div w:id="1538276981">
                      <w:marLeft w:val="0"/>
                      <w:marRight w:val="0"/>
                      <w:marTop w:val="0"/>
                      <w:marBottom w:val="300"/>
                      <w:divBdr>
                        <w:top w:val="none" w:sz="0" w:space="0" w:color="auto"/>
                        <w:left w:val="none" w:sz="0" w:space="0" w:color="auto"/>
                        <w:bottom w:val="none" w:sz="0" w:space="0" w:color="auto"/>
                        <w:right w:val="none" w:sz="0" w:space="0" w:color="auto"/>
                      </w:divBdr>
                      <w:divsChild>
                        <w:div w:id="1229801179">
                          <w:marLeft w:val="0"/>
                          <w:marRight w:val="0"/>
                          <w:marTop w:val="0"/>
                          <w:marBottom w:val="0"/>
                          <w:divBdr>
                            <w:top w:val="none" w:sz="0" w:space="0" w:color="auto"/>
                            <w:left w:val="none" w:sz="0" w:space="0" w:color="auto"/>
                            <w:bottom w:val="none" w:sz="0" w:space="0" w:color="auto"/>
                            <w:right w:val="none" w:sz="0" w:space="0" w:color="auto"/>
                          </w:divBdr>
                          <w:divsChild>
                            <w:div w:id="776364838">
                              <w:marLeft w:val="0"/>
                              <w:marRight w:val="0"/>
                              <w:marTop w:val="0"/>
                              <w:marBottom w:val="0"/>
                              <w:divBdr>
                                <w:top w:val="none" w:sz="0" w:space="0" w:color="auto"/>
                                <w:left w:val="none" w:sz="0" w:space="0" w:color="auto"/>
                                <w:bottom w:val="none" w:sz="0" w:space="0" w:color="auto"/>
                                <w:right w:val="none" w:sz="0" w:space="0" w:color="auto"/>
                              </w:divBdr>
                              <w:divsChild>
                                <w:div w:id="2103261020">
                                  <w:marLeft w:val="0"/>
                                  <w:marRight w:val="0"/>
                                  <w:marTop w:val="0"/>
                                  <w:marBottom w:val="150"/>
                                  <w:divBdr>
                                    <w:top w:val="none" w:sz="0" w:space="0" w:color="auto"/>
                                    <w:left w:val="none" w:sz="0" w:space="0" w:color="auto"/>
                                    <w:bottom w:val="none" w:sz="0" w:space="0" w:color="auto"/>
                                    <w:right w:val="none" w:sz="0" w:space="0" w:color="auto"/>
                                  </w:divBdr>
                                  <w:divsChild>
                                    <w:div w:id="538201910">
                                      <w:marLeft w:val="0"/>
                                      <w:marRight w:val="0"/>
                                      <w:marTop w:val="0"/>
                                      <w:marBottom w:val="0"/>
                                      <w:divBdr>
                                        <w:top w:val="none" w:sz="0" w:space="0" w:color="auto"/>
                                        <w:left w:val="none" w:sz="0" w:space="0" w:color="auto"/>
                                        <w:bottom w:val="none" w:sz="0" w:space="0" w:color="auto"/>
                                        <w:right w:val="none" w:sz="0" w:space="0" w:color="auto"/>
                                      </w:divBdr>
                                    </w:div>
                                  </w:divsChild>
                                </w:div>
                                <w:div w:id="2127506823">
                                  <w:marLeft w:val="0"/>
                                  <w:marRight w:val="0"/>
                                  <w:marTop w:val="0"/>
                                  <w:marBottom w:val="0"/>
                                  <w:divBdr>
                                    <w:top w:val="none" w:sz="0" w:space="0" w:color="auto"/>
                                    <w:left w:val="none" w:sz="0" w:space="0" w:color="auto"/>
                                    <w:bottom w:val="none" w:sz="0" w:space="0" w:color="auto"/>
                                    <w:right w:val="none" w:sz="0" w:space="0" w:color="auto"/>
                                  </w:divBdr>
                                  <w:divsChild>
                                    <w:div w:id="29184716">
                                      <w:marLeft w:val="0"/>
                                      <w:marRight w:val="0"/>
                                      <w:marTop w:val="0"/>
                                      <w:marBottom w:val="0"/>
                                      <w:divBdr>
                                        <w:top w:val="none" w:sz="0" w:space="0" w:color="auto"/>
                                        <w:left w:val="none" w:sz="0" w:space="0" w:color="auto"/>
                                        <w:bottom w:val="none" w:sz="0" w:space="0" w:color="auto"/>
                                        <w:right w:val="none" w:sz="0" w:space="0" w:color="auto"/>
                                      </w:divBdr>
                                    </w:div>
                                    <w:div w:id="241574076">
                                      <w:marLeft w:val="0"/>
                                      <w:marRight w:val="0"/>
                                      <w:marTop w:val="0"/>
                                      <w:marBottom w:val="0"/>
                                      <w:divBdr>
                                        <w:top w:val="none" w:sz="0" w:space="0" w:color="auto"/>
                                        <w:left w:val="none" w:sz="0" w:space="0" w:color="auto"/>
                                        <w:bottom w:val="none" w:sz="0" w:space="0" w:color="auto"/>
                                        <w:right w:val="none" w:sz="0" w:space="0" w:color="auto"/>
                                      </w:divBdr>
                                    </w:div>
                                    <w:div w:id="911427092">
                                      <w:marLeft w:val="0"/>
                                      <w:marRight w:val="0"/>
                                      <w:marTop w:val="0"/>
                                      <w:marBottom w:val="0"/>
                                      <w:divBdr>
                                        <w:top w:val="none" w:sz="0" w:space="0" w:color="auto"/>
                                        <w:left w:val="none" w:sz="0" w:space="0" w:color="auto"/>
                                        <w:bottom w:val="none" w:sz="0" w:space="0" w:color="auto"/>
                                        <w:right w:val="none" w:sz="0" w:space="0" w:color="auto"/>
                                      </w:divBdr>
                                    </w:div>
                                    <w:div w:id="917710979">
                                      <w:marLeft w:val="0"/>
                                      <w:marRight w:val="0"/>
                                      <w:marTop w:val="0"/>
                                      <w:marBottom w:val="0"/>
                                      <w:divBdr>
                                        <w:top w:val="none" w:sz="0" w:space="0" w:color="auto"/>
                                        <w:left w:val="none" w:sz="0" w:space="0" w:color="auto"/>
                                        <w:bottom w:val="none" w:sz="0" w:space="0" w:color="auto"/>
                                        <w:right w:val="none" w:sz="0" w:space="0" w:color="auto"/>
                                      </w:divBdr>
                                    </w:div>
                                    <w:div w:id="1080907788">
                                      <w:marLeft w:val="0"/>
                                      <w:marRight w:val="0"/>
                                      <w:marTop w:val="0"/>
                                      <w:marBottom w:val="0"/>
                                      <w:divBdr>
                                        <w:top w:val="none" w:sz="0" w:space="0" w:color="auto"/>
                                        <w:left w:val="none" w:sz="0" w:space="0" w:color="auto"/>
                                        <w:bottom w:val="none" w:sz="0" w:space="0" w:color="auto"/>
                                        <w:right w:val="none" w:sz="0" w:space="0" w:color="auto"/>
                                      </w:divBdr>
                                    </w:div>
                                    <w:div w:id="1281523307">
                                      <w:marLeft w:val="0"/>
                                      <w:marRight w:val="0"/>
                                      <w:marTop w:val="0"/>
                                      <w:marBottom w:val="0"/>
                                      <w:divBdr>
                                        <w:top w:val="none" w:sz="0" w:space="0" w:color="auto"/>
                                        <w:left w:val="none" w:sz="0" w:space="0" w:color="auto"/>
                                        <w:bottom w:val="none" w:sz="0" w:space="0" w:color="auto"/>
                                        <w:right w:val="none" w:sz="0" w:space="0" w:color="auto"/>
                                      </w:divBdr>
                                    </w:div>
                                    <w:div w:id="1360202344">
                                      <w:marLeft w:val="0"/>
                                      <w:marRight w:val="0"/>
                                      <w:marTop w:val="0"/>
                                      <w:marBottom w:val="0"/>
                                      <w:divBdr>
                                        <w:top w:val="none" w:sz="0" w:space="0" w:color="auto"/>
                                        <w:left w:val="none" w:sz="0" w:space="0" w:color="auto"/>
                                        <w:bottom w:val="none" w:sz="0" w:space="0" w:color="auto"/>
                                        <w:right w:val="none" w:sz="0" w:space="0" w:color="auto"/>
                                      </w:divBdr>
                                    </w:div>
                                    <w:div w:id="1640453495">
                                      <w:marLeft w:val="0"/>
                                      <w:marRight w:val="0"/>
                                      <w:marTop w:val="0"/>
                                      <w:marBottom w:val="0"/>
                                      <w:divBdr>
                                        <w:top w:val="none" w:sz="0" w:space="0" w:color="auto"/>
                                        <w:left w:val="none" w:sz="0" w:space="0" w:color="auto"/>
                                        <w:bottom w:val="none" w:sz="0" w:space="0" w:color="auto"/>
                                        <w:right w:val="none" w:sz="0" w:space="0" w:color="auto"/>
                                      </w:divBdr>
                                    </w:div>
                                    <w:div w:id="1665428269">
                                      <w:marLeft w:val="0"/>
                                      <w:marRight w:val="0"/>
                                      <w:marTop w:val="0"/>
                                      <w:marBottom w:val="0"/>
                                      <w:divBdr>
                                        <w:top w:val="none" w:sz="0" w:space="0" w:color="auto"/>
                                        <w:left w:val="none" w:sz="0" w:space="0" w:color="auto"/>
                                        <w:bottom w:val="none" w:sz="0" w:space="0" w:color="auto"/>
                                        <w:right w:val="none" w:sz="0" w:space="0" w:color="auto"/>
                                      </w:divBdr>
                                    </w:div>
                                    <w:div w:id="1720859320">
                                      <w:marLeft w:val="0"/>
                                      <w:marRight w:val="0"/>
                                      <w:marTop w:val="0"/>
                                      <w:marBottom w:val="0"/>
                                      <w:divBdr>
                                        <w:top w:val="none" w:sz="0" w:space="0" w:color="auto"/>
                                        <w:left w:val="none" w:sz="0" w:space="0" w:color="auto"/>
                                        <w:bottom w:val="none" w:sz="0" w:space="0" w:color="auto"/>
                                        <w:right w:val="none" w:sz="0" w:space="0" w:color="auto"/>
                                      </w:divBdr>
                                    </w:div>
                                    <w:div w:id="18710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835233">
      <w:bodyDiv w:val="1"/>
      <w:marLeft w:val="0"/>
      <w:marRight w:val="0"/>
      <w:marTop w:val="0"/>
      <w:marBottom w:val="0"/>
      <w:divBdr>
        <w:top w:val="none" w:sz="0" w:space="0" w:color="auto"/>
        <w:left w:val="none" w:sz="0" w:space="0" w:color="auto"/>
        <w:bottom w:val="none" w:sz="0" w:space="0" w:color="auto"/>
        <w:right w:val="none" w:sz="0" w:space="0" w:color="auto"/>
      </w:divBdr>
    </w:div>
    <w:div w:id="365907622">
      <w:bodyDiv w:val="1"/>
      <w:marLeft w:val="0"/>
      <w:marRight w:val="0"/>
      <w:marTop w:val="0"/>
      <w:marBottom w:val="0"/>
      <w:divBdr>
        <w:top w:val="none" w:sz="0" w:space="0" w:color="auto"/>
        <w:left w:val="none" w:sz="0" w:space="0" w:color="auto"/>
        <w:bottom w:val="none" w:sz="0" w:space="0" w:color="auto"/>
        <w:right w:val="none" w:sz="0" w:space="0" w:color="auto"/>
      </w:divBdr>
      <w:divsChild>
        <w:div w:id="757992217">
          <w:marLeft w:val="0"/>
          <w:marRight w:val="0"/>
          <w:marTop w:val="0"/>
          <w:marBottom w:val="75"/>
          <w:divBdr>
            <w:top w:val="none" w:sz="0" w:space="0" w:color="auto"/>
            <w:left w:val="none" w:sz="0" w:space="0" w:color="auto"/>
            <w:bottom w:val="none" w:sz="0" w:space="0" w:color="auto"/>
            <w:right w:val="none" w:sz="0" w:space="0" w:color="auto"/>
          </w:divBdr>
        </w:div>
        <w:div w:id="1330793657">
          <w:marLeft w:val="0"/>
          <w:marRight w:val="0"/>
          <w:marTop w:val="150"/>
          <w:marBottom w:val="300"/>
          <w:divBdr>
            <w:top w:val="single" w:sz="6" w:space="0" w:color="000000"/>
            <w:left w:val="single" w:sz="6" w:space="0" w:color="000000"/>
            <w:bottom w:val="single" w:sz="6" w:space="0" w:color="000000"/>
            <w:right w:val="single" w:sz="6" w:space="0" w:color="000000"/>
          </w:divBdr>
        </w:div>
        <w:div w:id="1747070784">
          <w:marLeft w:val="0"/>
          <w:marRight w:val="0"/>
          <w:marTop w:val="150"/>
          <w:marBottom w:val="75"/>
          <w:divBdr>
            <w:top w:val="none" w:sz="0" w:space="0" w:color="auto"/>
            <w:left w:val="none" w:sz="0" w:space="0" w:color="auto"/>
            <w:bottom w:val="none" w:sz="0" w:space="0" w:color="auto"/>
            <w:right w:val="none" w:sz="0" w:space="0" w:color="auto"/>
          </w:divBdr>
        </w:div>
        <w:div w:id="1921209877">
          <w:marLeft w:val="0"/>
          <w:marRight w:val="0"/>
          <w:marTop w:val="0"/>
          <w:marBottom w:val="225"/>
          <w:divBdr>
            <w:top w:val="none" w:sz="0" w:space="0" w:color="auto"/>
            <w:left w:val="none" w:sz="0" w:space="0" w:color="auto"/>
            <w:bottom w:val="none" w:sz="0" w:space="0" w:color="auto"/>
            <w:right w:val="none" w:sz="0" w:space="0" w:color="auto"/>
          </w:divBdr>
        </w:div>
      </w:divsChild>
    </w:div>
    <w:div w:id="369499628">
      <w:bodyDiv w:val="1"/>
      <w:marLeft w:val="0"/>
      <w:marRight w:val="0"/>
      <w:marTop w:val="0"/>
      <w:marBottom w:val="0"/>
      <w:divBdr>
        <w:top w:val="none" w:sz="0" w:space="0" w:color="auto"/>
        <w:left w:val="none" w:sz="0" w:space="0" w:color="auto"/>
        <w:bottom w:val="none" w:sz="0" w:space="0" w:color="auto"/>
        <w:right w:val="none" w:sz="0" w:space="0" w:color="auto"/>
      </w:divBdr>
    </w:div>
    <w:div w:id="370767448">
      <w:bodyDiv w:val="1"/>
      <w:marLeft w:val="0"/>
      <w:marRight w:val="0"/>
      <w:marTop w:val="0"/>
      <w:marBottom w:val="0"/>
      <w:divBdr>
        <w:top w:val="none" w:sz="0" w:space="0" w:color="auto"/>
        <w:left w:val="none" w:sz="0" w:space="0" w:color="auto"/>
        <w:bottom w:val="none" w:sz="0" w:space="0" w:color="auto"/>
        <w:right w:val="none" w:sz="0" w:space="0" w:color="auto"/>
      </w:divBdr>
      <w:divsChild>
        <w:div w:id="1898856937">
          <w:marLeft w:val="0"/>
          <w:marRight w:val="0"/>
          <w:marTop w:val="0"/>
          <w:marBottom w:val="0"/>
          <w:divBdr>
            <w:top w:val="none" w:sz="0" w:space="0" w:color="auto"/>
            <w:left w:val="none" w:sz="0" w:space="0" w:color="auto"/>
            <w:bottom w:val="none" w:sz="0" w:space="0" w:color="auto"/>
            <w:right w:val="none" w:sz="0" w:space="0" w:color="auto"/>
          </w:divBdr>
        </w:div>
      </w:divsChild>
    </w:div>
    <w:div w:id="371030731">
      <w:bodyDiv w:val="1"/>
      <w:marLeft w:val="0"/>
      <w:marRight w:val="0"/>
      <w:marTop w:val="0"/>
      <w:marBottom w:val="0"/>
      <w:divBdr>
        <w:top w:val="none" w:sz="0" w:space="0" w:color="auto"/>
        <w:left w:val="none" w:sz="0" w:space="0" w:color="auto"/>
        <w:bottom w:val="none" w:sz="0" w:space="0" w:color="auto"/>
        <w:right w:val="none" w:sz="0" w:space="0" w:color="auto"/>
      </w:divBdr>
      <w:divsChild>
        <w:div w:id="819152498">
          <w:marLeft w:val="0"/>
          <w:marRight w:val="0"/>
          <w:marTop w:val="0"/>
          <w:marBottom w:val="0"/>
          <w:divBdr>
            <w:top w:val="none" w:sz="0" w:space="0" w:color="auto"/>
            <w:left w:val="none" w:sz="0" w:space="0" w:color="auto"/>
            <w:bottom w:val="none" w:sz="0" w:space="0" w:color="auto"/>
            <w:right w:val="none" w:sz="0" w:space="0" w:color="auto"/>
          </w:divBdr>
          <w:divsChild>
            <w:div w:id="791828090">
              <w:marLeft w:val="0"/>
              <w:marRight w:val="0"/>
              <w:marTop w:val="0"/>
              <w:marBottom w:val="0"/>
              <w:divBdr>
                <w:top w:val="none" w:sz="0" w:space="0" w:color="auto"/>
                <w:left w:val="none" w:sz="0" w:space="0" w:color="auto"/>
                <w:bottom w:val="none" w:sz="0" w:space="0" w:color="auto"/>
                <w:right w:val="none" w:sz="0" w:space="0" w:color="auto"/>
              </w:divBdr>
              <w:divsChild>
                <w:div w:id="396906583">
                  <w:marLeft w:val="0"/>
                  <w:marRight w:val="0"/>
                  <w:marTop w:val="0"/>
                  <w:marBottom w:val="0"/>
                  <w:divBdr>
                    <w:top w:val="none" w:sz="0" w:space="0" w:color="auto"/>
                    <w:left w:val="none" w:sz="0" w:space="0" w:color="auto"/>
                    <w:bottom w:val="none" w:sz="0" w:space="0" w:color="auto"/>
                    <w:right w:val="none" w:sz="0" w:space="0" w:color="auto"/>
                  </w:divBdr>
                  <w:divsChild>
                    <w:div w:id="1958170827">
                      <w:marLeft w:val="-255"/>
                      <w:marRight w:val="0"/>
                      <w:marTop w:val="0"/>
                      <w:marBottom w:val="0"/>
                      <w:divBdr>
                        <w:top w:val="none" w:sz="0" w:space="0" w:color="auto"/>
                        <w:left w:val="none" w:sz="0" w:space="0" w:color="auto"/>
                        <w:bottom w:val="none" w:sz="0" w:space="0" w:color="auto"/>
                        <w:right w:val="none" w:sz="0" w:space="0" w:color="auto"/>
                      </w:divBdr>
                      <w:divsChild>
                        <w:div w:id="86661129">
                          <w:marLeft w:val="0"/>
                          <w:marRight w:val="0"/>
                          <w:marTop w:val="0"/>
                          <w:marBottom w:val="0"/>
                          <w:divBdr>
                            <w:top w:val="none" w:sz="0" w:space="0" w:color="auto"/>
                            <w:left w:val="none" w:sz="0" w:space="0" w:color="auto"/>
                            <w:bottom w:val="none" w:sz="0" w:space="0" w:color="auto"/>
                            <w:right w:val="none" w:sz="0" w:space="0" w:color="auto"/>
                          </w:divBdr>
                          <w:divsChild>
                            <w:div w:id="1816290985">
                              <w:marLeft w:val="0"/>
                              <w:marRight w:val="0"/>
                              <w:marTop w:val="0"/>
                              <w:marBottom w:val="0"/>
                              <w:divBdr>
                                <w:top w:val="none" w:sz="0" w:space="0" w:color="auto"/>
                                <w:left w:val="none" w:sz="0" w:space="0" w:color="auto"/>
                                <w:bottom w:val="none" w:sz="0" w:space="0" w:color="auto"/>
                                <w:right w:val="none" w:sz="0" w:space="0" w:color="auto"/>
                              </w:divBdr>
                              <w:divsChild>
                                <w:div w:id="1124691925">
                                  <w:marLeft w:val="0"/>
                                  <w:marRight w:val="0"/>
                                  <w:marTop w:val="0"/>
                                  <w:marBottom w:val="0"/>
                                  <w:divBdr>
                                    <w:top w:val="none" w:sz="0" w:space="0" w:color="auto"/>
                                    <w:left w:val="none" w:sz="0" w:space="0" w:color="auto"/>
                                    <w:bottom w:val="none" w:sz="0" w:space="0" w:color="auto"/>
                                    <w:right w:val="none" w:sz="0" w:space="0" w:color="auto"/>
                                  </w:divBdr>
                                </w:div>
                                <w:div w:id="1303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344211">
      <w:bodyDiv w:val="1"/>
      <w:marLeft w:val="0"/>
      <w:marRight w:val="0"/>
      <w:marTop w:val="0"/>
      <w:marBottom w:val="0"/>
      <w:divBdr>
        <w:top w:val="none" w:sz="0" w:space="0" w:color="auto"/>
        <w:left w:val="none" w:sz="0" w:space="0" w:color="auto"/>
        <w:bottom w:val="none" w:sz="0" w:space="0" w:color="auto"/>
        <w:right w:val="none" w:sz="0" w:space="0" w:color="auto"/>
      </w:divBdr>
    </w:div>
    <w:div w:id="372004537">
      <w:bodyDiv w:val="1"/>
      <w:marLeft w:val="0"/>
      <w:marRight w:val="0"/>
      <w:marTop w:val="0"/>
      <w:marBottom w:val="0"/>
      <w:divBdr>
        <w:top w:val="none" w:sz="0" w:space="0" w:color="auto"/>
        <w:left w:val="none" w:sz="0" w:space="0" w:color="auto"/>
        <w:bottom w:val="none" w:sz="0" w:space="0" w:color="auto"/>
        <w:right w:val="none" w:sz="0" w:space="0" w:color="auto"/>
      </w:divBdr>
    </w:div>
    <w:div w:id="374279659">
      <w:bodyDiv w:val="1"/>
      <w:marLeft w:val="0"/>
      <w:marRight w:val="0"/>
      <w:marTop w:val="0"/>
      <w:marBottom w:val="0"/>
      <w:divBdr>
        <w:top w:val="none" w:sz="0" w:space="0" w:color="auto"/>
        <w:left w:val="none" w:sz="0" w:space="0" w:color="auto"/>
        <w:bottom w:val="none" w:sz="0" w:space="0" w:color="auto"/>
        <w:right w:val="none" w:sz="0" w:space="0" w:color="auto"/>
      </w:divBdr>
      <w:divsChild>
        <w:div w:id="604074720">
          <w:marLeft w:val="0"/>
          <w:marRight w:val="0"/>
          <w:marTop w:val="0"/>
          <w:marBottom w:val="0"/>
          <w:divBdr>
            <w:top w:val="none" w:sz="0" w:space="0" w:color="auto"/>
            <w:left w:val="none" w:sz="0" w:space="0" w:color="auto"/>
            <w:bottom w:val="none" w:sz="0" w:space="0" w:color="auto"/>
            <w:right w:val="none" w:sz="0" w:space="0" w:color="auto"/>
          </w:divBdr>
        </w:div>
        <w:div w:id="1688865317">
          <w:marLeft w:val="0"/>
          <w:marRight w:val="0"/>
          <w:marTop w:val="0"/>
          <w:marBottom w:val="75"/>
          <w:divBdr>
            <w:top w:val="none" w:sz="0" w:space="0" w:color="auto"/>
            <w:left w:val="none" w:sz="0" w:space="0" w:color="auto"/>
            <w:bottom w:val="dotted" w:sz="6" w:space="2" w:color="DDDDDD"/>
            <w:right w:val="none" w:sz="0" w:space="0" w:color="auto"/>
          </w:divBdr>
        </w:div>
      </w:divsChild>
    </w:div>
    <w:div w:id="374545426">
      <w:bodyDiv w:val="1"/>
      <w:marLeft w:val="0"/>
      <w:marRight w:val="0"/>
      <w:marTop w:val="0"/>
      <w:marBottom w:val="0"/>
      <w:divBdr>
        <w:top w:val="none" w:sz="0" w:space="0" w:color="auto"/>
        <w:left w:val="none" w:sz="0" w:space="0" w:color="auto"/>
        <w:bottom w:val="none" w:sz="0" w:space="0" w:color="auto"/>
        <w:right w:val="none" w:sz="0" w:space="0" w:color="auto"/>
      </w:divBdr>
    </w:div>
    <w:div w:id="376121547">
      <w:bodyDiv w:val="1"/>
      <w:marLeft w:val="0"/>
      <w:marRight w:val="0"/>
      <w:marTop w:val="0"/>
      <w:marBottom w:val="0"/>
      <w:divBdr>
        <w:top w:val="none" w:sz="0" w:space="0" w:color="auto"/>
        <w:left w:val="none" w:sz="0" w:space="0" w:color="auto"/>
        <w:bottom w:val="none" w:sz="0" w:space="0" w:color="auto"/>
        <w:right w:val="none" w:sz="0" w:space="0" w:color="auto"/>
      </w:divBdr>
      <w:divsChild>
        <w:div w:id="463699150">
          <w:marLeft w:val="0"/>
          <w:marRight w:val="0"/>
          <w:marTop w:val="0"/>
          <w:marBottom w:val="0"/>
          <w:divBdr>
            <w:top w:val="none" w:sz="0" w:space="0" w:color="auto"/>
            <w:left w:val="none" w:sz="0" w:space="0" w:color="auto"/>
            <w:bottom w:val="none" w:sz="0" w:space="0" w:color="auto"/>
            <w:right w:val="none" w:sz="0" w:space="0" w:color="auto"/>
          </w:divBdr>
          <w:divsChild>
            <w:div w:id="648628426">
              <w:marLeft w:val="0"/>
              <w:marRight w:val="0"/>
              <w:marTop w:val="675"/>
              <w:marBottom w:val="0"/>
              <w:divBdr>
                <w:top w:val="none" w:sz="0" w:space="0" w:color="auto"/>
                <w:left w:val="none" w:sz="0" w:space="0" w:color="auto"/>
                <w:bottom w:val="none" w:sz="0" w:space="0" w:color="auto"/>
                <w:right w:val="none" w:sz="0" w:space="0" w:color="auto"/>
              </w:divBdr>
              <w:divsChild>
                <w:div w:id="2031955365">
                  <w:marLeft w:val="0"/>
                  <w:marRight w:val="0"/>
                  <w:marTop w:val="0"/>
                  <w:marBottom w:val="0"/>
                  <w:divBdr>
                    <w:top w:val="none" w:sz="0" w:space="0" w:color="auto"/>
                    <w:left w:val="none" w:sz="0" w:space="0" w:color="auto"/>
                    <w:bottom w:val="none" w:sz="0" w:space="0" w:color="auto"/>
                    <w:right w:val="none" w:sz="0" w:space="0" w:color="auto"/>
                  </w:divBdr>
                  <w:divsChild>
                    <w:div w:id="1226452071">
                      <w:marLeft w:val="0"/>
                      <w:marRight w:val="0"/>
                      <w:marTop w:val="0"/>
                      <w:marBottom w:val="0"/>
                      <w:divBdr>
                        <w:top w:val="none" w:sz="0" w:space="0" w:color="auto"/>
                        <w:left w:val="none" w:sz="0" w:space="0" w:color="auto"/>
                        <w:bottom w:val="none" w:sz="0" w:space="0" w:color="auto"/>
                        <w:right w:val="none" w:sz="0" w:space="0" w:color="auto"/>
                      </w:divBdr>
                      <w:divsChild>
                        <w:div w:id="74674786">
                          <w:marLeft w:val="450"/>
                          <w:marRight w:val="450"/>
                          <w:marTop w:val="450"/>
                          <w:marBottom w:val="450"/>
                          <w:divBdr>
                            <w:top w:val="none" w:sz="0" w:space="0" w:color="auto"/>
                            <w:left w:val="none" w:sz="0" w:space="0" w:color="auto"/>
                            <w:bottom w:val="none" w:sz="0" w:space="0" w:color="auto"/>
                            <w:right w:val="none" w:sz="0" w:space="0" w:color="auto"/>
                          </w:divBdr>
                          <w:divsChild>
                            <w:div w:id="1243568471">
                              <w:marLeft w:val="0"/>
                              <w:marRight w:val="0"/>
                              <w:marTop w:val="0"/>
                              <w:marBottom w:val="0"/>
                              <w:divBdr>
                                <w:top w:val="none" w:sz="0" w:space="0" w:color="auto"/>
                                <w:left w:val="none" w:sz="0" w:space="0" w:color="auto"/>
                                <w:bottom w:val="none" w:sz="0" w:space="0" w:color="auto"/>
                                <w:right w:val="none" w:sz="0" w:space="0" w:color="auto"/>
                              </w:divBdr>
                              <w:divsChild>
                                <w:div w:id="439491561">
                                  <w:marLeft w:val="0"/>
                                  <w:marRight w:val="0"/>
                                  <w:marTop w:val="0"/>
                                  <w:marBottom w:val="375"/>
                                  <w:divBdr>
                                    <w:top w:val="none" w:sz="0" w:space="0" w:color="auto"/>
                                    <w:left w:val="none" w:sz="0" w:space="0" w:color="auto"/>
                                    <w:bottom w:val="none" w:sz="0" w:space="0" w:color="auto"/>
                                    <w:right w:val="none" w:sz="0" w:space="0" w:color="auto"/>
                                  </w:divBdr>
                                  <w:divsChild>
                                    <w:div w:id="1004162918">
                                      <w:marLeft w:val="0"/>
                                      <w:marRight w:val="0"/>
                                      <w:marTop w:val="0"/>
                                      <w:marBottom w:val="0"/>
                                      <w:divBdr>
                                        <w:top w:val="none" w:sz="0" w:space="0" w:color="auto"/>
                                        <w:left w:val="none" w:sz="0" w:space="0" w:color="auto"/>
                                        <w:bottom w:val="none" w:sz="0" w:space="0" w:color="auto"/>
                                        <w:right w:val="none" w:sz="0" w:space="0" w:color="auto"/>
                                      </w:divBdr>
                                    </w:div>
                                    <w:div w:id="1038314303">
                                      <w:marLeft w:val="0"/>
                                      <w:marRight w:val="0"/>
                                      <w:marTop w:val="0"/>
                                      <w:marBottom w:val="0"/>
                                      <w:divBdr>
                                        <w:top w:val="none" w:sz="0" w:space="0" w:color="auto"/>
                                        <w:left w:val="none" w:sz="0" w:space="0" w:color="auto"/>
                                        <w:bottom w:val="none" w:sz="0" w:space="0" w:color="auto"/>
                                        <w:right w:val="none" w:sz="0" w:space="0" w:color="auto"/>
                                      </w:divBdr>
                                    </w:div>
                                    <w:div w:id="1312323420">
                                      <w:marLeft w:val="0"/>
                                      <w:marRight w:val="0"/>
                                      <w:marTop w:val="0"/>
                                      <w:marBottom w:val="0"/>
                                      <w:divBdr>
                                        <w:top w:val="none" w:sz="0" w:space="0" w:color="auto"/>
                                        <w:left w:val="none" w:sz="0" w:space="0" w:color="auto"/>
                                        <w:bottom w:val="none" w:sz="0" w:space="0" w:color="auto"/>
                                        <w:right w:val="none" w:sz="0" w:space="0" w:color="auto"/>
                                      </w:divBdr>
                                    </w:div>
                                    <w:div w:id="1567910284">
                                      <w:marLeft w:val="0"/>
                                      <w:marRight w:val="0"/>
                                      <w:marTop w:val="0"/>
                                      <w:marBottom w:val="0"/>
                                      <w:divBdr>
                                        <w:top w:val="none" w:sz="0" w:space="0" w:color="auto"/>
                                        <w:left w:val="none" w:sz="0" w:space="0" w:color="auto"/>
                                        <w:bottom w:val="none" w:sz="0" w:space="0" w:color="auto"/>
                                        <w:right w:val="none" w:sz="0" w:space="0" w:color="auto"/>
                                      </w:divBdr>
                                    </w:div>
                                    <w:div w:id="19925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438881">
      <w:bodyDiv w:val="1"/>
      <w:marLeft w:val="0"/>
      <w:marRight w:val="0"/>
      <w:marTop w:val="0"/>
      <w:marBottom w:val="0"/>
      <w:divBdr>
        <w:top w:val="none" w:sz="0" w:space="0" w:color="auto"/>
        <w:left w:val="none" w:sz="0" w:space="0" w:color="auto"/>
        <w:bottom w:val="none" w:sz="0" w:space="0" w:color="auto"/>
        <w:right w:val="none" w:sz="0" w:space="0" w:color="auto"/>
      </w:divBdr>
    </w:div>
    <w:div w:id="379667626">
      <w:bodyDiv w:val="1"/>
      <w:marLeft w:val="0"/>
      <w:marRight w:val="0"/>
      <w:marTop w:val="0"/>
      <w:marBottom w:val="0"/>
      <w:divBdr>
        <w:top w:val="none" w:sz="0" w:space="0" w:color="auto"/>
        <w:left w:val="none" w:sz="0" w:space="0" w:color="auto"/>
        <w:bottom w:val="none" w:sz="0" w:space="0" w:color="auto"/>
        <w:right w:val="none" w:sz="0" w:space="0" w:color="auto"/>
      </w:divBdr>
      <w:divsChild>
        <w:div w:id="1436944050">
          <w:marLeft w:val="0"/>
          <w:marRight w:val="0"/>
          <w:marTop w:val="0"/>
          <w:marBottom w:val="75"/>
          <w:divBdr>
            <w:top w:val="none" w:sz="0" w:space="0" w:color="auto"/>
            <w:left w:val="none" w:sz="0" w:space="0" w:color="auto"/>
            <w:bottom w:val="dotted" w:sz="6" w:space="2" w:color="DDDDDD"/>
            <w:right w:val="none" w:sz="0" w:space="0" w:color="auto"/>
          </w:divBdr>
        </w:div>
        <w:div w:id="1577665815">
          <w:marLeft w:val="0"/>
          <w:marRight w:val="0"/>
          <w:marTop w:val="0"/>
          <w:marBottom w:val="0"/>
          <w:divBdr>
            <w:top w:val="none" w:sz="0" w:space="0" w:color="auto"/>
            <w:left w:val="none" w:sz="0" w:space="0" w:color="auto"/>
            <w:bottom w:val="none" w:sz="0" w:space="0" w:color="auto"/>
            <w:right w:val="none" w:sz="0" w:space="0" w:color="auto"/>
          </w:divBdr>
        </w:div>
      </w:divsChild>
    </w:div>
    <w:div w:id="379790721">
      <w:bodyDiv w:val="1"/>
      <w:marLeft w:val="0"/>
      <w:marRight w:val="0"/>
      <w:marTop w:val="0"/>
      <w:marBottom w:val="0"/>
      <w:divBdr>
        <w:top w:val="none" w:sz="0" w:space="0" w:color="auto"/>
        <w:left w:val="none" w:sz="0" w:space="0" w:color="auto"/>
        <w:bottom w:val="none" w:sz="0" w:space="0" w:color="auto"/>
        <w:right w:val="none" w:sz="0" w:space="0" w:color="auto"/>
      </w:divBdr>
      <w:divsChild>
        <w:div w:id="908928292">
          <w:marLeft w:val="0"/>
          <w:marRight w:val="0"/>
          <w:marTop w:val="0"/>
          <w:marBottom w:val="75"/>
          <w:divBdr>
            <w:top w:val="none" w:sz="0" w:space="0" w:color="auto"/>
            <w:left w:val="none" w:sz="0" w:space="0" w:color="auto"/>
            <w:bottom w:val="dotted" w:sz="6" w:space="2" w:color="DDDDDD"/>
            <w:right w:val="none" w:sz="0" w:space="0" w:color="auto"/>
          </w:divBdr>
        </w:div>
        <w:div w:id="1658608627">
          <w:marLeft w:val="0"/>
          <w:marRight w:val="0"/>
          <w:marTop w:val="0"/>
          <w:marBottom w:val="0"/>
          <w:divBdr>
            <w:top w:val="none" w:sz="0" w:space="0" w:color="auto"/>
            <w:left w:val="none" w:sz="0" w:space="0" w:color="auto"/>
            <w:bottom w:val="none" w:sz="0" w:space="0" w:color="auto"/>
            <w:right w:val="none" w:sz="0" w:space="0" w:color="auto"/>
          </w:divBdr>
        </w:div>
      </w:divsChild>
    </w:div>
    <w:div w:id="380371516">
      <w:bodyDiv w:val="1"/>
      <w:marLeft w:val="0"/>
      <w:marRight w:val="0"/>
      <w:marTop w:val="0"/>
      <w:marBottom w:val="0"/>
      <w:divBdr>
        <w:top w:val="none" w:sz="0" w:space="0" w:color="auto"/>
        <w:left w:val="none" w:sz="0" w:space="0" w:color="auto"/>
        <w:bottom w:val="none" w:sz="0" w:space="0" w:color="auto"/>
        <w:right w:val="none" w:sz="0" w:space="0" w:color="auto"/>
      </w:divBdr>
    </w:div>
    <w:div w:id="381825789">
      <w:bodyDiv w:val="1"/>
      <w:marLeft w:val="0"/>
      <w:marRight w:val="0"/>
      <w:marTop w:val="0"/>
      <w:marBottom w:val="0"/>
      <w:divBdr>
        <w:top w:val="none" w:sz="0" w:space="0" w:color="auto"/>
        <w:left w:val="none" w:sz="0" w:space="0" w:color="auto"/>
        <w:bottom w:val="none" w:sz="0" w:space="0" w:color="auto"/>
        <w:right w:val="none" w:sz="0" w:space="0" w:color="auto"/>
      </w:divBdr>
    </w:div>
    <w:div w:id="382681189">
      <w:bodyDiv w:val="1"/>
      <w:marLeft w:val="0"/>
      <w:marRight w:val="0"/>
      <w:marTop w:val="0"/>
      <w:marBottom w:val="0"/>
      <w:divBdr>
        <w:top w:val="none" w:sz="0" w:space="0" w:color="auto"/>
        <w:left w:val="none" w:sz="0" w:space="0" w:color="auto"/>
        <w:bottom w:val="none" w:sz="0" w:space="0" w:color="auto"/>
        <w:right w:val="none" w:sz="0" w:space="0" w:color="auto"/>
      </w:divBdr>
    </w:div>
    <w:div w:id="387461777">
      <w:bodyDiv w:val="1"/>
      <w:marLeft w:val="0"/>
      <w:marRight w:val="0"/>
      <w:marTop w:val="0"/>
      <w:marBottom w:val="0"/>
      <w:divBdr>
        <w:top w:val="none" w:sz="0" w:space="0" w:color="auto"/>
        <w:left w:val="none" w:sz="0" w:space="0" w:color="auto"/>
        <w:bottom w:val="none" w:sz="0" w:space="0" w:color="auto"/>
        <w:right w:val="none" w:sz="0" w:space="0" w:color="auto"/>
      </w:divBdr>
      <w:divsChild>
        <w:div w:id="25449535">
          <w:marLeft w:val="0"/>
          <w:marRight w:val="0"/>
          <w:marTop w:val="0"/>
          <w:marBottom w:val="0"/>
          <w:divBdr>
            <w:top w:val="none" w:sz="0" w:space="0" w:color="auto"/>
            <w:left w:val="none" w:sz="0" w:space="0" w:color="auto"/>
            <w:bottom w:val="none" w:sz="0" w:space="0" w:color="auto"/>
            <w:right w:val="none" w:sz="0" w:space="0" w:color="auto"/>
          </w:divBdr>
          <w:divsChild>
            <w:div w:id="449084381">
              <w:marLeft w:val="0"/>
              <w:marRight w:val="0"/>
              <w:marTop w:val="0"/>
              <w:marBottom w:val="0"/>
              <w:divBdr>
                <w:top w:val="none" w:sz="0" w:space="0" w:color="auto"/>
                <w:left w:val="none" w:sz="0" w:space="0" w:color="auto"/>
                <w:bottom w:val="none" w:sz="0" w:space="0" w:color="auto"/>
                <w:right w:val="none" w:sz="0" w:space="0" w:color="auto"/>
              </w:divBdr>
            </w:div>
          </w:divsChild>
        </w:div>
        <w:div w:id="1972395802">
          <w:marLeft w:val="0"/>
          <w:marRight w:val="0"/>
          <w:marTop w:val="0"/>
          <w:marBottom w:val="0"/>
          <w:divBdr>
            <w:top w:val="none" w:sz="0" w:space="0" w:color="auto"/>
            <w:left w:val="none" w:sz="0" w:space="0" w:color="auto"/>
            <w:bottom w:val="none" w:sz="0" w:space="0" w:color="auto"/>
            <w:right w:val="none" w:sz="0" w:space="0" w:color="auto"/>
          </w:divBdr>
        </w:div>
      </w:divsChild>
    </w:div>
    <w:div w:id="388304343">
      <w:bodyDiv w:val="1"/>
      <w:marLeft w:val="0"/>
      <w:marRight w:val="0"/>
      <w:marTop w:val="0"/>
      <w:marBottom w:val="0"/>
      <w:divBdr>
        <w:top w:val="none" w:sz="0" w:space="0" w:color="auto"/>
        <w:left w:val="none" w:sz="0" w:space="0" w:color="auto"/>
        <w:bottom w:val="none" w:sz="0" w:space="0" w:color="auto"/>
        <w:right w:val="none" w:sz="0" w:space="0" w:color="auto"/>
      </w:divBdr>
    </w:div>
    <w:div w:id="389573398">
      <w:bodyDiv w:val="1"/>
      <w:marLeft w:val="0"/>
      <w:marRight w:val="0"/>
      <w:marTop w:val="0"/>
      <w:marBottom w:val="0"/>
      <w:divBdr>
        <w:top w:val="none" w:sz="0" w:space="0" w:color="auto"/>
        <w:left w:val="none" w:sz="0" w:space="0" w:color="auto"/>
        <w:bottom w:val="none" w:sz="0" w:space="0" w:color="auto"/>
        <w:right w:val="none" w:sz="0" w:space="0" w:color="auto"/>
      </w:divBdr>
    </w:div>
    <w:div w:id="392118585">
      <w:bodyDiv w:val="1"/>
      <w:marLeft w:val="0"/>
      <w:marRight w:val="0"/>
      <w:marTop w:val="0"/>
      <w:marBottom w:val="0"/>
      <w:divBdr>
        <w:top w:val="none" w:sz="0" w:space="0" w:color="auto"/>
        <w:left w:val="none" w:sz="0" w:space="0" w:color="auto"/>
        <w:bottom w:val="none" w:sz="0" w:space="0" w:color="auto"/>
        <w:right w:val="none" w:sz="0" w:space="0" w:color="auto"/>
      </w:divBdr>
    </w:div>
    <w:div w:id="392512940">
      <w:bodyDiv w:val="1"/>
      <w:marLeft w:val="0"/>
      <w:marRight w:val="0"/>
      <w:marTop w:val="0"/>
      <w:marBottom w:val="0"/>
      <w:divBdr>
        <w:top w:val="none" w:sz="0" w:space="0" w:color="auto"/>
        <w:left w:val="none" w:sz="0" w:space="0" w:color="auto"/>
        <w:bottom w:val="none" w:sz="0" w:space="0" w:color="auto"/>
        <w:right w:val="none" w:sz="0" w:space="0" w:color="auto"/>
      </w:divBdr>
    </w:div>
    <w:div w:id="396560311">
      <w:bodyDiv w:val="1"/>
      <w:marLeft w:val="0"/>
      <w:marRight w:val="0"/>
      <w:marTop w:val="0"/>
      <w:marBottom w:val="0"/>
      <w:divBdr>
        <w:top w:val="none" w:sz="0" w:space="0" w:color="auto"/>
        <w:left w:val="none" w:sz="0" w:space="0" w:color="auto"/>
        <w:bottom w:val="none" w:sz="0" w:space="0" w:color="auto"/>
        <w:right w:val="none" w:sz="0" w:space="0" w:color="auto"/>
      </w:divBdr>
      <w:divsChild>
        <w:div w:id="889725585">
          <w:marLeft w:val="0"/>
          <w:marRight w:val="0"/>
          <w:marTop w:val="0"/>
          <w:marBottom w:val="0"/>
          <w:divBdr>
            <w:top w:val="none" w:sz="0" w:space="0" w:color="auto"/>
            <w:left w:val="none" w:sz="0" w:space="0" w:color="auto"/>
            <w:bottom w:val="none" w:sz="0" w:space="0" w:color="auto"/>
            <w:right w:val="none" w:sz="0" w:space="0" w:color="auto"/>
          </w:divBdr>
          <w:divsChild>
            <w:div w:id="2001694132">
              <w:marLeft w:val="0"/>
              <w:marRight w:val="0"/>
              <w:marTop w:val="0"/>
              <w:marBottom w:val="0"/>
              <w:divBdr>
                <w:top w:val="none" w:sz="0" w:space="0" w:color="auto"/>
                <w:left w:val="none" w:sz="0" w:space="0" w:color="auto"/>
                <w:bottom w:val="none" w:sz="0" w:space="0" w:color="auto"/>
                <w:right w:val="none" w:sz="0" w:space="0" w:color="auto"/>
              </w:divBdr>
              <w:divsChild>
                <w:div w:id="213320237">
                  <w:marLeft w:val="0"/>
                  <w:marRight w:val="0"/>
                  <w:marTop w:val="0"/>
                  <w:marBottom w:val="0"/>
                  <w:divBdr>
                    <w:top w:val="none" w:sz="0" w:space="0" w:color="auto"/>
                    <w:left w:val="none" w:sz="0" w:space="0" w:color="auto"/>
                    <w:bottom w:val="none" w:sz="0" w:space="0" w:color="auto"/>
                    <w:right w:val="none" w:sz="0" w:space="0" w:color="auto"/>
                  </w:divBdr>
                  <w:divsChild>
                    <w:div w:id="291979078">
                      <w:marLeft w:val="-255"/>
                      <w:marRight w:val="0"/>
                      <w:marTop w:val="0"/>
                      <w:marBottom w:val="0"/>
                      <w:divBdr>
                        <w:top w:val="none" w:sz="0" w:space="0" w:color="auto"/>
                        <w:left w:val="none" w:sz="0" w:space="0" w:color="auto"/>
                        <w:bottom w:val="none" w:sz="0" w:space="0" w:color="auto"/>
                        <w:right w:val="none" w:sz="0" w:space="0" w:color="auto"/>
                      </w:divBdr>
                      <w:divsChild>
                        <w:div w:id="14462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359246">
      <w:bodyDiv w:val="1"/>
      <w:marLeft w:val="0"/>
      <w:marRight w:val="0"/>
      <w:marTop w:val="0"/>
      <w:marBottom w:val="0"/>
      <w:divBdr>
        <w:top w:val="none" w:sz="0" w:space="0" w:color="auto"/>
        <w:left w:val="none" w:sz="0" w:space="0" w:color="auto"/>
        <w:bottom w:val="none" w:sz="0" w:space="0" w:color="auto"/>
        <w:right w:val="none" w:sz="0" w:space="0" w:color="auto"/>
      </w:divBdr>
      <w:divsChild>
        <w:div w:id="2124881335">
          <w:marLeft w:val="0"/>
          <w:marRight w:val="0"/>
          <w:marTop w:val="0"/>
          <w:marBottom w:val="0"/>
          <w:divBdr>
            <w:top w:val="none" w:sz="0" w:space="0" w:color="auto"/>
            <w:left w:val="none" w:sz="0" w:space="0" w:color="auto"/>
            <w:bottom w:val="none" w:sz="0" w:space="0" w:color="auto"/>
            <w:right w:val="none" w:sz="0" w:space="0" w:color="auto"/>
          </w:divBdr>
          <w:divsChild>
            <w:div w:id="1606880707">
              <w:marLeft w:val="0"/>
              <w:marRight w:val="0"/>
              <w:marTop w:val="0"/>
              <w:marBottom w:val="0"/>
              <w:divBdr>
                <w:top w:val="none" w:sz="0" w:space="0" w:color="auto"/>
                <w:left w:val="none" w:sz="0" w:space="0" w:color="auto"/>
                <w:bottom w:val="none" w:sz="0" w:space="0" w:color="auto"/>
                <w:right w:val="none" w:sz="0" w:space="0" w:color="auto"/>
              </w:divBdr>
              <w:divsChild>
                <w:div w:id="2095469826">
                  <w:marLeft w:val="0"/>
                  <w:marRight w:val="0"/>
                  <w:marTop w:val="0"/>
                  <w:marBottom w:val="0"/>
                  <w:divBdr>
                    <w:top w:val="none" w:sz="0" w:space="0" w:color="auto"/>
                    <w:left w:val="none" w:sz="0" w:space="0" w:color="auto"/>
                    <w:bottom w:val="none" w:sz="0" w:space="0" w:color="auto"/>
                    <w:right w:val="none" w:sz="0" w:space="0" w:color="auto"/>
                  </w:divBdr>
                  <w:divsChild>
                    <w:div w:id="920409694">
                      <w:marLeft w:val="0"/>
                      <w:marRight w:val="0"/>
                      <w:marTop w:val="210"/>
                      <w:marBottom w:val="180"/>
                      <w:divBdr>
                        <w:top w:val="none" w:sz="0" w:space="0" w:color="auto"/>
                        <w:left w:val="none" w:sz="0" w:space="0" w:color="auto"/>
                        <w:bottom w:val="none" w:sz="0" w:space="0" w:color="auto"/>
                        <w:right w:val="none" w:sz="0" w:space="0" w:color="auto"/>
                      </w:divBdr>
                    </w:div>
                    <w:div w:id="923950418">
                      <w:marLeft w:val="0"/>
                      <w:marRight w:val="0"/>
                      <w:marTop w:val="0"/>
                      <w:marBottom w:val="0"/>
                      <w:divBdr>
                        <w:top w:val="none" w:sz="0" w:space="0" w:color="auto"/>
                        <w:left w:val="none" w:sz="0" w:space="0" w:color="auto"/>
                        <w:bottom w:val="none" w:sz="0" w:space="0" w:color="auto"/>
                        <w:right w:val="none" w:sz="0" w:space="0" w:color="auto"/>
                      </w:divBdr>
                      <w:divsChild>
                        <w:div w:id="503587774">
                          <w:marLeft w:val="0"/>
                          <w:marRight w:val="0"/>
                          <w:marTop w:val="135"/>
                          <w:marBottom w:val="90"/>
                          <w:divBdr>
                            <w:top w:val="none" w:sz="0" w:space="0" w:color="auto"/>
                            <w:left w:val="none" w:sz="0" w:space="0" w:color="auto"/>
                            <w:bottom w:val="none" w:sz="0" w:space="0" w:color="auto"/>
                            <w:right w:val="none" w:sz="0" w:space="0" w:color="auto"/>
                          </w:divBdr>
                          <w:divsChild>
                            <w:div w:id="1922833838">
                              <w:marLeft w:val="0"/>
                              <w:marRight w:val="0"/>
                              <w:marTop w:val="0"/>
                              <w:marBottom w:val="0"/>
                              <w:divBdr>
                                <w:top w:val="none" w:sz="0" w:space="0" w:color="auto"/>
                                <w:left w:val="none" w:sz="0" w:space="0" w:color="auto"/>
                                <w:bottom w:val="none" w:sz="0" w:space="0" w:color="auto"/>
                                <w:right w:val="none" w:sz="0" w:space="0" w:color="auto"/>
                              </w:divBdr>
                              <w:divsChild>
                                <w:div w:id="12236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212511">
      <w:bodyDiv w:val="1"/>
      <w:marLeft w:val="0"/>
      <w:marRight w:val="0"/>
      <w:marTop w:val="0"/>
      <w:marBottom w:val="0"/>
      <w:divBdr>
        <w:top w:val="none" w:sz="0" w:space="0" w:color="auto"/>
        <w:left w:val="none" w:sz="0" w:space="0" w:color="auto"/>
        <w:bottom w:val="none" w:sz="0" w:space="0" w:color="auto"/>
        <w:right w:val="none" w:sz="0" w:space="0" w:color="auto"/>
      </w:divBdr>
    </w:div>
    <w:div w:id="398796163">
      <w:bodyDiv w:val="1"/>
      <w:marLeft w:val="0"/>
      <w:marRight w:val="0"/>
      <w:marTop w:val="0"/>
      <w:marBottom w:val="0"/>
      <w:divBdr>
        <w:top w:val="none" w:sz="0" w:space="0" w:color="auto"/>
        <w:left w:val="none" w:sz="0" w:space="0" w:color="auto"/>
        <w:bottom w:val="none" w:sz="0" w:space="0" w:color="auto"/>
        <w:right w:val="none" w:sz="0" w:space="0" w:color="auto"/>
      </w:divBdr>
      <w:divsChild>
        <w:div w:id="1376465770">
          <w:marLeft w:val="0"/>
          <w:marRight w:val="0"/>
          <w:marTop w:val="150"/>
          <w:marBottom w:val="75"/>
          <w:divBdr>
            <w:top w:val="none" w:sz="0" w:space="0" w:color="auto"/>
            <w:left w:val="none" w:sz="0" w:space="0" w:color="auto"/>
            <w:bottom w:val="none" w:sz="0" w:space="0" w:color="auto"/>
            <w:right w:val="none" w:sz="0" w:space="0" w:color="auto"/>
          </w:divBdr>
        </w:div>
        <w:div w:id="2115704517">
          <w:marLeft w:val="0"/>
          <w:marRight w:val="0"/>
          <w:marTop w:val="0"/>
          <w:marBottom w:val="75"/>
          <w:divBdr>
            <w:top w:val="none" w:sz="0" w:space="0" w:color="auto"/>
            <w:left w:val="none" w:sz="0" w:space="0" w:color="auto"/>
            <w:bottom w:val="none" w:sz="0" w:space="0" w:color="auto"/>
            <w:right w:val="none" w:sz="0" w:space="0" w:color="auto"/>
          </w:divBdr>
        </w:div>
      </w:divsChild>
    </w:div>
    <w:div w:id="399525930">
      <w:bodyDiv w:val="1"/>
      <w:marLeft w:val="0"/>
      <w:marRight w:val="0"/>
      <w:marTop w:val="0"/>
      <w:marBottom w:val="0"/>
      <w:divBdr>
        <w:top w:val="none" w:sz="0" w:space="0" w:color="auto"/>
        <w:left w:val="none" w:sz="0" w:space="0" w:color="auto"/>
        <w:bottom w:val="none" w:sz="0" w:space="0" w:color="auto"/>
        <w:right w:val="none" w:sz="0" w:space="0" w:color="auto"/>
      </w:divBdr>
      <w:divsChild>
        <w:div w:id="332955482">
          <w:marLeft w:val="0"/>
          <w:marRight w:val="0"/>
          <w:marTop w:val="0"/>
          <w:marBottom w:val="0"/>
          <w:divBdr>
            <w:top w:val="none" w:sz="0" w:space="0" w:color="auto"/>
            <w:left w:val="none" w:sz="0" w:space="0" w:color="auto"/>
            <w:bottom w:val="none" w:sz="0" w:space="0" w:color="auto"/>
            <w:right w:val="none" w:sz="0" w:space="0" w:color="auto"/>
          </w:divBdr>
          <w:divsChild>
            <w:div w:id="777219430">
              <w:marLeft w:val="0"/>
              <w:marRight w:val="0"/>
              <w:marTop w:val="0"/>
              <w:marBottom w:val="75"/>
              <w:divBdr>
                <w:top w:val="none" w:sz="0" w:space="0" w:color="auto"/>
                <w:left w:val="none" w:sz="0" w:space="0" w:color="auto"/>
                <w:bottom w:val="none" w:sz="0" w:space="0" w:color="auto"/>
                <w:right w:val="none" w:sz="0" w:space="0" w:color="auto"/>
              </w:divBdr>
              <w:divsChild>
                <w:div w:id="310641852">
                  <w:marLeft w:val="0"/>
                  <w:marRight w:val="0"/>
                  <w:marTop w:val="0"/>
                  <w:marBottom w:val="0"/>
                  <w:divBdr>
                    <w:top w:val="none" w:sz="0" w:space="0" w:color="auto"/>
                    <w:left w:val="none" w:sz="0" w:space="0" w:color="auto"/>
                    <w:bottom w:val="none" w:sz="0" w:space="0" w:color="auto"/>
                    <w:right w:val="none" w:sz="0" w:space="0" w:color="auto"/>
                  </w:divBdr>
                  <w:divsChild>
                    <w:div w:id="8602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322">
              <w:marLeft w:val="0"/>
              <w:marRight w:val="0"/>
              <w:marTop w:val="0"/>
              <w:marBottom w:val="0"/>
              <w:divBdr>
                <w:top w:val="none" w:sz="0" w:space="0" w:color="auto"/>
                <w:left w:val="none" w:sz="0" w:space="0" w:color="auto"/>
                <w:bottom w:val="none" w:sz="0" w:space="0" w:color="auto"/>
                <w:right w:val="none" w:sz="0" w:space="0" w:color="auto"/>
              </w:divBdr>
            </w:div>
          </w:divsChild>
        </w:div>
        <w:div w:id="1413501707">
          <w:marLeft w:val="0"/>
          <w:marRight w:val="150"/>
          <w:marTop w:val="0"/>
          <w:marBottom w:val="75"/>
          <w:divBdr>
            <w:top w:val="none" w:sz="0" w:space="0" w:color="auto"/>
            <w:left w:val="none" w:sz="0" w:space="0" w:color="auto"/>
            <w:bottom w:val="none" w:sz="0" w:space="0" w:color="auto"/>
            <w:right w:val="none" w:sz="0" w:space="0" w:color="auto"/>
          </w:divBdr>
          <w:divsChild>
            <w:div w:id="2019767318">
              <w:marLeft w:val="0"/>
              <w:marRight w:val="0"/>
              <w:marTop w:val="0"/>
              <w:marBottom w:val="0"/>
              <w:divBdr>
                <w:top w:val="none" w:sz="0" w:space="0" w:color="auto"/>
                <w:left w:val="none" w:sz="0" w:space="0" w:color="auto"/>
                <w:bottom w:val="none" w:sz="0" w:space="0" w:color="auto"/>
                <w:right w:val="none" w:sz="0" w:space="0" w:color="auto"/>
              </w:divBdr>
              <w:divsChild>
                <w:div w:id="1953780341">
                  <w:marLeft w:val="0"/>
                  <w:marRight w:val="0"/>
                  <w:marTop w:val="0"/>
                  <w:marBottom w:val="0"/>
                  <w:divBdr>
                    <w:top w:val="none" w:sz="0" w:space="0" w:color="auto"/>
                    <w:left w:val="none" w:sz="0" w:space="0" w:color="auto"/>
                    <w:bottom w:val="none" w:sz="0" w:space="0" w:color="auto"/>
                    <w:right w:val="none" w:sz="0" w:space="0" w:color="auto"/>
                  </w:divBdr>
                  <w:divsChild>
                    <w:div w:id="12798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7584">
          <w:marLeft w:val="0"/>
          <w:marRight w:val="0"/>
          <w:marTop w:val="75"/>
          <w:marBottom w:val="0"/>
          <w:divBdr>
            <w:top w:val="none" w:sz="0" w:space="0" w:color="auto"/>
            <w:left w:val="none" w:sz="0" w:space="0" w:color="auto"/>
            <w:bottom w:val="none" w:sz="0" w:space="0" w:color="auto"/>
            <w:right w:val="none" w:sz="0" w:space="0" w:color="auto"/>
          </w:divBdr>
          <w:divsChild>
            <w:div w:id="1519543936">
              <w:marLeft w:val="0"/>
              <w:marRight w:val="0"/>
              <w:marTop w:val="0"/>
              <w:marBottom w:val="0"/>
              <w:divBdr>
                <w:top w:val="none" w:sz="0" w:space="0" w:color="auto"/>
                <w:left w:val="none" w:sz="0" w:space="0" w:color="auto"/>
                <w:bottom w:val="none" w:sz="0" w:space="0" w:color="auto"/>
                <w:right w:val="none" w:sz="0" w:space="0" w:color="auto"/>
              </w:divBdr>
            </w:div>
          </w:divsChild>
        </w:div>
        <w:div w:id="1758212377">
          <w:marLeft w:val="0"/>
          <w:marRight w:val="0"/>
          <w:marTop w:val="0"/>
          <w:marBottom w:val="0"/>
          <w:divBdr>
            <w:top w:val="none" w:sz="0" w:space="0" w:color="auto"/>
            <w:left w:val="none" w:sz="0" w:space="0" w:color="auto"/>
            <w:bottom w:val="none" w:sz="0" w:space="0" w:color="auto"/>
            <w:right w:val="none" w:sz="0" w:space="0" w:color="auto"/>
          </w:divBdr>
        </w:div>
      </w:divsChild>
    </w:div>
    <w:div w:id="402265096">
      <w:bodyDiv w:val="1"/>
      <w:marLeft w:val="0"/>
      <w:marRight w:val="0"/>
      <w:marTop w:val="0"/>
      <w:marBottom w:val="0"/>
      <w:divBdr>
        <w:top w:val="none" w:sz="0" w:space="0" w:color="auto"/>
        <w:left w:val="none" w:sz="0" w:space="0" w:color="auto"/>
        <w:bottom w:val="none" w:sz="0" w:space="0" w:color="auto"/>
        <w:right w:val="none" w:sz="0" w:space="0" w:color="auto"/>
      </w:divBdr>
    </w:div>
    <w:div w:id="402333413">
      <w:bodyDiv w:val="1"/>
      <w:marLeft w:val="0"/>
      <w:marRight w:val="0"/>
      <w:marTop w:val="0"/>
      <w:marBottom w:val="0"/>
      <w:divBdr>
        <w:top w:val="none" w:sz="0" w:space="0" w:color="auto"/>
        <w:left w:val="none" w:sz="0" w:space="0" w:color="auto"/>
        <w:bottom w:val="none" w:sz="0" w:space="0" w:color="auto"/>
        <w:right w:val="none" w:sz="0" w:space="0" w:color="auto"/>
      </w:divBdr>
    </w:div>
    <w:div w:id="404912390">
      <w:bodyDiv w:val="1"/>
      <w:marLeft w:val="0"/>
      <w:marRight w:val="0"/>
      <w:marTop w:val="0"/>
      <w:marBottom w:val="0"/>
      <w:divBdr>
        <w:top w:val="none" w:sz="0" w:space="0" w:color="auto"/>
        <w:left w:val="none" w:sz="0" w:space="0" w:color="auto"/>
        <w:bottom w:val="none" w:sz="0" w:space="0" w:color="auto"/>
        <w:right w:val="none" w:sz="0" w:space="0" w:color="auto"/>
      </w:divBdr>
    </w:div>
    <w:div w:id="405955784">
      <w:bodyDiv w:val="1"/>
      <w:marLeft w:val="0"/>
      <w:marRight w:val="0"/>
      <w:marTop w:val="0"/>
      <w:marBottom w:val="0"/>
      <w:divBdr>
        <w:top w:val="none" w:sz="0" w:space="0" w:color="auto"/>
        <w:left w:val="none" w:sz="0" w:space="0" w:color="auto"/>
        <w:bottom w:val="none" w:sz="0" w:space="0" w:color="auto"/>
        <w:right w:val="none" w:sz="0" w:space="0" w:color="auto"/>
      </w:divBdr>
    </w:div>
    <w:div w:id="409469378">
      <w:bodyDiv w:val="1"/>
      <w:marLeft w:val="0"/>
      <w:marRight w:val="0"/>
      <w:marTop w:val="0"/>
      <w:marBottom w:val="0"/>
      <w:divBdr>
        <w:top w:val="none" w:sz="0" w:space="0" w:color="auto"/>
        <w:left w:val="none" w:sz="0" w:space="0" w:color="auto"/>
        <w:bottom w:val="none" w:sz="0" w:space="0" w:color="auto"/>
        <w:right w:val="none" w:sz="0" w:space="0" w:color="auto"/>
      </w:divBdr>
      <w:divsChild>
        <w:div w:id="131748934">
          <w:marLeft w:val="0"/>
          <w:marRight w:val="0"/>
          <w:marTop w:val="0"/>
          <w:marBottom w:val="0"/>
          <w:divBdr>
            <w:top w:val="none" w:sz="0" w:space="0" w:color="auto"/>
            <w:left w:val="none" w:sz="0" w:space="0" w:color="auto"/>
            <w:bottom w:val="none" w:sz="0" w:space="0" w:color="auto"/>
            <w:right w:val="none" w:sz="0" w:space="0" w:color="auto"/>
          </w:divBdr>
        </w:div>
        <w:div w:id="401871583">
          <w:marLeft w:val="0"/>
          <w:marRight w:val="0"/>
          <w:marTop w:val="0"/>
          <w:marBottom w:val="0"/>
          <w:divBdr>
            <w:top w:val="none" w:sz="0" w:space="0" w:color="auto"/>
            <w:left w:val="none" w:sz="0" w:space="0" w:color="auto"/>
            <w:bottom w:val="none" w:sz="0" w:space="0" w:color="auto"/>
            <w:right w:val="none" w:sz="0" w:space="0" w:color="auto"/>
          </w:divBdr>
        </w:div>
        <w:div w:id="1415469787">
          <w:marLeft w:val="0"/>
          <w:marRight w:val="0"/>
          <w:marTop w:val="0"/>
          <w:marBottom w:val="0"/>
          <w:divBdr>
            <w:top w:val="none" w:sz="0" w:space="0" w:color="auto"/>
            <w:left w:val="none" w:sz="0" w:space="0" w:color="auto"/>
            <w:bottom w:val="none" w:sz="0" w:space="0" w:color="auto"/>
            <w:right w:val="none" w:sz="0" w:space="0" w:color="auto"/>
          </w:divBdr>
        </w:div>
        <w:div w:id="1474059252">
          <w:marLeft w:val="0"/>
          <w:marRight w:val="0"/>
          <w:marTop w:val="0"/>
          <w:marBottom w:val="0"/>
          <w:divBdr>
            <w:top w:val="none" w:sz="0" w:space="0" w:color="auto"/>
            <w:left w:val="none" w:sz="0" w:space="0" w:color="auto"/>
            <w:bottom w:val="none" w:sz="0" w:space="0" w:color="auto"/>
            <w:right w:val="none" w:sz="0" w:space="0" w:color="auto"/>
          </w:divBdr>
        </w:div>
        <w:div w:id="1832913403">
          <w:marLeft w:val="0"/>
          <w:marRight w:val="0"/>
          <w:marTop w:val="0"/>
          <w:marBottom w:val="0"/>
          <w:divBdr>
            <w:top w:val="none" w:sz="0" w:space="0" w:color="auto"/>
            <w:left w:val="none" w:sz="0" w:space="0" w:color="auto"/>
            <w:bottom w:val="none" w:sz="0" w:space="0" w:color="auto"/>
            <w:right w:val="none" w:sz="0" w:space="0" w:color="auto"/>
          </w:divBdr>
        </w:div>
        <w:div w:id="1935671989">
          <w:marLeft w:val="0"/>
          <w:marRight w:val="0"/>
          <w:marTop w:val="0"/>
          <w:marBottom w:val="0"/>
          <w:divBdr>
            <w:top w:val="none" w:sz="0" w:space="0" w:color="auto"/>
            <w:left w:val="none" w:sz="0" w:space="0" w:color="auto"/>
            <w:bottom w:val="none" w:sz="0" w:space="0" w:color="auto"/>
            <w:right w:val="none" w:sz="0" w:space="0" w:color="auto"/>
          </w:divBdr>
        </w:div>
      </w:divsChild>
    </w:div>
    <w:div w:id="409616568">
      <w:bodyDiv w:val="1"/>
      <w:marLeft w:val="0"/>
      <w:marRight w:val="0"/>
      <w:marTop w:val="0"/>
      <w:marBottom w:val="0"/>
      <w:divBdr>
        <w:top w:val="none" w:sz="0" w:space="0" w:color="auto"/>
        <w:left w:val="none" w:sz="0" w:space="0" w:color="auto"/>
        <w:bottom w:val="none" w:sz="0" w:space="0" w:color="auto"/>
        <w:right w:val="none" w:sz="0" w:space="0" w:color="auto"/>
      </w:divBdr>
      <w:divsChild>
        <w:div w:id="384255742">
          <w:marLeft w:val="0"/>
          <w:marRight w:val="0"/>
          <w:marTop w:val="0"/>
          <w:marBottom w:val="0"/>
          <w:divBdr>
            <w:top w:val="none" w:sz="0" w:space="0" w:color="auto"/>
            <w:left w:val="single" w:sz="6" w:space="0" w:color="E0E0E0"/>
            <w:bottom w:val="none" w:sz="0" w:space="0" w:color="auto"/>
            <w:right w:val="none" w:sz="0" w:space="0" w:color="auto"/>
          </w:divBdr>
        </w:div>
        <w:div w:id="1794715844">
          <w:marLeft w:val="0"/>
          <w:marRight w:val="0"/>
          <w:marTop w:val="0"/>
          <w:marBottom w:val="0"/>
          <w:divBdr>
            <w:top w:val="none" w:sz="0" w:space="0" w:color="auto"/>
            <w:left w:val="none" w:sz="0" w:space="0" w:color="auto"/>
            <w:bottom w:val="none" w:sz="0" w:space="0" w:color="auto"/>
            <w:right w:val="none" w:sz="0" w:space="0" w:color="auto"/>
          </w:divBdr>
        </w:div>
        <w:div w:id="1832866216">
          <w:marLeft w:val="0"/>
          <w:marRight w:val="0"/>
          <w:marTop w:val="0"/>
          <w:marBottom w:val="0"/>
          <w:divBdr>
            <w:top w:val="none" w:sz="0" w:space="0" w:color="auto"/>
            <w:left w:val="none" w:sz="0" w:space="0" w:color="auto"/>
            <w:bottom w:val="none" w:sz="0" w:space="0" w:color="auto"/>
            <w:right w:val="none" w:sz="0" w:space="0" w:color="auto"/>
          </w:divBdr>
        </w:div>
      </w:divsChild>
    </w:div>
    <w:div w:id="411707162">
      <w:bodyDiv w:val="1"/>
      <w:marLeft w:val="0"/>
      <w:marRight w:val="0"/>
      <w:marTop w:val="0"/>
      <w:marBottom w:val="0"/>
      <w:divBdr>
        <w:top w:val="none" w:sz="0" w:space="0" w:color="auto"/>
        <w:left w:val="none" w:sz="0" w:space="0" w:color="auto"/>
        <w:bottom w:val="none" w:sz="0" w:space="0" w:color="auto"/>
        <w:right w:val="none" w:sz="0" w:space="0" w:color="auto"/>
      </w:divBdr>
      <w:divsChild>
        <w:div w:id="1192499092">
          <w:marLeft w:val="0"/>
          <w:marRight w:val="0"/>
          <w:marTop w:val="0"/>
          <w:marBottom w:val="0"/>
          <w:divBdr>
            <w:top w:val="none" w:sz="0" w:space="0" w:color="auto"/>
            <w:left w:val="none" w:sz="0" w:space="0" w:color="auto"/>
            <w:bottom w:val="none" w:sz="0" w:space="0" w:color="auto"/>
            <w:right w:val="none" w:sz="0" w:space="0" w:color="auto"/>
          </w:divBdr>
          <w:divsChild>
            <w:div w:id="1324311477">
              <w:marLeft w:val="0"/>
              <w:marRight w:val="0"/>
              <w:marTop w:val="675"/>
              <w:marBottom w:val="0"/>
              <w:divBdr>
                <w:top w:val="none" w:sz="0" w:space="0" w:color="auto"/>
                <w:left w:val="none" w:sz="0" w:space="0" w:color="auto"/>
                <w:bottom w:val="none" w:sz="0" w:space="0" w:color="auto"/>
                <w:right w:val="none" w:sz="0" w:space="0" w:color="auto"/>
              </w:divBdr>
              <w:divsChild>
                <w:div w:id="1145077127">
                  <w:marLeft w:val="0"/>
                  <w:marRight w:val="0"/>
                  <w:marTop w:val="0"/>
                  <w:marBottom w:val="0"/>
                  <w:divBdr>
                    <w:top w:val="none" w:sz="0" w:space="0" w:color="auto"/>
                    <w:left w:val="none" w:sz="0" w:space="0" w:color="auto"/>
                    <w:bottom w:val="none" w:sz="0" w:space="0" w:color="auto"/>
                    <w:right w:val="none" w:sz="0" w:space="0" w:color="auto"/>
                  </w:divBdr>
                  <w:divsChild>
                    <w:div w:id="1650596110">
                      <w:marLeft w:val="0"/>
                      <w:marRight w:val="0"/>
                      <w:marTop w:val="0"/>
                      <w:marBottom w:val="0"/>
                      <w:divBdr>
                        <w:top w:val="none" w:sz="0" w:space="0" w:color="auto"/>
                        <w:left w:val="none" w:sz="0" w:space="0" w:color="auto"/>
                        <w:bottom w:val="none" w:sz="0" w:space="0" w:color="auto"/>
                        <w:right w:val="none" w:sz="0" w:space="0" w:color="auto"/>
                      </w:divBdr>
                      <w:divsChild>
                        <w:div w:id="1170757087">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13093191">
      <w:bodyDiv w:val="1"/>
      <w:marLeft w:val="0"/>
      <w:marRight w:val="0"/>
      <w:marTop w:val="0"/>
      <w:marBottom w:val="0"/>
      <w:divBdr>
        <w:top w:val="none" w:sz="0" w:space="0" w:color="auto"/>
        <w:left w:val="none" w:sz="0" w:space="0" w:color="auto"/>
        <w:bottom w:val="none" w:sz="0" w:space="0" w:color="auto"/>
        <w:right w:val="none" w:sz="0" w:space="0" w:color="auto"/>
      </w:divBdr>
    </w:div>
    <w:div w:id="414016215">
      <w:bodyDiv w:val="1"/>
      <w:marLeft w:val="0"/>
      <w:marRight w:val="0"/>
      <w:marTop w:val="0"/>
      <w:marBottom w:val="0"/>
      <w:divBdr>
        <w:top w:val="none" w:sz="0" w:space="0" w:color="auto"/>
        <w:left w:val="none" w:sz="0" w:space="0" w:color="auto"/>
        <w:bottom w:val="none" w:sz="0" w:space="0" w:color="auto"/>
        <w:right w:val="none" w:sz="0" w:space="0" w:color="auto"/>
      </w:divBdr>
    </w:div>
    <w:div w:id="415056335">
      <w:bodyDiv w:val="1"/>
      <w:marLeft w:val="0"/>
      <w:marRight w:val="0"/>
      <w:marTop w:val="0"/>
      <w:marBottom w:val="0"/>
      <w:divBdr>
        <w:top w:val="none" w:sz="0" w:space="0" w:color="auto"/>
        <w:left w:val="none" w:sz="0" w:space="0" w:color="auto"/>
        <w:bottom w:val="none" w:sz="0" w:space="0" w:color="auto"/>
        <w:right w:val="none" w:sz="0" w:space="0" w:color="auto"/>
      </w:divBdr>
      <w:divsChild>
        <w:div w:id="902832141">
          <w:marLeft w:val="0"/>
          <w:marRight w:val="0"/>
          <w:marTop w:val="0"/>
          <w:marBottom w:val="150"/>
          <w:divBdr>
            <w:top w:val="none" w:sz="0" w:space="0" w:color="auto"/>
            <w:left w:val="none" w:sz="0" w:space="0" w:color="auto"/>
            <w:bottom w:val="none" w:sz="0" w:space="0" w:color="auto"/>
            <w:right w:val="none" w:sz="0" w:space="0" w:color="auto"/>
          </w:divBdr>
        </w:div>
      </w:divsChild>
    </w:div>
    <w:div w:id="415329132">
      <w:bodyDiv w:val="1"/>
      <w:marLeft w:val="0"/>
      <w:marRight w:val="0"/>
      <w:marTop w:val="0"/>
      <w:marBottom w:val="0"/>
      <w:divBdr>
        <w:top w:val="none" w:sz="0" w:space="0" w:color="auto"/>
        <w:left w:val="none" w:sz="0" w:space="0" w:color="auto"/>
        <w:bottom w:val="none" w:sz="0" w:space="0" w:color="auto"/>
        <w:right w:val="none" w:sz="0" w:space="0" w:color="auto"/>
      </w:divBdr>
      <w:divsChild>
        <w:div w:id="2066447042">
          <w:marLeft w:val="-1500"/>
          <w:marRight w:val="0"/>
          <w:marTop w:val="0"/>
          <w:marBottom w:val="450"/>
          <w:divBdr>
            <w:top w:val="none" w:sz="0" w:space="0" w:color="auto"/>
            <w:left w:val="none" w:sz="0" w:space="0" w:color="auto"/>
            <w:bottom w:val="none" w:sz="0" w:space="0" w:color="auto"/>
            <w:right w:val="none" w:sz="0" w:space="0" w:color="auto"/>
          </w:divBdr>
          <w:divsChild>
            <w:div w:id="562369624">
              <w:marLeft w:val="-165"/>
              <w:marRight w:val="0"/>
              <w:marTop w:val="75"/>
              <w:marBottom w:val="0"/>
              <w:divBdr>
                <w:top w:val="none" w:sz="0" w:space="0" w:color="auto"/>
                <w:left w:val="dotted" w:sz="6" w:space="0" w:color="CCCCCC"/>
                <w:bottom w:val="single" w:sz="6" w:space="0" w:color="EFEFEF"/>
                <w:right w:val="single" w:sz="6" w:space="0" w:color="EFEFEF"/>
              </w:divBdr>
            </w:div>
          </w:divsChild>
        </w:div>
      </w:divsChild>
    </w:div>
    <w:div w:id="415976870">
      <w:bodyDiv w:val="1"/>
      <w:marLeft w:val="0"/>
      <w:marRight w:val="0"/>
      <w:marTop w:val="0"/>
      <w:marBottom w:val="0"/>
      <w:divBdr>
        <w:top w:val="none" w:sz="0" w:space="0" w:color="auto"/>
        <w:left w:val="none" w:sz="0" w:space="0" w:color="auto"/>
        <w:bottom w:val="none" w:sz="0" w:space="0" w:color="auto"/>
        <w:right w:val="none" w:sz="0" w:space="0" w:color="auto"/>
      </w:divBdr>
      <w:divsChild>
        <w:div w:id="229585170">
          <w:marLeft w:val="0"/>
          <w:marRight w:val="0"/>
          <w:marTop w:val="0"/>
          <w:marBottom w:val="0"/>
          <w:divBdr>
            <w:top w:val="none" w:sz="0" w:space="0" w:color="auto"/>
            <w:left w:val="none" w:sz="0" w:space="0" w:color="auto"/>
            <w:bottom w:val="none" w:sz="0" w:space="0" w:color="auto"/>
            <w:right w:val="none" w:sz="0" w:space="0" w:color="auto"/>
          </w:divBdr>
          <w:divsChild>
            <w:div w:id="494689941">
              <w:marLeft w:val="0"/>
              <w:marRight w:val="0"/>
              <w:marTop w:val="0"/>
              <w:marBottom w:val="0"/>
              <w:divBdr>
                <w:top w:val="none" w:sz="0" w:space="0" w:color="auto"/>
                <w:left w:val="none" w:sz="0" w:space="0" w:color="auto"/>
                <w:bottom w:val="none" w:sz="0" w:space="0" w:color="auto"/>
                <w:right w:val="none" w:sz="0" w:space="0" w:color="auto"/>
              </w:divBdr>
              <w:divsChild>
                <w:div w:id="1228884844">
                  <w:marLeft w:val="0"/>
                  <w:marRight w:val="0"/>
                  <w:marTop w:val="0"/>
                  <w:marBottom w:val="0"/>
                  <w:divBdr>
                    <w:top w:val="none" w:sz="0" w:space="0" w:color="auto"/>
                    <w:left w:val="none" w:sz="0" w:space="0" w:color="auto"/>
                    <w:bottom w:val="none" w:sz="0" w:space="0" w:color="auto"/>
                    <w:right w:val="none" w:sz="0" w:space="0" w:color="auto"/>
                  </w:divBdr>
                  <w:divsChild>
                    <w:div w:id="854807807">
                      <w:marLeft w:val="-225"/>
                      <w:marRight w:val="-225"/>
                      <w:marTop w:val="0"/>
                      <w:marBottom w:val="0"/>
                      <w:divBdr>
                        <w:top w:val="none" w:sz="0" w:space="0" w:color="auto"/>
                        <w:left w:val="none" w:sz="0" w:space="0" w:color="auto"/>
                        <w:bottom w:val="none" w:sz="0" w:space="0" w:color="auto"/>
                        <w:right w:val="none" w:sz="0" w:space="0" w:color="auto"/>
                      </w:divBdr>
                      <w:divsChild>
                        <w:div w:id="89010551">
                          <w:marLeft w:val="0"/>
                          <w:marRight w:val="0"/>
                          <w:marTop w:val="0"/>
                          <w:marBottom w:val="0"/>
                          <w:divBdr>
                            <w:top w:val="none" w:sz="0" w:space="0" w:color="auto"/>
                            <w:left w:val="none" w:sz="0" w:space="0" w:color="auto"/>
                            <w:bottom w:val="none" w:sz="0" w:space="0" w:color="auto"/>
                            <w:right w:val="none" w:sz="0" w:space="0" w:color="auto"/>
                          </w:divBdr>
                          <w:divsChild>
                            <w:div w:id="1127893388">
                              <w:marLeft w:val="0"/>
                              <w:marRight w:val="0"/>
                              <w:marTop w:val="0"/>
                              <w:marBottom w:val="0"/>
                              <w:divBdr>
                                <w:top w:val="none" w:sz="0" w:space="0" w:color="auto"/>
                                <w:left w:val="none" w:sz="0" w:space="0" w:color="auto"/>
                                <w:bottom w:val="none" w:sz="0" w:space="0" w:color="auto"/>
                                <w:right w:val="none" w:sz="0" w:space="0" w:color="auto"/>
                              </w:divBdr>
                              <w:divsChild>
                                <w:div w:id="141241345">
                                  <w:marLeft w:val="0"/>
                                  <w:marRight w:val="0"/>
                                  <w:marTop w:val="0"/>
                                  <w:marBottom w:val="0"/>
                                  <w:divBdr>
                                    <w:top w:val="none" w:sz="0" w:space="0" w:color="auto"/>
                                    <w:left w:val="none" w:sz="0" w:space="0" w:color="auto"/>
                                    <w:bottom w:val="none" w:sz="0" w:space="0" w:color="auto"/>
                                    <w:right w:val="none" w:sz="0" w:space="0" w:color="auto"/>
                                  </w:divBdr>
                                  <w:divsChild>
                                    <w:div w:id="2128309809">
                                      <w:marLeft w:val="0"/>
                                      <w:marRight w:val="0"/>
                                      <w:marTop w:val="0"/>
                                      <w:marBottom w:val="0"/>
                                      <w:divBdr>
                                        <w:top w:val="none" w:sz="0" w:space="0" w:color="auto"/>
                                        <w:left w:val="none" w:sz="0" w:space="0" w:color="auto"/>
                                        <w:bottom w:val="none" w:sz="0" w:space="0" w:color="auto"/>
                                        <w:right w:val="none" w:sz="0" w:space="0" w:color="auto"/>
                                      </w:divBdr>
                                      <w:divsChild>
                                        <w:div w:id="642808544">
                                          <w:marLeft w:val="0"/>
                                          <w:marRight w:val="0"/>
                                          <w:marTop w:val="0"/>
                                          <w:marBottom w:val="0"/>
                                          <w:divBdr>
                                            <w:top w:val="none" w:sz="0" w:space="0" w:color="auto"/>
                                            <w:left w:val="none" w:sz="0" w:space="0" w:color="auto"/>
                                            <w:bottom w:val="none" w:sz="0" w:space="0" w:color="auto"/>
                                            <w:right w:val="none" w:sz="0" w:space="0" w:color="auto"/>
                                          </w:divBdr>
                                          <w:divsChild>
                                            <w:div w:id="462819834">
                                              <w:marLeft w:val="0"/>
                                              <w:marRight w:val="0"/>
                                              <w:marTop w:val="0"/>
                                              <w:marBottom w:val="45"/>
                                              <w:divBdr>
                                                <w:top w:val="single" w:sz="6" w:space="0" w:color="CCCCCC"/>
                                                <w:left w:val="single" w:sz="6" w:space="0" w:color="CCCCCC"/>
                                                <w:bottom w:val="single" w:sz="6" w:space="0" w:color="CCCCCC"/>
                                                <w:right w:val="single" w:sz="6" w:space="0" w:color="CCCCCC"/>
                                              </w:divBdr>
                                              <w:divsChild>
                                                <w:div w:id="2094162344">
                                                  <w:marLeft w:val="0"/>
                                                  <w:marRight w:val="0"/>
                                                  <w:marTop w:val="0"/>
                                                  <w:marBottom w:val="0"/>
                                                  <w:divBdr>
                                                    <w:top w:val="none" w:sz="0" w:space="0" w:color="auto"/>
                                                    <w:left w:val="none" w:sz="0" w:space="0" w:color="auto"/>
                                                    <w:bottom w:val="none" w:sz="0" w:space="0" w:color="auto"/>
                                                    <w:right w:val="none" w:sz="0" w:space="0" w:color="auto"/>
                                                  </w:divBdr>
                                                  <w:divsChild>
                                                    <w:div w:id="1433040999">
                                                      <w:marLeft w:val="0"/>
                                                      <w:marRight w:val="0"/>
                                                      <w:marTop w:val="0"/>
                                                      <w:marBottom w:val="0"/>
                                                      <w:divBdr>
                                                        <w:top w:val="none" w:sz="0" w:space="0" w:color="auto"/>
                                                        <w:left w:val="none" w:sz="0" w:space="0" w:color="auto"/>
                                                        <w:bottom w:val="none" w:sz="0" w:space="0" w:color="auto"/>
                                                        <w:right w:val="none" w:sz="0" w:space="0" w:color="auto"/>
                                                      </w:divBdr>
                                                      <w:divsChild>
                                                        <w:div w:id="1932394755">
                                                          <w:marLeft w:val="0"/>
                                                          <w:marRight w:val="0"/>
                                                          <w:marTop w:val="0"/>
                                                          <w:marBottom w:val="0"/>
                                                          <w:divBdr>
                                                            <w:top w:val="none" w:sz="0" w:space="0" w:color="auto"/>
                                                            <w:left w:val="none" w:sz="0" w:space="0" w:color="auto"/>
                                                            <w:bottom w:val="none" w:sz="0" w:space="0" w:color="auto"/>
                                                            <w:right w:val="none" w:sz="0" w:space="0" w:color="auto"/>
                                                          </w:divBdr>
                                                        </w:div>
                                                      </w:divsChild>
                                                    </w:div>
                                                    <w:div w:id="1091974040">
                                                      <w:marLeft w:val="0"/>
                                                      <w:marRight w:val="0"/>
                                                      <w:marTop w:val="0"/>
                                                      <w:marBottom w:val="0"/>
                                                      <w:divBdr>
                                                        <w:top w:val="none" w:sz="0" w:space="0" w:color="auto"/>
                                                        <w:left w:val="none" w:sz="0" w:space="0" w:color="auto"/>
                                                        <w:bottom w:val="none" w:sz="0" w:space="0" w:color="auto"/>
                                                        <w:right w:val="none" w:sz="0" w:space="0" w:color="auto"/>
                                                      </w:divBdr>
                                                      <w:divsChild>
                                                        <w:div w:id="271397623">
                                                          <w:marLeft w:val="0"/>
                                                          <w:marRight w:val="0"/>
                                                          <w:marTop w:val="0"/>
                                                          <w:marBottom w:val="0"/>
                                                          <w:divBdr>
                                                            <w:top w:val="none" w:sz="0" w:space="0" w:color="auto"/>
                                                            <w:left w:val="none" w:sz="0" w:space="0" w:color="auto"/>
                                                            <w:bottom w:val="none" w:sz="0" w:space="0" w:color="auto"/>
                                                            <w:right w:val="none" w:sz="0" w:space="0" w:color="auto"/>
                                                          </w:divBdr>
                                                        </w:div>
                                                        <w:div w:id="919102699">
                                                          <w:marLeft w:val="0"/>
                                                          <w:marRight w:val="0"/>
                                                          <w:marTop w:val="0"/>
                                                          <w:marBottom w:val="0"/>
                                                          <w:divBdr>
                                                            <w:top w:val="none" w:sz="0" w:space="0" w:color="auto"/>
                                                            <w:left w:val="none" w:sz="0" w:space="0" w:color="auto"/>
                                                            <w:bottom w:val="none" w:sz="0" w:space="0" w:color="auto"/>
                                                            <w:right w:val="none" w:sz="0" w:space="0" w:color="auto"/>
                                                          </w:divBdr>
                                                        </w:div>
                                                      </w:divsChild>
                                                    </w:div>
                                                    <w:div w:id="788594721">
                                                      <w:marLeft w:val="0"/>
                                                      <w:marRight w:val="0"/>
                                                      <w:marTop w:val="0"/>
                                                      <w:marBottom w:val="0"/>
                                                      <w:divBdr>
                                                        <w:top w:val="none" w:sz="0" w:space="0" w:color="auto"/>
                                                        <w:left w:val="none" w:sz="0" w:space="0" w:color="auto"/>
                                                        <w:bottom w:val="none" w:sz="0" w:space="0" w:color="auto"/>
                                                        <w:right w:val="none" w:sz="0" w:space="0" w:color="auto"/>
                                                      </w:divBdr>
                                                      <w:divsChild>
                                                        <w:div w:id="1521506347">
                                                          <w:marLeft w:val="0"/>
                                                          <w:marRight w:val="0"/>
                                                          <w:marTop w:val="0"/>
                                                          <w:marBottom w:val="0"/>
                                                          <w:divBdr>
                                                            <w:top w:val="none" w:sz="0" w:space="0" w:color="auto"/>
                                                            <w:left w:val="none" w:sz="0" w:space="0" w:color="auto"/>
                                                            <w:bottom w:val="none" w:sz="0" w:space="0" w:color="auto"/>
                                                            <w:right w:val="none" w:sz="0" w:space="0" w:color="auto"/>
                                                          </w:divBdr>
                                                        </w:div>
                                                        <w:div w:id="300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7852">
                              <w:marLeft w:val="0"/>
                              <w:marRight w:val="0"/>
                              <w:marTop w:val="0"/>
                              <w:marBottom w:val="0"/>
                              <w:divBdr>
                                <w:top w:val="none" w:sz="0" w:space="0" w:color="auto"/>
                                <w:left w:val="none" w:sz="0" w:space="0" w:color="auto"/>
                                <w:bottom w:val="none" w:sz="0" w:space="0" w:color="auto"/>
                                <w:right w:val="none" w:sz="0" w:space="0" w:color="auto"/>
                              </w:divBdr>
                              <w:divsChild>
                                <w:div w:id="179315261">
                                  <w:marLeft w:val="0"/>
                                  <w:marRight w:val="0"/>
                                  <w:marTop w:val="0"/>
                                  <w:marBottom w:val="0"/>
                                  <w:divBdr>
                                    <w:top w:val="none" w:sz="0" w:space="0" w:color="auto"/>
                                    <w:left w:val="none" w:sz="0" w:space="0" w:color="auto"/>
                                    <w:bottom w:val="none" w:sz="0" w:space="0" w:color="auto"/>
                                    <w:right w:val="none" w:sz="0" w:space="0" w:color="auto"/>
                                  </w:divBdr>
                                  <w:divsChild>
                                    <w:div w:id="38744077">
                                      <w:marLeft w:val="0"/>
                                      <w:marRight w:val="0"/>
                                      <w:marTop w:val="0"/>
                                      <w:marBottom w:val="0"/>
                                      <w:divBdr>
                                        <w:top w:val="none" w:sz="0" w:space="0" w:color="auto"/>
                                        <w:left w:val="none" w:sz="0" w:space="0" w:color="auto"/>
                                        <w:bottom w:val="none" w:sz="0" w:space="0" w:color="auto"/>
                                        <w:right w:val="none" w:sz="0" w:space="0" w:color="auto"/>
                                      </w:divBdr>
                                    </w:div>
                                    <w:div w:id="1451243811">
                                      <w:marLeft w:val="0"/>
                                      <w:marRight w:val="0"/>
                                      <w:marTop w:val="0"/>
                                      <w:marBottom w:val="0"/>
                                      <w:divBdr>
                                        <w:top w:val="none" w:sz="0" w:space="0" w:color="auto"/>
                                        <w:left w:val="none" w:sz="0" w:space="0" w:color="auto"/>
                                        <w:bottom w:val="none" w:sz="0" w:space="0" w:color="auto"/>
                                        <w:right w:val="none" w:sz="0" w:space="0" w:color="auto"/>
                                      </w:divBdr>
                                      <w:divsChild>
                                        <w:div w:id="2075539083">
                                          <w:blockQuote w:val="1"/>
                                          <w:marLeft w:val="0"/>
                                          <w:marRight w:val="0"/>
                                          <w:marTop w:val="0"/>
                                          <w:marBottom w:val="360"/>
                                          <w:divBdr>
                                            <w:top w:val="none" w:sz="0" w:space="0" w:color="auto"/>
                                            <w:left w:val="single" w:sz="36" w:space="18" w:color="E5E5E5"/>
                                            <w:bottom w:val="none" w:sz="0" w:space="0" w:color="auto"/>
                                            <w:right w:val="none" w:sz="0" w:space="0" w:color="auto"/>
                                          </w:divBdr>
                                        </w:div>
                                        <w:div w:id="1539705145">
                                          <w:marLeft w:val="0"/>
                                          <w:marRight w:val="0"/>
                                          <w:marTop w:val="0"/>
                                          <w:marBottom w:val="0"/>
                                          <w:divBdr>
                                            <w:top w:val="none" w:sz="0" w:space="0" w:color="auto"/>
                                            <w:left w:val="none" w:sz="0" w:space="0" w:color="auto"/>
                                            <w:bottom w:val="none" w:sz="0" w:space="0" w:color="auto"/>
                                            <w:right w:val="none" w:sz="0" w:space="0" w:color="auto"/>
                                          </w:divBdr>
                                          <w:divsChild>
                                            <w:div w:id="2733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867250">
      <w:bodyDiv w:val="1"/>
      <w:marLeft w:val="0"/>
      <w:marRight w:val="0"/>
      <w:marTop w:val="0"/>
      <w:marBottom w:val="0"/>
      <w:divBdr>
        <w:top w:val="none" w:sz="0" w:space="0" w:color="auto"/>
        <w:left w:val="none" w:sz="0" w:space="0" w:color="auto"/>
        <w:bottom w:val="none" w:sz="0" w:space="0" w:color="auto"/>
        <w:right w:val="none" w:sz="0" w:space="0" w:color="auto"/>
      </w:divBdr>
    </w:div>
    <w:div w:id="424111361">
      <w:bodyDiv w:val="1"/>
      <w:marLeft w:val="0"/>
      <w:marRight w:val="0"/>
      <w:marTop w:val="0"/>
      <w:marBottom w:val="0"/>
      <w:divBdr>
        <w:top w:val="none" w:sz="0" w:space="0" w:color="auto"/>
        <w:left w:val="none" w:sz="0" w:space="0" w:color="auto"/>
        <w:bottom w:val="none" w:sz="0" w:space="0" w:color="auto"/>
        <w:right w:val="none" w:sz="0" w:space="0" w:color="auto"/>
      </w:divBdr>
    </w:div>
    <w:div w:id="425001676">
      <w:bodyDiv w:val="1"/>
      <w:marLeft w:val="0"/>
      <w:marRight w:val="0"/>
      <w:marTop w:val="0"/>
      <w:marBottom w:val="0"/>
      <w:divBdr>
        <w:top w:val="none" w:sz="0" w:space="0" w:color="auto"/>
        <w:left w:val="none" w:sz="0" w:space="0" w:color="auto"/>
        <w:bottom w:val="none" w:sz="0" w:space="0" w:color="auto"/>
        <w:right w:val="none" w:sz="0" w:space="0" w:color="auto"/>
      </w:divBdr>
    </w:div>
    <w:div w:id="426393378">
      <w:bodyDiv w:val="1"/>
      <w:marLeft w:val="0"/>
      <w:marRight w:val="0"/>
      <w:marTop w:val="0"/>
      <w:marBottom w:val="0"/>
      <w:divBdr>
        <w:top w:val="none" w:sz="0" w:space="0" w:color="auto"/>
        <w:left w:val="none" w:sz="0" w:space="0" w:color="auto"/>
        <w:bottom w:val="none" w:sz="0" w:space="0" w:color="auto"/>
        <w:right w:val="none" w:sz="0" w:space="0" w:color="auto"/>
      </w:divBdr>
    </w:div>
    <w:div w:id="427046537">
      <w:bodyDiv w:val="1"/>
      <w:marLeft w:val="0"/>
      <w:marRight w:val="0"/>
      <w:marTop w:val="0"/>
      <w:marBottom w:val="0"/>
      <w:divBdr>
        <w:top w:val="none" w:sz="0" w:space="0" w:color="auto"/>
        <w:left w:val="none" w:sz="0" w:space="0" w:color="auto"/>
        <w:bottom w:val="none" w:sz="0" w:space="0" w:color="auto"/>
        <w:right w:val="none" w:sz="0" w:space="0" w:color="auto"/>
      </w:divBdr>
      <w:divsChild>
        <w:div w:id="2000116963">
          <w:marLeft w:val="0"/>
          <w:marRight w:val="0"/>
          <w:marTop w:val="0"/>
          <w:marBottom w:val="75"/>
          <w:divBdr>
            <w:top w:val="none" w:sz="0" w:space="0" w:color="auto"/>
            <w:left w:val="none" w:sz="0" w:space="0" w:color="auto"/>
            <w:bottom w:val="dotted" w:sz="6" w:space="2" w:color="DDDDDD"/>
            <w:right w:val="none" w:sz="0" w:space="0" w:color="auto"/>
          </w:divBdr>
        </w:div>
      </w:divsChild>
    </w:div>
    <w:div w:id="427582737">
      <w:bodyDiv w:val="1"/>
      <w:marLeft w:val="0"/>
      <w:marRight w:val="0"/>
      <w:marTop w:val="0"/>
      <w:marBottom w:val="0"/>
      <w:divBdr>
        <w:top w:val="none" w:sz="0" w:space="0" w:color="auto"/>
        <w:left w:val="none" w:sz="0" w:space="0" w:color="auto"/>
        <w:bottom w:val="none" w:sz="0" w:space="0" w:color="auto"/>
        <w:right w:val="none" w:sz="0" w:space="0" w:color="auto"/>
      </w:divBdr>
    </w:div>
    <w:div w:id="428545676">
      <w:bodyDiv w:val="1"/>
      <w:marLeft w:val="0"/>
      <w:marRight w:val="0"/>
      <w:marTop w:val="0"/>
      <w:marBottom w:val="0"/>
      <w:divBdr>
        <w:top w:val="none" w:sz="0" w:space="0" w:color="auto"/>
        <w:left w:val="none" w:sz="0" w:space="0" w:color="auto"/>
        <w:bottom w:val="none" w:sz="0" w:space="0" w:color="auto"/>
        <w:right w:val="none" w:sz="0" w:space="0" w:color="auto"/>
      </w:divBdr>
    </w:div>
    <w:div w:id="431783582">
      <w:bodyDiv w:val="1"/>
      <w:marLeft w:val="0"/>
      <w:marRight w:val="0"/>
      <w:marTop w:val="0"/>
      <w:marBottom w:val="0"/>
      <w:divBdr>
        <w:top w:val="none" w:sz="0" w:space="0" w:color="auto"/>
        <w:left w:val="none" w:sz="0" w:space="0" w:color="auto"/>
        <w:bottom w:val="none" w:sz="0" w:space="0" w:color="auto"/>
        <w:right w:val="none" w:sz="0" w:space="0" w:color="auto"/>
      </w:divBdr>
      <w:divsChild>
        <w:div w:id="1495144490">
          <w:marLeft w:val="0"/>
          <w:marRight w:val="0"/>
          <w:marTop w:val="0"/>
          <w:marBottom w:val="75"/>
          <w:divBdr>
            <w:top w:val="none" w:sz="0" w:space="0" w:color="auto"/>
            <w:left w:val="none" w:sz="0" w:space="0" w:color="auto"/>
            <w:bottom w:val="dotted" w:sz="6" w:space="2" w:color="DDDDDD"/>
            <w:right w:val="none" w:sz="0" w:space="0" w:color="auto"/>
          </w:divBdr>
        </w:div>
        <w:div w:id="1665426283">
          <w:marLeft w:val="0"/>
          <w:marRight w:val="0"/>
          <w:marTop w:val="0"/>
          <w:marBottom w:val="0"/>
          <w:divBdr>
            <w:top w:val="none" w:sz="0" w:space="0" w:color="auto"/>
            <w:left w:val="none" w:sz="0" w:space="0" w:color="auto"/>
            <w:bottom w:val="none" w:sz="0" w:space="0" w:color="auto"/>
            <w:right w:val="none" w:sz="0" w:space="0" w:color="auto"/>
          </w:divBdr>
          <w:divsChild>
            <w:div w:id="148980718">
              <w:marLeft w:val="0"/>
              <w:marRight w:val="0"/>
              <w:marTop w:val="0"/>
              <w:marBottom w:val="0"/>
              <w:divBdr>
                <w:top w:val="none" w:sz="0" w:space="0" w:color="auto"/>
                <w:left w:val="none" w:sz="0" w:space="0" w:color="auto"/>
                <w:bottom w:val="none" w:sz="0" w:space="0" w:color="auto"/>
                <w:right w:val="none" w:sz="0" w:space="0" w:color="auto"/>
              </w:divBdr>
            </w:div>
            <w:div w:id="211430622">
              <w:marLeft w:val="0"/>
              <w:marRight w:val="0"/>
              <w:marTop w:val="0"/>
              <w:marBottom w:val="0"/>
              <w:divBdr>
                <w:top w:val="none" w:sz="0" w:space="0" w:color="auto"/>
                <w:left w:val="none" w:sz="0" w:space="0" w:color="auto"/>
                <w:bottom w:val="none" w:sz="0" w:space="0" w:color="auto"/>
                <w:right w:val="none" w:sz="0" w:space="0" w:color="auto"/>
              </w:divBdr>
            </w:div>
            <w:div w:id="260113472">
              <w:marLeft w:val="0"/>
              <w:marRight w:val="0"/>
              <w:marTop w:val="0"/>
              <w:marBottom w:val="0"/>
              <w:divBdr>
                <w:top w:val="none" w:sz="0" w:space="0" w:color="auto"/>
                <w:left w:val="none" w:sz="0" w:space="0" w:color="auto"/>
                <w:bottom w:val="none" w:sz="0" w:space="0" w:color="auto"/>
                <w:right w:val="none" w:sz="0" w:space="0" w:color="auto"/>
              </w:divBdr>
            </w:div>
            <w:div w:id="439029720">
              <w:marLeft w:val="0"/>
              <w:marRight w:val="0"/>
              <w:marTop w:val="0"/>
              <w:marBottom w:val="0"/>
              <w:divBdr>
                <w:top w:val="none" w:sz="0" w:space="0" w:color="auto"/>
                <w:left w:val="none" w:sz="0" w:space="0" w:color="auto"/>
                <w:bottom w:val="none" w:sz="0" w:space="0" w:color="auto"/>
                <w:right w:val="none" w:sz="0" w:space="0" w:color="auto"/>
              </w:divBdr>
            </w:div>
            <w:div w:id="515461051">
              <w:marLeft w:val="0"/>
              <w:marRight w:val="0"/>
              <w:marTop w:val="0"/>
              <w:marBottom w:val="0"/>
              <w:divBdr>
                <w:top w:val="none" w:sz="0" w:space="0" w:color="auto"/>
                <w:left w:val="none" w:sz="0" w:space="0" w:color="auto"/>
                <w:bottom w:val="none" w:sz="0" w:space="0" w:color="auto"/>
                <w:right w:val="none" w:sz="0" w:space="0" w:color="auto"/>
              </w:divBdr>
            </w:div>
            <w:div w:id="579559961">
              <w:marLeft w:val="0"/>
              <w:marRight w:val="0"/>
              <w:marTop w:val="0"/>
              <w:marBottom w:val="0"/>
              <w:divBdr>
                <w:top w:val="none" w:sz="0" w:space="0" w:color="auto"/>
                <w:left w:val="none" w:sz="0" w:space="0" w:color="auto"/>
                <w:bottom w:val="none" w:sz="0" w:space="0" w:color="auto"/>
                <w:right w:val="none" w:sz="0" w:space="0" w:color="auto"/>
              </w:divBdr>
            </w:div>
            <w:div w:id="851842172">
              <w:marLeft w:val="0"/>
              <w:marRight w:val="0"/>
              <w:marTop w:val="0"/>
              <w:marBottom w:val="0"/>
              <w:divBdr>
                <w:top w:val="none" w:sz="0" w:space="0" w:color="auto"/>
                <w:left w:val="none" w:sz="0" w:space="0" w:color="auto"/>
                <w:bottom w:val="none" w:sz="0" w:space="0" w:color="auto"/>
                <w:right w:val="none" w:sz="0" w:space="0" w:color="auto"/>
              </w:divBdr>
            </w:div>
            <w:div w:id="1008755860">
              <w:marLeft w:val="0"/>
              <w:marRight w:val="0"/>
              <w:marTop w:val="0"/>
              <w:marBottom w:val="0"/>
              <w:divBdr>
                <w:top w:val="none" w:sz="0" w:space="0" w:color="auto"/>
                <w:left w:val="none" w:sz="0" w:space="0" w:color="auto"/>
                <w:bottom w:val="none" w:sz="0" w:space="0" w:color="auto"/>
                <w:right w:val="none" w:sz="0" w:space="0" w:color="auto"/>
              </w:divBdr>
            </w:div>
            <w:div w:id="1134715576">
              <w:marLeft w:val="0"/>
              <w:marRight w:val="0"/>
              <w:marTop w:val="0"/>
              <w:marBottom w:val="0"/>
              <w:divBdr>
                <w:top w:val="none" w:sz="0" w:space="0" w:color="auto"/>
                <w:left w:val="none" w:sz="0" w:space="0" w:color="auto"/>
                <w:bottom w:val="none" w:sz="0" w:space="0" w:color="auto"/>
                <w:right w:val="none" w:sz="0" w:space="0" w:color="auto"/>
              </w:divBdr>
            </w:div>
            <w:div w:id="1270623290">
              <w:marLeft w:val="0"/>
              <w:marRight w:val="0"/>
              <w:marTop w:val="0"/>
              <w:marBottom w:val="0"/>
              <w:divBdr>
                <w:top w:val="none" w:sz="0" w:space="0" w:color="auto"/>
                <w:left w:val="none" w:sz="0" w:space="0" w:color="auto"/>
                <w:bottom w:val="none" w:sz="0" w:space="0" w:color="auto"/>
                <w:right w:val="none" w:sz="0" w:space="0" w:color="auto"/>
              </w:divBdr>
            </w:div>
            <w:div w:id="1378580769">
              <w:marLeft w:val="0"/>
              <w:marRight w:val="0"/>
              <w:marTop w:val="0"/>
              <w:marBottom w:val="0"/>
              <w:divBdr>
                <w:top w:val="none" w:sz="0" w:space="0" w:color="auto"/>
                <w:left w:val="none" w:sz="0" w:space="0" w:color="auto"/>
                <w:bottom w:val="none" w:sz="0" w:space="0" w:color="auto"/>
                <w:right w:val="none" w:sz="0" w:space="0" w:color="auto"/>
              </w:divBdr>
            </w:div>
            <w:div w:id="1774786769">
              <w:marLeft w:val="0"/>
              <w:marRight w:val="0"/>
              <w:marTop w:val="0"/>
              <w:marBottom w:val="0"/>
              <w:divBdr>
                <w:top w:val="none" w:sz="0" w:space="0" w:color="auto"/>
                <w:left w:val="none" w:sz="0" w:space="0" w:color="auto"/>
                <w:bottom w:val="none" w:sz="0" w:space="0" w:color="auto"/>
                <w:right w:val="none" w:sz="0" w:space="0" w:color="auto"/>
              </w:divBdr>
            </w:div>
            <w:div w:id="20765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08091">
      <w:bodyDiv w:val="1"/>
      <w:marLeft w:val="0"/>
      <w:marRight w:val="0"/>
      <w:marTop w:val="0"/>
      <w:marBottom w:val="0"/>
      <w:divBdr>
        <w:top w:val="none" w:sz="0" w:space="0" w:color="auto"/>
        <w:left w:val="none" w:sz="0" w:space="0" w:color="auto"/>
        <w:bottom w:val="none" w:sz="0" w:space="0" w:color="auto"/>
        <w:right w:val="none" w:sz="0" w:space="0" w:color="auto"/>
      </w:divBdr>
    </w:div>
    <w:div w:id="434904558">
      <w:bodyDiv w:val="1"/>
      <w:marLeft w:val="0"/>
      <w:marRight w:val="0"/>
      <w:marTop w:val="0"/>
      <w:marBottom w:val="0"/>
      <w:divBdr>
        <w:top w:val="none" w:sz="0" w:space="0" w:color="auto"/>
        <w:left w:val="none" w:sz="0" w:space="0" w:color="auto"/>
        <w:bottom w:val="none" w:sz="0" w:space="0" w:color="auto"/>
        <w:right w:val="none" w:sz="0" w:space="0" w:color="auto"/>
      </w:divBdr>
      <w:divsChild>
        <w:div w:id="77334641">
          <w:marLeft w:val="0"/>
          <w:marRight w:val="0"/>
          <w:marTop w:val="150"/>
          <w:marBottom w:val="75"/>
          <w:divBdr>
            <w:top w:val="none" w:sz="0" w:space="0" w:color="auto"/>
            <w:left w:val="none" w:sz="0" w:space="0" w:color="auto"/>
            <w:bottom w:val="none" w:sz="0" w:space="0" w:color="auto"/>
            <w:right w:val="none" w:sz="0" w:space="0" w:color="auto"/>
          </w:divBdr>
        </w:div>
        <w:div w:id="903611194">
          <w:marLeft w:val="0"/>
          <w:marRight w:val="0"/>
          <w:marTop w:val="0"/>
          <w:marBottom w:val="225"/>
          <w:divBdr>
            <w:top w:val="none" w:sz="0" w:space="0" w:color="auto"/>
            <w:left w:val="none" w:sz="0" w:space="0" w:color="auto"/>
            <w:bottom w:val="none" w:sz="0" w:space="0" w:color="auto"/>
            <w:right w:val="none" w:sz="0" w:space="0" w:color="auto"/>
          </w:divBdr>
        </w:div>
        <w:div w:id="1488980455">
          <w:marLeft w:val="0"/>
          <w:marRight w:val="0"/>
          <w:marTop w:val="0"/>
          <w:marBottom w:val="75"/>
          <w:divBdr>
            <w:top w:val="none" w:sz="0" w:space="0" w:color="auto"/>
            <w:left w:val="none" w:sz="0" w:space="0" w:color="auto"/>
            <w:bottom w:val="none" w:sz="0" w:space="0" w:color="auto"/>
            <w:right w:val="none" w:sz="0" w:space="0" w:color="auto"/>
          </w:divBdr>
        </w:div>
        <w:div w:id="20253993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35752873">
      <w:bodyDiv w:val="1"/>
      <w:marLeft w:val="0"/>
      <w:marRight w:val="0"/>
      <w:marTop w:val="0"/>
      <w:marBottom w:val="0"/>
      <w:divBdr>
        <w:top w:val="none" w:sz="0" w:space="0" w:color="auto"/>
        <w:left w:val="none" w:sz="0" w:space="0" w:color="auto"/>
        <w:bottom w:val="none" w:sz="0" w:space="0" w:color="auto"/>
        <w:right w:val="none" w:sz="0" w:space="0" w:color="auto"/>
      </w:divBdr>
    </w:div>
    <w:div w:id="436217872">
      <w:bodyDiv w:val="1"/>
      <w:marLeft w:val="0"/>
      <w:marRight w:val="0"/>
      <w:marTop w:val="0"/>
      <w:marBottom w:val="0"/>
      <w:divBdr>
        <w:top w:val="none" w:sz="0" w:space="0" w:color="auto"/>
        <w:left w:val="none" w:sz="0" w:space="0" w:color="auto"/>
        <w:bottom w:val="none" w:sz="0" w:space="0" w:color="auto"/>
        <w:right w:val="none" w:sz="0" w:space="0" w:color="auto"/>
      </w:divBdr>
      <w:divsChild>
        <w:div w:id="1062949224">
          <w:marLeft w:val="0"/>
          <w:marRight w:val="0"/>
          <w:marTop w:val="0"/>
          <w:marBottom w:val="0"/>
          <w:divBdr>
            <w:top w:val="none" w:sz="0" w:space="0" w:color="auto"/>
            <w:left w:val="none" w:sz="0" w:space="0" w:color="auto"/>
            <w:bottom w:val="none" w:sz="0" w:space="0" w:color="auto"/>
            <w:right w:val="none" w:sz="0" w:space="0" w:color="auto"/>
          </w:divBdr>
          <w:divsChild>
            <w:div w:id="625084355">
              <w:marLeft w:val="0"/>
              <w:marRight w:val="0"/>
              <w:marTop w:val="0"/>
              <w:marBottom w:val="0"/>
              <w:divBdr>
                <w:top w:val="none" w:sz="0" w:space="0" w:color="auto"/>
                <w:left w:val="none" w:sz="0" w:space="0" w:color="auto"/>
                <w:bottom w:val="none" w:sz="0" w:space="0" w:color="auto"/>
                <w:right w:val="none" w:sz="0" w:space="0" w:color="auto"/>
              </w:divBdr>
              <w:divsChild>
                <w:div w:id="647831378">
                  <w:marLeft w:val="0"/>
                  <w:marRight w:val="0"/>
                  <w:marTop w:val="0"/>
                  <w:marBottom w:val="0"/>
                  <w:divBdr>
                    <w:top w:val="none" w:sz="0" w:space="0" w:color="auto"/>
                    <w:left w:val="none" w:sz="0" w:space="0" w:color="auto"/>
                    <w:bottom w:val="none" w:sz="0" w:space="0" w:color="auto"/>
                    <w:right w:val="none" w:sz="0" w:space="0" w:color="auto"/>
                  </w:divBdr>
                  <w:divsChild>
                    <w:div w:id="1763642883">
                      <w:marLeft w:val="0"/>
                      <w:marRight w:val="0"/>
                      <w:marTop w:val="0"/>
                      <w:marBottom w:val="0"/>
                      <w:divBdr>
                        <w:top w:val="none" w:sz="0" w:space="0" w:color="auto"/>
                        <w:left w:val="none" w:sz="0" w:space="0" w:color="auto"/>
                        <w:bottom w:val="none" w:sz="0" w:space="0" w:color="auto"/>
                        <w:right w:val="none" w:sz="0" w:space="0" w:color="auto"/>
                      </w:divBdr>
                      <w:divsChild>
                        <w:div w:id="1407263636">
                          <w:marLeft w:val="0"/>
                          <w:marRight w:val="0"/>
                          <w:marTop w:val="0"/>
                          <w:marBottom w:val="0"/>
                          <w:divBdr>
                            <w:top w:val="none" w:sz="0" w:space="0" w:color="auto"/>
                            <w:left w:val="none" w:sz="0" w:space="0" w:color="auto"/>
                            <w:bottom w:val="none" w:sz="0" w:space="0" w:color="auto"/>
                            <w:right w:val="none" w:sz="0" w:space="0" w:color="auto"/>
                          </w:divBdr>
                          <w:divsChild>
                            <w:div w:id="201133673">
                              <w:marLeft w:val="0"/>
                              <w:marRight w:val="0"/>
                              <w:marTop w:val="0"/>
                              <w:marBottom w:val="0"/>
                              <w:divBdr>
                                <w:top w:val="none" w:sz="0" w:space="0" w:color="auto"/>
                                <w:left w:val="none" w:sz="0" w:space="0" w:color="auto"/>
                                <w:bottom w:val="none" w:sz="0" w:space="0" w:color="auto"/>
                                <w:right w:val="none" w:sz="0" w:space="0" w:color="auto"/>
                              </w:divBdr>
                              <w:divsChild>
                                <w:div w:id="937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69869">
      <w:bodyDiv w:val="1"/>
      <w:marLeft w:val="0"/>
      <w:marRight w:val="0"/>
      <w:marTop w:val="0"/>
      <w:marBottom w:val="0"/>
      <w:divBdr>
        <w:top w:val="none" w:sz="0" w:space="0" w:color="auto"/>
        <w:left w:val="none" w:sz="0" w:space="0" w:color="auto"/>
        <w:bottom w:val="none" w:sz="0" w:space="0" w:color="auto"/>
        <w:right w:val="none" w:sz="0" w:space="0" w:color="auto"/>
      </w:divBdr>
    </w:div>
    <w:div w:id="437024025">
      <w:bodyDiv w:val="1"/>
      <w:marLeft w:val="0"/>
      <w:marRight w:val="0"/>
      <w:marTop w:val="0"/>
      <w:marBottom w:val="0"/>
      <w:divBdr>
        <w:top w:val="none" w:sz="0" w:space="0" w:color="auto"/>
        <w:left w:val="none" w:sz="0" w:space="0" w:color="auto"/>
        <w:bottom w:val="none" w:sz="0" w:space="0" w:color="auto"/>
        <w:right w:val="none" w:sz="0" w:space="0" w:color="auto"/>
      </w:divBdr>
    </w:div>
    <w:div w:id="438330954">
      <w:bodyDiv w:val="1"/>
      <w:marLeft w:val="0"/>
      <w:marRight w:val="0"/>
      <w:marTop w:val="0"/>
      <w:marBottom w:val="0"/>
      <w:divBdr>
        <w:top w:val="none" w:sz="0" w:space="0" w:color="auto"/>
        <w:left w:val="none" w:sz="0" w:space="0" w:color="auto"/>
        <w:bottom w:val="none" w:sz="0" w:space="0" w:color="auto"/>
        <w:right w:val="none" w:sz="0" w:space="0" w:color="auto"/>
      </w:divBdr>
    </w:div>
    <w:div w:id="438455001">
      <w:bodyDiv w:val="1"/>
      <w:marLeft w:val="0"/>
      <w:marRight w:val="0"/>
      <w:marTop w:val="0"/>
      <w:marBottom w:val="0"/>
      <w:divBdr>
        <w:top w:val="none" w:sz="0" w:space="0" w:color="auto"/>
        <w:left w:val="none" w:sz="0" w:space="0" w:color="auto"/>
        <w:bottom w:val="none" w:sz="0" w:space="0" w:color="auto"/>
        <w:right w:val="none" w:sz="0" w:space="0" w:color="auto"/>
      </w:divBdr>
    </w:div>
    <w:div w:id="438641821">
      <w:bodyDiv w:val="1"/>
      <w:marLeft w:val="0"/>
      <w:marRight w:val="0"/>
      <w:marTop w:val="0"/>
      <w:marBottom w:val="0"/>
      <w:divBdr>
        <w:top w:val="none" w:sz="0" w:space="0" w:color="auto"/>
        <w:left w:val="none" w:sz="0" w:space="0" w:color="auto"/>
        <w:bottom w:val="none" w:sz="0" w:space="0" w:color="auto"/>
        <w:right w:val="none" w:sz="0" w:space="0" w:color="auto"/>
      </w:divBdr>
    </w:div>
    <w:div w:id="439222735">
      <w:bodyDiv w:val="1"/>
      <w:marLeft w:val="0"/>
      <w:marRight w:val="0"/>
      <w:marTop w:val="0"/>
      <w:marBottom w:val="0"/>
      <w:divBdr>
        <w:top w:val="none" w:sz="0" w:space="0" w:color="auto"/>
        <w:left w:val="none" w:sz="0" w:space="0" w:color="auto"/>
        <w:bottom w:val="none" w:sz="0" w:space="0" w:color="auto"/>
        <w:right w:val="none" w:sz="0" w:space="0" w:color="auto"/>
      </w:divBdr>
      <w:divsChild>
        <w:div w:id="1047224931">
          <w:marLeft w:val="0"/>
          <w:marRight w:val="150"/>
          <w:marTop w:val="0"/>
          <w:marBottom w:val="0"/>
          <w:divBdr>
            <w:top w:val="none" w:sz="0" w:space="0" w:color="auto"/>
            <w:left w:val="none" w:sz="0" w:space="0" w:color="auto"/>
            <w:bottom w:val="none" w:sz="0" w:space="0" w:color="auto"/>
            <w:right w:val="none" w:sz="0" w:space="0" w:color="auto"/>
          </w:divBdr>
          <w:divsChild>
            <w:div w:id="1414352533">
              <w:marLeft w:val="0"/>
              <w:marRight w:val="0"/>
              <w:marTop w:val="0"/>
              <w:marBottom w:val="0"/>
              <w:divBdr>
                <w:top w:val="none" w:sz="0" w:space="0" w:color="auto"/>
                <w:left w:val="none" w:sz="0" w:space="0" w:color="auto"/>
                <w:bottom w:val="none" w:sz="0" w:space="0" w:color="auto"/>
                <w:right w:val="none" w:sz="0" w:space="0" w:color="auto"/>
              </w:divBdr>
              <w:divsChild>
                <w:div w:id="138110288">
                  <w:marLeft w:val="0"/>
                  <w:marRight w:val="0"/>
                  <w:marTop w:val="0"/>
                  <w:marBottom w:val="200"/>
                  <w:divBdr>
                    <w:top w:val="none" w:sz="0" w:space="0" w:color="auto"/>
                    <w:left w:val="none" w:sz="0" w:space="0" w:color="auto"/>
                    <w:bottom w:val="none" w:sz="0" w:space="0" w:color="auto"/>
                    <w:right w:val="none" w:sz="0" w:space="0" w:color="auto"/>
                  </w:divBdr>
                </w:div>
                <w:div w:id="195781491">
                  <w:marLeft w:val="0"/>
                  <w:marRight w:val="0"/>
                  <w:marTop w:val="0"/>
                  <w:marBottom w:val="200"/>
                  <w:divBdr>
                    <w:top w:val="none" w:sz="0" w:space="0" w:color="auto"/>
                    <w:left w:val="none" w:sz="0" w:space="0" w:color="auto"/>
                    <w:bottom w:val="none" w:sz="0" w:space="0" w:color="auto"/>
                    <w:right w:val="none" w:sz="0" w:space="0" w:color="auto"/>
                  </w:divBdr>
                </w:div>
                <w:div w:id="399909319">
                  <w:marLeft w:val="0"/>
                  <w:marRight w:val="0"/>
                  <w:marTop w:val="0"/>
                  <w:marBottom w:val="200"/>
                  <w:divBdr>
                    <w:top w:val="none" w:sz="0" w:space="0" w:color="auto"/>
                    <w:left w:val="none" w:sz="0" w:space="0" w:color="auto"/>
                    <w:bottom w:val="none" w:sz="0" w:space="0" w:color="auto"/>
                    <w:right w:val="none" w:sz="0" w:space="0" w:color="auto"/>
                  </w:divBdr>
                </w:div>
                <w:div w:id="419716093">
                  <w:marLeft w:val="0"/>
                  <w:marRight w:val="0"/>
                  <w:marTop w:val="0"/>
                  <w:marBottom w:val="200"/>
                  <w:divBdr>
                    <w:top w:val="none" w:sz="0" w:space="0" w:color="auto"/>
                    <w:left w:val="none" w:sz="0" w:space="0" w:color="auto"/>
                    <w:bottom w:val="none" w:sz="0" w:space="0" w:color="auto"/>
                    <w:right w:val="none" w:sz="0" w:space="0" w:color="auto"/>
                  </w:divBdr>
                </w:div>
                <w:div w:id="914240406">
                  <w:marLeft w:val="0"/>
                  <w:marRight w:val="0"/>
                  <w:marTop w:val="0"/>
                  <w:marBottom w:val="200"/>
                  <w:divBdr>
                    <w:top w:val="none" w:sz="0" w:space="0" w:color="auto"/>
                    <w:left w:val="none" w:sz="0" w:space="0" w:color="auto"/>
                    <w:bottom w:val="none" w:sz="0" w:space="0" w:color="auto"/>
                    <w:right w:val="none" w:sz="0" w:space="0" w:color="auto"/>
                  </w:divBdr>
                </w:div>
                <w:div w:id="933128974">
                  <w:marLeft w:val="0"/>
                  <w:marRight w:val="0"/>
                  <w:marTop w:val="0"/>
                  <w:marBottom w:val="200"/>
                  <w:divBdr>
                    <w:top w:val="none" w:sz="0" w:space="0" w:color="auto"/>
                    <w:left w:val="none" w:sz="0" w:space="0" w:color="auto"/>
                    <w:bottom w:val="none" w:sz="0" w:space="0" w:color="auto"/>
                    <w:right w:val="none" w:sz="0" w:space="0" w:color="auto"/>
                  </w:divBdr>
                </w:div>
                <w:div w:id="1348403922">
                  <w:marLeft w:val="0"/>
                  <w:marRight w:val="0"/>
                  <w:marTop w:val="0"/>
                  <w:marBottom w:val="200"/>
                  <w:divBdr>
                    <w:top w:val="none" w:sz="0" w:space="0" w:color="auto"/>
                    <w:left w:val="none" w:sz="0" w:space="0" w:color="auto"/>
                    <w:bottom w:val="none" w:sz="0" w:space="0" w:color="auto"/>
                    <w:right w:val="none" w:sz="0" w:space="0" w:color="auto"/>
                  </w:divBdr>
                </w:div>
                <w:div w:id="142052133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187596133">
          <w:marLeft w:val="0"/>
          <w:marRight w:val="150"/>
          <w:marTop w:val="0"/>
          <w:marBottom w:val="0"/>
          <w:divBdr>
            <w:top w:val="none" w:sz="0" w:space="0" w:color="auto"/>
            <w:left w:val="none" w:sz="0" w:space="0" w:color="auto"/>
            <w:bottom w:val="single" w:sz="6" w:space="0" w:color="B94201"/>
            <w:right w:val="none" w:sz="0" w:space="0" w:color="auto"/>
          </w:divBdr>
        </w:div>
      </w:divsChild>
    </w:div>
    <w:div w:id="442499475">
      <w:bodyDiv w:val="1"/>
      <w:marLeft w:val="0"/>
      <w:marRight w:val="0"/>
      <w:marTop w:val="0"/>
      <w:marBottom w:val="0"/>
      <w:divBdr>
        <w:top w:val="none" w:sz="0" w:space="0" w:color="auto"/>
        <w:left w:val="none" w:sz="0" w:space="0" w:color="auto"/>
        <w:bottom w:val="none" w:sz="0" w:space="0" w:color="auto"/>
        <w:right w:val="none" w:sz="0" w:space="0" w:color="auto"/>
      </w:divBdr>
    </w:div>
    <w:div w:id="443574457">
      <w:bodyDiv w:val="1"/>
      <w:marLeft w:val="0"/>
      <w:marRight w:val="0"/>
      <w:marTop w:val="0"/>
      <w:marBottom w:val="0"/>
      <w:divBdr>
        <w:top w:val="none" w:sz="0" w:space="0" w:color="auto"/>
        <w:left w:val="none" w:sz="0" w:space="0" w:color="auto"/>
        <w:bottom w:val="none" w:sz="0" w:space="0" w:color="auto"/>
        <w:right w:val="none" w:sz="0" w:space="0" w:color="auto"/>
      </w:divBdr>
      <w:divsChild>
        <w:div w:id="25255693">
          <w:marLeft w:val="0"/>
          <w:marRight w:val="0"/>
          <w:marTop w:val="0"/>
          <w:marBottom w:val="75"/>
          <w:divBdr>
            <w:top w:val="single" w:sz="12" w:space="4" w:color="AABBCC"/>
            <w:left w:val="none" w:sz="0" w:space="6" w:color="auto"/>
            <w:bottom w:val="none" w:sz="0" w:space="5" w:color="auto"/>
            <w:right w:val="none" w:sz="0" w:space="6" w:color="auto"/>
          </w:divBdr>
          <w:divsChild>
            <w:div w:id="279074873">
              <w:marLeft w:val="0"/>
              <w:marRight w:val="0"/>
              <w:marTop w:val="0"/>
              <w:marBottom w:val="0"/>
              <w:divBdr>
                <w:top w:val="none" w:sz="0" w:space="0" w:color="auto"/>
                <w:left w:val="none" w:sz="0" w:space="0" w:color="auto"/>
                <w:bottom w:val="none" w:sz="0" w:space="0" w:color="auto"/>
                <w:right w:val="none" w:sz="0" w:space="0" w:color="auto"/>
              </w:divBdr>
            </w:div>
            <w:div w:id="874346476">
              <w:marLeft w:val="0"/>
              <w:marRight w:val="0"/>
              <w:marTop w:val="0"/>
              <w:marBottom w:val="0"/>
              <w:divBdr>
                <w:top w:val="none" w:sz="0" w:space="0" w:color="auto"/>
                <w:left w:val="none" w:sz="0" w:space="0" w:color="auto"/>
                <w:bottom w:val="none" w:sz="0" w:space="0" w:color="auto"/>
                <w:right w:val="none" w:sz="0" w:space="0" w:color="auto"/>
              </w:divBdr>
            </w:div>
            <w:div w:id="972977460">
              <w:marLeft w:val="0"/>
              <w:marRight w:val="0"/>
              <w:marTop w:val="0"/>
              <w:marBottom w:val="0"/>
              <w:divBdr>
                <w:top w:val="none" w:sz="0" w:space="0" w:color="auto"/>
                <w:left w:val="none" w:sz="0" w:space="0" w:color="auto"/>
                <w:bottom w:val="none" w:sz="0" w:space="0" w:color="auto"/>
                <w:right w:val="none" w:sz="0" w:space="0" w:color="auto"/>
              </w:divBdr>
            </w:div>
          </w:divsChild>
        </w:div>
        <w:div w:id="380712055">
          <w:marLeft w:val="0"/>
          <w:marRight w:val="0"/>
          <w:marTop w:val="0"/>
          <w:marBottom w:val="0"/>
          <w:divBdr>
            <w:top w:val="none" w:sz="0" w:space="0" w:color="auto"/>
            <w:left w:val="none" w:sz="0" w:space="0" w:color="auto"/>
            <w:bottom w:val="none" w:sz="0" w:space="0" w:color="auto"/>
            <w:right w:val="none" w:sz="0" w:space="0" w:color="auto"/>
          </w:divBdr>
        </w:div>
        <w:div w:id="1059940804">
          <w:marLeft w:val="0"/>
          <w:marRight w:val="0"/>
          <w:marTop w:val="0"/>
          <w:marBottom w:val="0"/>
          <w:divBdr>
            <w:top w:val="none" w:sz="0" w:space="0" w:color="auto"/>
            <w:left w:val="none" w:sz="0" w:space="0" w:color="auto"/>
            <w:bottom w:val="none" w:sz="0" w:space="0" w:color="auto"/>
            <w:right w:val="none" w:sz="0" w:space="0" w:color="auto"/>
          </w:divBdr>
        </w:div>
      </w:divsChild>
    </w:div>
    <w:div w:id="444276325">
      <w:bodyDiv w:val="1"/>
      <w:marLeft w:val="0"/>
      <w:marRight w:val="0"/>
      <w:marTop w:val="0"/>
      <w:marBottom w:val="0"/>
      <w:divBdr>
        <w:top w:val="none" w:sz="0" w:space="0" w:color="auto"/>
        <w:left w:val="none" w:sz="0" w:space="0" w:color="auto"/>
        <w:bottom w:val="none" w:sz="0" w:space="0" w:color="auto"/>
        <w:right w:val="none" w:sz="0" w:space="0" w:color="auto"/>
      </w:divBdr>
      <w:divsChild>
        <w:div w:id="1690646299">
          <w:marLeft w:val="0"/>
          <w:marRight w:val="0"/>
          <w:marTop w:val="495"/>
          <w:marBottom w:val="0"/>
          <w:divBdr>
            <w:top w:val="none" w:sz="0" w:space="0" w:color="auto"/>
            <w:left w:val="none" w:sz="0" w:space="0" w:color="auto"/>
            <w:bottom w:val="none" w:sz="0" w:space="0" w:color="auto"/>
            <w:right w:val="none" w:sz="0" w:space="0" w:color="auto"/>
          </w:divBdr>
          <w:divsChild>
            <w:div w:id="2060477102">
              <w:marLeft w:val="0"/>
              <w:marRight w:val="0"/>
              <w:marTop w:val="0"/>
              <w:marBottom w:val="0"/>
              <w:divBdr>
                <w:top w:val="none" w:sz="0" w:space="0" w:color="auto"/>
                <w:left w:val="none" w:sz="0" w:space="0" w:color="auto"/>
                <w:bottom w:val="none" w:sz="0" w:space="0" w:color="auto"/>
                <w:right w:val="none" w:sz="0" w:space="0" w:color="auto"/>
              </w:divBdr>
              <w:divsChild>
                <w:div w:id="1168209554">
                  <w:marLeft w:val="0"/>
                  <w:marRight w:val="0"/>
                  <w:marTop w:val="0"/>
                  <w:marBottom w:val="0"/>
                  <w:divBdr>
                    <w:top w:val="none" w:sz="0" w:space="0" w:color="auto"/>
                    <w:left w:val="none" w:sz="0" w:space="0" w:color="auto"/>
                    <w:bottom w:val="none" w:sz="0" w:space="0" w:color="auto"/>
                    <w:right w:val="none" w:sz="0" w:space="0" w:color="auto"/>
                  </w:divBdr>
                  <w:divsChild>
                    <w:div w:id="13206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5660">
      <w:bodyDiv w:val="1"/>
      <w:marLeft w:val="0"/>
      <w:marRight w:val="0"/>
      <w:marTop w:val="0"/>
      <w:marBottom w:val="0"/>
      <w:divBdr>
        <w:top w:val="none" w:sz="0" w:space="0" w:color="auto"/>
        <w:left w:val="none" w:sz="0" w:space="0" w:color="auto"/>
        <w:bottom w:val="none" w:sz="0" w:space="0" w:color="auto"/>
        <w:right w:val="none" w:sz="0" w:space="0" w:color="auto"/>
      </w:divBdr>
      <w:divsChild>
        <w:div w:id="601497646">
          <w:marLeft w:val="0"/>
          <w:marRight w:val="0"/>
          <w:marTop w:val="0"/>
          <w:marBottom w:val="0"/>
          <w:divBdr>
            <w:top w:val="none" w:sz="0" w:space="0" w:color="auto"/>
            <w:left w:val="none" w:sz="0" w:space="0" w:color="auto"/>
            <w:bottom w:val="none" w:sz="0" w:space="0" w:color="auto"/>
            <w:right w:val="none" w:sz="0" w:space="0" w:color="auto"/>
          </w:divBdr>
          <w:divsChild>
            <w:div w:id="128011605">
              <w:marLeft w:val="0"/>
              <w:marRight w:val="0"/>
              <w:marTop w:val="0"/>
              <w:marBottom w:val="0"/>
              <w:divBdr>
                <w:top w:val="none" w:sz="0" w:space="0" w:color="auto"/>
                <w:left w:val="none" w:sz="0" w:space="0" w:color="auto"/>
                <w:bottom w:val="none" w:sz="0" w:space="0" w:color="auto"/>
                <w:right w:val="none" w:sz="0" w:space="0" w:color="auto"/>
              </w:divBdr>
            </w:div>
            <w:div w:id="152066105">
              <w:marLeft w:val="0"/>
              <w:marRight w:val="0"/>
              <w:marTop w:val="0"/>
              <w:marBottom w:val="0"/>
              <w:divBdr>
                <w:top w:val="none" w:sz="0" w:space="0" w:color="auto"/>
                <w:left w:val="none" w:sz="0" w:space="0" w:color="auto"/>
                <w:bottom w:val="none" w:sz="0" w:space="0" w:color="auto"/>
                <w:right w:val="none" w:sz="0" w:space="0" w:color="auto"/>
              </w:divBdr>
            </w:div>
            <w:div w:id="305090454">
              <w:marLeft w:val="0"/>
              <w:marRight w:val="0"/>
              <w:marTop w:val="0"/>
              <w:marBottom w:val="0"/>
              <w:divBdr>
                <w:top w:val="none" w:sz="0" w:space="0" w:color="auto"/>
                <w:left w:val="none" w:sz="0" w:space="0" w:color="auto"/>
                <w:bottom w:val="none" w:sz="0" w:space="0" w:color="auto"/>
                <w:right w:val="none" w:sz="0" w:space="0" w:color="auto"/>
              </w:divBdr>
            </w:div>
            <w:div w:id="416022967">
              <w:marLeft w:val="0"/>
              <w:marRight w:val="0"/>
              <w:marTop w:val="0"/>
              <w:marBottom w:val="0"/>
              <w:divBdr>
                <w:top w:val="none" w:sz="0" w:space="0" w:color="auto"/>
                <w:left w:val="none" w:sz="0" w:space="0" w:color="auto"/>
                <w:bottom w:val="none" w:sz="0" w:space="0" w:color="auto"/>
                <w:right w:val="none" w:sz="0" w:space="0" w:color="auto"/>
              </w:divBdr>
            </w:div>
            <w:div w:id="467741889">
              <w:marLeft w:val="0"/>
              <w:marRight w:val="0"/>
              <w:marTop w:val="0"/>
              <w:marBottom w:val="0"/>
              <w:divBdr>
                <w:top w:val="none" w:sz="0" w:space="0" w:color="auto"/>
                <w:left w:val="none" w:sz="0" w:space="0" w:color="auto"/>
                <w:bottom w:val="none" w:sz="0" w:space="0" w:color="auto"/>
                <w:right w:val="none" w:sz="0" w:space="0" w:color="auto"/>
              </w:divBdr>
            </w:div>
            <w:div w:id="631136024">
              <w:marLeft w:val="0"/>
              <w:marRight w:val="0"/>
              <w:marTop w:val="0"/>
              <w:marBottom w:val="0"/>
              <w:divBdr>
                <w:top w:val="none" w:sz="0" w:space="0" w:color="auto"/>
                <w:left w:val="none" w:sz="0" w:space="0" w:color="auto"/>
                <w:bottom w:val="none" w:sz="0" w:space="0" w:color="auto"/>
                <w:right w:val="none" w:sz="0" w:space="0" w:color="auto"/>
              </w:divBdr>
            </w:div>
            <w:div w:id="680788212">
              <w:marLeft w:val="0"/>
              <w:marRight w:val="0"/>
              <w:marTop w:val="0"/>
              <w:marBottom w:val="0"/>
              <w:divBdr>
                <w:top w:val="none" w:sz="0" w:space="0" w:color="auto"/>
                <w:left w:val="none" w:sz="0" w:space="0" w:color="auto"/>
                <w:bottom w:val="none" w:sz="0" w:space="0" w:color="auto"/>
                <w:right w:val="none" w:sz="0" w:space="0" w:color="auto"/>
              </w:divBdr>
            </w:div>
            <w:div w:id="744062279">
              <w:marLeft w:val="0"/>
              <w:marRight w:val="0"/>
              <w:marTop w:val="0"/>
              <w:marBottom w:val="0"/>
              <w:divBdr>
                <w:top w:val="none" w:sz="0" w:space="0" w:color="auto"/>
                <w:left w:val="none" w:sz="0" w:space="0" w:color="auto"/>
                <w:bottom w:val="none" w:sz="0" w:space="0" w:color="auto"/>
                <w:right w:val="none" w:sz="0" w:space="0" w:color="auto"/>
              </w:divBdr>
            </w:div>
            <w:div w:id="810682637">
              <w:marLeft w:val="0"/>
              <w:marRight w:val="0"/>
              <w:marTop w:val="0"/>
              <w:marBottom w:val="0"/>
              <w:divBdr>
                <w:top w:val="none" w:sz="0" w:space="0" w:color="auto"/>
                <w:left w:val="none" w:sz="0" w:space="0" w:color="auto"/>
                <w:bottom w:val="none" w:sz="0" w:space="0" w:color="auto"/>
                <w:right w:val="none" w:sz="0" w:space="0" w:color="auto"/>
              </w:divBdr>
            </w:div>
            <w:div w:id="936250633">
              <w:marLeft w:val="0"/>
              <w:marRight w:val="0"/>
              <w:marTop w:val="0"/>
              <w:marBottom w:val="0"/>
              <w:divBdr>
                <w:top w:val="none" w:sz="0" w:space="0" w:color="auto"/>
                <w:left w:val="none" w:sz="0" w:space="0" w:color="auto"/>
                <w:bottom w:val="none" w:sz="0" w:space="0" w:color="auto"/>
                <w:right w:val="none" w:sz="0" w:space="0" w:color="auto"/>
              </w:divBdr>
            </w:div>
            <w:div w:id="1204292243">
              <w:marLeft w:val="0"/>
              <w:marRight w:val="0"/>
              <w:marTop w:val="0"/>
              <w:marBottom w:val="0"/>
              <w:divBdr>
                <w:top w:val="none" w:sz="0" w:space="0" w:color="auto"/>
                <w:left w:val="none" w:sz="0" w:space="0" w:color="auto"/>
                <w:bottom w:val="none" w:sz="0" w:space="0" w:color="auto"/>
                <w:right w:val="none" w:sz="0" w:space="0" w:color="auto"/>
              </w:divBdr>
            </w:div>
            <w:div w:id="1263293786">
              <w:marLeft w:val="0"/>
              <w:marRight w:val="0"/>
              <w:marTop w:val="0"/>
              <w:marBottom w:val="0"/>
              <w:divBdr>
                <w:top w:val="none" w:sz="0" w:space="0" w:color="auto"/>
                <w:left w:val="none" w:sz="0" w:space="0" w:color="auto"/>
                <w:bottom w:val="none" w:sz="0" w:space="0" w:color="auto"/>
                <w:right w:val="none" w:sz="0" w:space="0" w:color="auto"/>
              </w:divBdr>
            </w:div>
            <w:div w:id="1304770011">
              <w:marLeft w:val="0"/>
              <w:marRight w:val="0"/>
              <w:marTop w:val="0"/>
              <w:marBottom w:val="0"/>
              <w:divBdr>
                <w:top w:val="none" w:sz="0" w:space="0" w:color="auto"/>
                <w:left w:val="none" w:sz="0" w:space="0" w:color="auto"/>
                <w:bottom w:val="none" w:sz="0" w:space="0" w:color="auto"/>
                <w:right w:val="none" w:sz="0" w:space="0" w:color="auto"/>
              </w:divBdr>
            </w:div>
            <w:div w:id="1312827015">
              <w:marLeft w:val="0"/>
              <w:marRight w:val="0"/>
              <w:marTop w:val="0"/>
              <w:marBottom w:val="0"/>
              <w:divBdr>
                <w:top w:val="none" w:sz="0" w:space="0" w:color="auto"/>
                <w:left w:val="none" w:sz="0" w:space="0" w:color="auto"/>
                <w:bottom w:val="none" w:sz="0" w:space="0" w:color="auto"/>
                <w:right w:val="none" w:sz="0" w:space="0" w:color="auto"/>
              </w:divBdr>
            </w:div>
            <w:div w:id="1352804819">
              <w:marLeft w:val="0"/>
              <w:marRight w:val="0"/>
              <w:marTop w:val="0"/>
              <w:marBottom w:val="0"/>
              <w:divBdr>
                <w:top w:val="none" w:sz="0" w:space="0" w:color="auto"/>
                <w:left w:val="none" w:sz="0" w:space="0" w:color="auto"/>
                <w:bottom w:val="none" w:sz="0" w:space="0" w:color="auto"/>
                <w:right w:val="none" w:sz="0" w:space="0" w:color="auto"/>
              </w:divBdr>
            </w:div>
            <w:div w:id="1966305275">
              <w:marLeft w:val="0"/>
              <w:marRight w:val="0"/>
              <w:marTop w:val="0"/>
              <w:marBottom w:val="0"/>
              <w:divBdr>
                <w:top w:val="none" w:sz="0" w:space="0" w:color="auto"/>
                <w:left w:val="none" w:sz="0" w:space="0" w:color="auto"/>
                <w:bottom w:val="none" w:sz="0" w:space="0" w:color="auto"/>
                <w:right w:val="none" w:sz="0" w:space="0" w:color="auto"/>
              </w:divBdr>
            </w:div>
          </w:divsChild>
        </w:div>
        <w:div w:id="929776116">
          <w:marLeft w:val="0"/>
          <w:marRight w:val="0"/>
          <w:marTop w:val="0"/>
          <w:marBottom w:val="75"/>
          <w:divBdr>
            <w:top w:val="none" w:sz="0" w:space="0" w:color="auto"/>
            <w:left w:val="none" w:sz="0" w:space="0" w:color="auto"/>
            <w:bottom w:val="dotted" w:sz="6" w:space="2" w:color="DDDDDD"/>
            <w:right w:val="none" w:sz="0" w:space="0" w:color="auto"/>
          </w:divBdr>
        </w:div>
      </w:divsChild>
    </w:div>
    <w:div w:id="445588365">
      <w:bodyDiv w:val="1"/>
      <w:marLeft w:val="0"/>
      <w:marRight w:val="0"/>
      <w:marTop w:val="0"/>
      <w:marBottom w:val="0"/>
      <w:divBdr>
        <w:top w:val="none" w:sz="0" w:space="0" w:color="auto"/>
        <w:left w:val="none" w:sz="0" w:space="0" w:color="auto"/>
        <w:bottom w:val="none" w:sz="0" w:space="0" w:color="auto"/>
        <w:right w:val="none" w:sz="0" w:space="0" w:color="auto"/>
      </w:divBdr>
      <w:divsChild>
        <w:div w:id="2073118686">
          <w:marLeft w:val="0"/>
          <w:marRight w:val="0"/>
          <w:marTop w:val="225"/>
          <w:marBottom w:val="0"/>
          <w:divBdr>
            <w:top w:val="single" w:sz="12" w:space="0" w:color="EBEBEB"/>
            <w:left w:val="none" w:sz="0" w:space="0" w:color="auto"/>
            <w:bottom w:val="none" w:sz="0" w:space="0" w:color="auto"/>
            <w:right w:val="none" w:sz="0" w:space="0" w:color="auto"/>
          </w:divBdr>
          <w:divsChild>
            <w:div w:id="925387572">
              <w:marLeft w:val="-150"/>
              <w:marRight w:val="450"/>
              <w:marTop w:val="0"/>
              <w:marBottom w:val="0"/>
              <w:divBdr>
                <w:top w:val="none" w:sz="0" w:space="0" w:color="auto"/>
                <w:left w:val="none" w:sz="0" w:space="0" w:color="auto"/>
                <w:bottom w:val="none" w:sz="0" w:space="0" w:color="auto"/>
                <w:right w:val="none" w:sz="0" w:space="0" w:color="auto"/>
              </w:divBdr>
              <w:divsChild>
                <w:div w:id="103960106">
                  <w:marLeft w:val="0"/>
                  <w:marRight w:val="0"/>
                  <w:marTop w:val="0"/>
                  <w:marBottom w:val="0"/>
                  <w:divBdr>
                    <w:top w:val="none" w:sz="0" w:space="0" w:color="auto"/>
                    <w:left w:val="none" w:sz="0" w:space="0" w:color="auto"/>
                    <w:bottom w:val="none" w:sz="0" w:space="0" w:color="auto"/>
                    <w:right w:val="none" w:sz="0" w:space="0" w:color="auto"/>
                  </w:divBdr>
                  <w:divsChild>
                    <w:div w:id="1878547439">
                      <w:marLeft w:val="0"/>
                      <w:marRight w:val="0"/>
                      <w:marTop w:val="75"/>
                      <w:marBottom w:val="0"/>
                      <w:divBdr>
                        <w:top w:val="none" w:sz="0" w:space="0" w:color="auto"/>
                        <w:left w:val="none" w:sz="0" w:space="0" w:color="auto"/>
                        <w:bottom w:val="none" w:sz="0" w:space="0" w:color="auto"/>
                        <w:right w:val="none" w:sz="0" w:space="0" w:color="auto"/>
                      </w:divBdr>
                      <w:divsChild>
                        <w:div w:id="1361392183">
                          <w:marLeft w:val="0"/>
                          <w:marRight w:val="0"/>
                          <w:marTop w:val="45"/>
                          <w:marBottom w:val="45"/>
                          <w:divBdr>
                            <w:top w:val="none" w:sz="0" w:space="0" w:color="auto"/>
                            <w:left w:val="none" w:sz="0" w:space="0" w:color="auto"/>
                            <w:bottom w:val="none" w:sz="0" w:space="0" w:color="auto"/>
                            <w:right w:val="none" w:sz="0" w:space="0" w:color="auto"/>
                          </w:divBdr>
                          <w:divsChild>
                            <w:div w:id="1047297565">
                              <w:marLeft w:val="0"/>
                              <w:marRight w:val="0"/>
                              <w:marTop w:val="0"/>
                              <w:marBottom w:val="15"/>
                              <w:divBdr>
                                <w:top w:val="none" w:sz="0" w:space="0" w:color="auto"/>
                                <w:left w:val="none" w:sz="0" w:space="0" w:color="auto"/>
                                <w:bottom w:val="none" w:sz="0" w:space="0" w:color="auto"/>
                                <w:right w:val="none" w:sz="0" w:space="0" w:color="auto"/>
                              </w:divBdr>
                            </w:div>
                          </w:divsChild>
                        </w:div>
                        <w:div w:id="2120180057">
                          <w:marLeft w:val="0"/>
                          <w:marRight w:val="0"/>
                          <w:marTop w:val="45"/>
                          <w:marBottom w:val="45"/>
                          <w:divBdr>
                            <w:top w:val="none" w:sz="0" w:space="0" w:color="auto"/>
                            <w:left w:val="none" w:sz="0" w:space="0" w:color="auto"/>
                            <w:bottom w:val="none" w:sz="0" w:space="0" w:color="auto"/>
                            <w:right w:val="none" w:sz="0" w:space="0" w:color="auto"/>
                          </w:divBdr>
                          <w:divsChild>
                            <w:div w:id="650141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603878634">
              <w:marLeft w:val="0"/>
              <w:marRight w:val="0"/>
              <w:marTop w:val="0"/>
              <w:marBottom w:val="150"/>
              <w:divBdr>
                <w:top w:val="none" w:sz="0" w:space="0" w:color="auto"/>
                <w:left w:val="none" w:sz="0" w:space="0" w:color="auto"/>
                <w:bottom w:val="none" w:sz="0" w:space="0" w:color="auto"/>
                <w:right w:val="none" w:sz="0" w:space="0" w:color="auto"/>
              </w:divBdr>
              <w:divsChild>
                <w:div w:id="787705159">
                  <w:marLeft w:val="0"/>
                  <w:marRight w:val="0"/>
                  <w:marTop w:val="0"/>
                  <w:marBottom w:val="0"/>
                  <w:divBdr>
                    <w:top w:val="none" w:sz="0" w:space="0" w:color="auto"/>
                    <w:left w:val="none" w:sz="0" w:space="0" w:color="auto"/>
                    <w:bottom w:val="none" w:sz="0" w:space="0" w:color="auto"/>
                    <w:right w:val="none" w:sz="0" w:space="0" w:color="auto"/>
                  </w:divBdr>
                  <w:divsChild>
                    <w:div w:id="283005387">
                      <w:marLeft w:val="0"/>
                      <w:marRight w:val="0"/>
                      <w:marTop w:val="75"/>
                      <w:marBottom w:val="75"/>
                      <w:divBdr>
                        <w:top w:val="none" w:sz="0" w:space="0" w:color="auto"/>
                        <w:left w:val="none" w:sz="0" w:space="0" w:color="auto"/>
                        <w:bottom w:val="none" w:sz="0" w:space="0" w:color="auto"/>
                        <w:right w:val="none" w:sz="0" w:space="0" w:color="auto"/>
                      </w:divBdr>
                      <w:divsChild>
                        <w:div w:id="567345349">
                          <w:marLeft w:val="0"/>
                          <w:marRight w:val="0"/>
                          <w:marTop w:val="0"/>
                          <w:marBottom w:val="0"/>
                          <w:divBdr>
                            <w:top w:val="none" w:sz="0" w:space="0" w:color="auto"/>
                            <w:left w:val="none" w:sz="0" w:space="0" w:color="auto"/>
                            <w:bottom w:val="none" w:sz="0" w:space="0" w:color="auto"/>
                            <w:right w:val="none" w:sz="0" w:space="0" w:color="auto"/>
                          </w:divBdr>
                        </w:div>
                      </w:divsChild>
                    </w:div>
                    <w:div w:id="721754265">
                      <w:marLeft w:val="150"/>
                      <w:marRight w:val="0"/>
                      <w:marTop w:val="0"/>
                      <w:marBottom w:val="0"/>
                      <w:divBdr>
                        <w:top w:val="none" w:sz="0" w:space="0" w:color="auto"/>
                        <w:left w:val="single" w:sz="12" w:space="8" w:color="EBEBEB"/>
                        <w:bottom w:val="none" w:sz="0" w:space="0" w:color="auto"/>
                        <w:right w:val="none" w:sz="0" w:space="0" w:color="auto"/>
                      </w:divBdr>
                      <w:divsChild>
                        <w:div w:id="196822679">
                          <w:marLeft w:val="0"/>
                          <w:marRight w:val="0"/>
                          <w:marTop w:val="0"/>
                          <w:marBottom w:val="0"/>
                          <w:divBdr>
                            <w:top w:val="none" w:sz="0" w:space="0" w:color="auto"/>
                            <w:left w:val="none" w:sz="0" w:space="0" w:color="auto"/>
                            <w:bottom w:val="none" w:sz="0" w:space="0" w:color="auto"/>
                            <w:right w:val="none" w:sz="0" w:space="0" w:color="auto"/>
                          </w:divBdr>
                          <w:divsChild>
                            <w:div w:id="1509518480">
                              <w:marLeft w:val="0"/>
                              <w:marRight w:val="0"/>
                              <w:marTop w:val="75"/>
                              <w:marBottom w:val="75"/>
                              <w:divBdr>
                                <w:top w:val="none" w:sz="0" w:space="0" w:color="auto"/>
                                <w:left w:val="none" w:sz="0" w:space="0" w:color="auto"/>
                                <w:bottom w:val="none" w:sz="0" w:space="0" w:color="auto"/>
                                <w:right w:val="none" w:sz="0" w:space="0" w:color="auto"/>
                              </w:divBdr>
                              <w:divsChild>
                                <w:div w:id="3104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223085">
              <w:marLeft w:val="0"/>
              <w:marRight w:val="0"/>
              <w:marTop w:val="0"/>
              <w:marBottom w:val="0"/>
              <w:divBdr>
                <w:top w:val="none" w:sz="0" w:space="0" w:color="auto"/>
                <w:left w:val="none" w:sz="0" w:space="0" w:color="auto"/>
                <w:bottom w:val="none" w:sz="0" w:space="0" w:color="auto"/>
                <w:right w:val="none" w:sz="0" w:space="0" w:color="auto"/>
              </w:divBdr>
              <w:divsChild>
                <w:div w:id="615408910">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46779121">
      <w:bodyDiv w:val="1"/>
      <w:marLeft w:val="0"/>
      <w:marRight w:val="0"/>
      <w:marTop w:val="0"/>
      <w:marBottom w:val="0"/>
      <w:divBdr>
        <w:top w:val="none" w:sz="0" w:space="0" w:color="auto"/>
        <w:left w:val="none" w:sz="0" w:space="0" w:color="auto"/>
        <w:bottom w:val="none" w:sz="0" w:space="0" w:color="auto"/>
        <w:right w:val="none" w:sz="0" w:space="0" w:color="auto"/>
      </w:divBdr>
    </w:div>
    <w:div w:id="448165551">
      <w:bodyDiv w:val="1"/>
      <w:marLeft w:val="0"/>
      <w:marRight w:val="0"/>
      <w:marTop w:val="0"/>
      <w:marBottom w:val="0"/>
      <w:divBdr>
        <w:top w:val="none" w:sz="0" w:space="0" w:color="auto"/>
        <w:left w:val="none" w:sz="0" w:space="0" w:color="auto"/>
        <w:bottom w:val="none" w:sz="0" w:space="0" w:color="auto"/>
        <w:right w:val="none" w:sz="0" w:space="0" w:color="auto"/>
      </w:divBdr>
      <w:divsChild>
        <w:div w:id="376319823">
          <w:marLeft w:val="0"/>
          <w:marRight w:val="0"/>
          <w:marTop w:val="0"/>
          <w:marBottom w:val="150"/>
          <w:divBdr>
            <w:top w:val="none" w:sz="0" w:space="0" w:color="auto"/>
            <w:left w:val="none" w:sz="0" w:space="0" w:color="auto"/>
            <w:bottom w:val="none" w:sz="0" w:space="0" w:color="auto"/>
            <w:right w:val="none" w:sz="0" w:space="0" w:color="auto"/>
          </w:divBdr>
        </w:div>
        <w:div w:id="1844739071">
          <w:marLeft w:val="-150"/>
          <w:marRight w:val="450"/>
          <w:marTop w:val="0"/>
          <w:marBottom w:val="0"/>
          <w:divBdr>
            <w:top w:val="none" w:sz="0" w:space="0" w:color="auto"/>
            <w:left w:val="none" w:sz="0" w:space="0" w:color="auto"/>
            <w:bottom w:val="none" w:sz="0" w:space="0" w:color="auto"/>
            <w:right w:val="none" w:sz="0" w:space="0" w:color="auto"/>
          </w:divBdr>
          <w:divsChild>
            <w:div w:id="1520853315">
              <w:marLeft w:val="0"/>
              <w:marRight w:val="0"/>
              <w:marTop w:val="0"/>
              <w:marBottom w:val="0"/>
              <w:divBdr>
                <w:top w:val="none" w:sz="0" w:space="0" w:color="auto"/>
                <w:left w:val="none" w:sz="0" w:space="0" w:color="auto"/>
                <w:bottom w:val="none" w:sz="0" w:space="0" w:color="auto"/>
                <w:right w:val="none" w:sz="0" w:space="0" w:color="auto"/>
              </w:divBdr>
              <w:divsChild>
                <w:div w:id="1656377776">
                  <w:marLeft w:val="0"/>
                  <w:marRight w:val="0"/>
                  <w:marTop w:val="75"/>
                  <w:marBottom w:val="0"/>
                  <w:divBdr>
                    <w:top w:val="none" w:sz="0" w:space="0" w:color="auto"/>
                    <w:left w:val="none" w:sz="0" w:space="0" w:color="auto"/>
                    <w:bottom w:val="none" w:sz="0" w:space="0" w:color="auto"/>
                    <w:right w:val="none" w:sz="0" w:space="0" w:color="auto"/>
                  </w:divBdr>
                  <w:divsChild>
                    <w:div w:id="137303300">
                      <w:marLeft w:val="0"/>
                      <w:marRight w:val="0"/>
                      <w:marTop w:val="45"/>
                      <w:marBottom w:val="45"/>
                      <w:divBdr>
                        <w:top w:val="none" w:sz="0" w:space="0" w:color="auto"/>
                        <w:left w:val="none" w:sz="0" w:space="0" w:color="auto"/>
                        <w:bottom w:val="none" w:sz="0" w:space="0" w:color="auto"/>
                        <w:right w:val="none" w:sz="0" w:space="0" w:color="auto"/>
                      </w:divBdr>
                      <w:divsChild>
                        <w:div w:id="2054189374">
                          <w:marLeft w:val="0"/>
                          <w:marRight w:val="0"/>
                          <w:marTop w:val="0"/>
                          <w:marBottom w:val="15"/>
                          <w:divBdr>
                            <w:top w:val="none" w:sz="0" w:space="0" w:color="auto"/>
                            <w:left w:val="none" w:sz="0" w:space="0" w:color="auto"/>
                            <w:bottom w:val="none" w:sz="0" w:space="0" w:color="auto"/>
                            <w:right w:val="none" w:sz="0" w:space="0" w:color="auto"/>
                          </w:divBdr>
                        </w:div>
                      </w:divsChild>
                    </w:div>
                    <w:div w:id="2068797048">
                      <w:marLeft w:val="0"/>
                      <w:marRight w:val="0"/>
                      <w:marTop w:val="45"/>
                      <w:marBottom w:val="45"/>
                      <w:divBdr>
                        <w:top w:val="none" w:sz="0" w:space="0" w:color="auto"/>
                        <w:left w:val="none" w:sz="0" w:space="0" w:color="auto"/>
                        <w:bottom w:val="none" w:sz="0" w:space="0" w:color="auto"/>
                        <w:right w:val="none" w:sz="0" w:space="0" w:color="auto"/>
                      </w:divBdr>
                      <w:divsChild>
                        <w:div w:id="117521982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448859450">
      <w:bodyDiv w:val="1"/>
      <w:marLeft w:val="0"/>
      <w:marRight w:val="0"/>
      <w:marTop w:val="0"/>
      <w:marBottom w:val="0"/>
      <w:divBdr>
        <w:top w:val="none" w:sz="0" w:space="0" w:color="auto"/>
        <w:left w:val="none" w:sz="0" w:space="0" w:color="auto"/>
        <w:bottom w:val="none" w:sz="0" w:space="0" w:color="auto"/>
        <w:right w:val="none" w:sz="0" w:space="0" w:color="auto"/>
      </w:divBdr>
      <w:divsChild>
        <w:div w:id="957033136">
          <w:marLeft w:val="0"/>
          <w:marRight w:val="0"/>
          <w:marTop w:val="0"/>
          <w:marBottom w:val="0"/>
          <w:divBdr>
            <w:top w:val="none" w:sz="0" w:space="0" w:color="auto"/>
            <w:left w:val="none" w:sz="0" w:space="0" w:color="auto"/>
            <w:bottom w:val="none" w:sz="0" w:space="0" w:color="auto"/>
            <w:right w:val="none" w:sz="0" w:space="0" w:color="auto"/>
          </w:divBdr>
          <w:divsChild>
            <w:div w:id="1964574922">
              <w:marLeft w:val="0"/>
              <w:marRight w:val="0"/>
              <w:marTop w:val="0"/>
              <w:marBottom w:val="450"/>
              <w:divBdr>
                <w:top w:val="single" w:sz="6" w:space="0" w:color="DDDDDD"/>
                <w:left w:val="single" w:sz="6" w:space="0" w:color="DDDDDD"/>
                <w:bottom w:val="single" w:sz="6" w:space="0" w:color="DDDDDD"/>
                <w:right w:val="single" w:sz="6" w:space="0" w:color="DDDDDD"/>
              </w:divBdr>
              <w:divsChild>
                <w:div w:id="7444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0945">
          <w:marLeft w:val="0"/>
          <w:marRight w:val="0"/>
          <w:marTop w:val="0"/>
          <w:marBottom w:val="0"/>
          <w:divBdr>
            <w:top w:val="single" w:sz="6" w:space="5" w:color="DDDDDD"/>
            <w:left w:val="single" w:sz="6" w:space="14" w:color="DDDDDD"/>
            <w:bottom w:val="single" w:sz="6" w:space="7" w:color="DDDDDD"/>
            <w:right w:val="single" w:sz="6" w:space="14" w:color="DDDDDD"/>
          </w:divBdr>
        </w:div>
        <w:div w:id="1342009334">
          <w:marLeft w:val="0"/>
          <w:marRight w:val="225"/>
          <w:marTop w:val="0"/>
          <w:marBottom w:val="0"/>
          <w:divBdr>
            <w:top w:val="none" w:sz="0" w:space="0" w:color="auto"/>
            <w:left w:val="none" w:sz="0" w:space="0" w:color="auto"/>
            <w:bottom w:val="none" w:sz="0" w:space="0" w:color="auto"/>
            <w:right w:val="none" w:sz="0" w:space="0" w:color="auto"/>
          </w:divBdr>
          <w:divsChild>
            <w:div w:id="30112502">
              <w:marLeft w:val="0"/>
              <w:marRight w:val="0"/>
              <w:marTop w:val="0"/>
              <w:marBottom w:val="0"/>
              <w:divBdr>
                <w:top w:val="none" w:sz="0" w:space="0" w:color="auto"/>
                <w:left w:val="none" w:sz="0" w:space="0" w:color="auto"/>
                <w:bottom w:val="none" w:sz="0" w:space="0" w:color="auto"/>
                <w:right w:val="none" w:sz="0" w:space="0" w:color="auto"/>
              </w:divBdr>
              <w:divsChild>
                <w:div w:id="256448580">
                  <w:marLeft w:val="0"/>
                  <w:marRight w:val="0"/>
                  <w:marTop w:val="0"/>
                  <w:marBottom w:val="450"/>
                  <w:divBdr>
                    <w:top w:val="single" w:sz="6" w:space="4" w:color="DDDDDD"/>
                    <w:left w:val="none" w:sz="0" w:space="0" w:color="auto"/>
                    <w:bottom w:val="single" w:sz="6" w:space="4" w:color="DDDDDD"/>
                    <w:right w:val="none" w:sz="0" w:space="0" w:color="auto"/>
                  </w:divBdr>
                </w:div>
              </w:divsChild>
            </w:div>
            <w:div w:id="408619592">
              <w:marLeft w:val="0"/>
              <w:marRight w:val="0"/>
              <w:marTop w:val="0"/>
              <w:marBottom w:val="150"/>
              <w:divBdr>
                <w:top w:val="single" w:sz="6" w:space="4" w:color="DDDDDD"/>
                <w:left w:val="none" w:sz="0" w:space="0" w:color="auto"/>
                <w:bottom w:val="single" w:sz="6" w:space="4" w:color="DDDDDD"/>
                <w:right w:val="none" w:sz="0" w:space="0" w:color="auto"/>
              </w:divBdr>
              <w:divsChild>
                <w:div w:id="871041492">
                  <w:marLeft w:val="0"/>
                  <w:marRight w:val="0"/>
                  <w:marTop w:val="0"/>
                  <w:marBottom w:val="0"/>
                  <w:divBdr>
                    <w:top w:val="none" w:sz="0" w:space="0" w:color="auto"/>
                    <w:left w:val="none" w:sz="0" w:space="0" w:color="auto"/>
                    <w:bottom w:val="none" w:sz="0" w:space="0" w:color="auto"/>
                    <w:right w:val="none" w:sz="0" w:space="0" w:color="auto"/>
                  </w:divBdr>
                  <w:divsChild>
                    <w:div w:id="195701511">
                      <w:marLeft w:val="5025"/>
                      <w:marRight w:val="0"/>
                      <w:marTop w:val="0"/>
                      <w:marBottom w:val="0"/>
                      <w:divBdr>
                        <w:top w:val="none" w:sz="0" w:space="0" w:color="auto"/>
                        <w:left w:val="none" w:sz="0" w:space="0" w:color="auto"/>
                        <w:bottom w:val="none" w:sz="0" w:space="0" w:color="auto"/>
                        <w:right w:val="none" w:sz="0" w:space="0" w:color="auto"/>
                      </w:divBdr>
                    </w:div>
                    <w:div w:id="1811821558">
                      <w:marLeft w:val="0"/>
                      <w:marRight w:val="75"/>
                      <w:marTop w:val="0"/>
                      <w:marBottom w:val="0"/>
                      <w:divBdr>
                        <w:top w:val="none" w:sz="0" w:space="0" w:color="auto"/>
                        <w:left w:val="none" w:sz="0" w:space="4" w:color="auto"/>
                        <w:bottom w:val="none" w:sz="0" w:space="0" w:color="auto"/>
                        <w:right w:val="single" w:sz="6" w:space="4" w:color="DDDDDD"/>
                      </w:divBdr>
                      <w:divsChild>
                        <w:div w:id="1190148289">
                          <w:marLeft w:val="0"/>
                          <w:marRight w:val="0"/>
                          <w:marTop w:val="0"/>
                          <w:marBottom w:val="0"/>
                          <w:divBdr>
                            <w:top w:val="none" w:sz="0" w:space="0" w:color="auto"/>
                            <w:left w:val="none" w:sz="0" w:space="0" w:color="auto"/>
                            <w:bottom w:val="none" w:sz="0" w:space="0" w:color="auto"/>
                            <w:right w:val="none" w:sz="0" w:space="0" w:color="auto"/>
                          </w:divBdr>
                          <w:divsChild>
                            <w:div w:id="514269588">
                              <w:marLeft w:val="0"/>
                              <w:marRight w:val="0"/>
                              <w:marTop w:val="0"/>
                              <w:marBottom w:val="75"/>
                              <w:divBdr>
                                <w:top w:val="none" w:sz="0" w:space="0" w:color="auto"/>
                                <w:left w:val="none" w:sz="0" w:space="0" w:color="auto"/>
                                <w:bottom w:val="none" w:sz="0" w:space="0" w:color="auto"/>
                                <w:right w:val="none" w:sz="0" w:space="0" w:color="auto"/>
                              </w:divBdr>
                              <w:divsChild>
                                <w:div w:id="19803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8739">
                      <w:marLeft w:val="0"/>
                      <w:marRight w:val="0"/>
                      <w:marTop w:val="0"/>
                      <w:marBottom w:val="75"/>
                      <w:divBdr>
                        <w:top w:val="none" w:sz="0" w:space="0" w:color="auto"/>
                        <w:left w:val="none" w:sz="0" w:space="0" w:color="auto"/>
                        <w:bottom w:val="none" w:sz="0" w:space="0" w:color="auto"/>
                        <w:right w:val="none" w:sz="0" w:space="0" w:color="auto"/>
                      </w:divBdr>
                      <w:divsChild>
                        <w:div w:id="21028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6562">
              <w:marLeft w:val="-225"/>
              <w:marRight w:val="450"/>
              <w:marTop w:val="0"/>
              <w:marBottom w:val="0"/>
              <w:divBdr>
                <w:top w:val="none" w:sz="0" w:space="0" w:color="auto"/>
                <w:left w:val="none" w:sz="0" w:space="0" w:color="auto"/>
                <w:bottom w:val="none" w:sz="0" w:space="0" w:color="auto"/>
                <w:right w:val="none" w:sz="0" w:space="0" w:color="auto"/>
              </w:divBdr>
              <w:divsChild>
                <w:div w:id="695424271">
                  <w:marLeft w:val="0"/>
                  <w:marRight w:val="0"/>
                  <w:marTop w:val="0"/>
                  <w:marBottom w:val="0"/>
                  <w:divBdr>
                    <w:top w:val="none" w:sz="0" w:space="0" w:color="auto"/>
                    <w:left w:val="none" w:sz="0" w:space="0" w:color="auto"/>
                    <w:bottom w:val="none" w:sz="0" w:space="0" w:color="auto"/>
                    <w:right w:val="none" w:sz="0" w:space="0" w:color="auto"/>
                  </w:divBdr>
                  <w:divsChild>
                    <w:div w:id="853768822">
                      <w:marLeft w:val="0"/>
                      <w:marRight w:val="0"/>
                      <w:marTop w:val="0"/>
                      <w:marBottom w:val="0"/>
                      <w:divBdr>
                        <w:top w:val="none" w:sz="0" w:space="0" w:color="auto"/>
                        <w:left w:val="none" w:sz="0" w:space="0" w:color="auto"/>
                        <w:bottom w:val="none" w:sz="0" w:space="0" w:color="auto"/>
                        <w:right w:val="none" w:sz="0" w:space="0" w:color="auto"/>
                      </w:divBdr>
                      <w:divsChild>
                        <w:div w:id="1406414552">
                          <w:marLeft w:val="0"/>
                          <w:marRight w:val="0"/>
                          <w:marTop w:val="0"/>
                          <w:marBottom w:val="0"/>
                          <w:divBdr>
                            <w:top w:val="none" w:sz="0" w:space="0" w:color="auto"/>
                            <w:left w:val="none" w:sz="0" w:space="0" w:color="auto"/>
                            <w:bottom w:val="none" w:sz="0" w:space="0" w:color="auto"/>
                            <w:right w:val="none" w:sz="0" w:space="0" w:color="auto"/>
                          </w:divBdr>
                          <w:divsChild>
                            <w:div w:id="902568657">
                              <w:marLeft w:val="0"/>
                              <w:marRight w:val="0"/>
                              <w:marTop w:val="0"/>
                              <w:marBottom w:val="75"/>
                              <w:divBdr>
                                <w:top w:val="none" w:sz="0" w:space="0" w:color="auto"/>
                                <w:left w:val="none" w:sz="0" w:space="0" w:color="auto"/>
                                <w:bottom w:val="single" w:sz="6" w:space="11" w:color="FFFFFF"/>
                                <w:right w:val="none" w:sz="0" w:space="0" w:color="auto"/>
                              </w:divBdr>
                              <w:divsChild>
                                <w:div w:id="1685329092">
                                  <w:marLeft w:val="0"/>
                                  <w:marRight w:val="0"/>
                                  <w:marTop w:val="0"/>
                                  <w:marBottom w:val="15"/>
                                  <w:divBdr>
                                    <w:top w:val="none" w:sz="0" w:space="0" w:color="auto"/>
                                    <w:left w:val="none" w:sz="0" w:space="0" w:color="auto"/>
                                    <w:bottom w:val="none" w:sz="0" w:space="0" w:color="auto"/>
                                    <w:right w:val="none" w:sz="0" w:space="0" w:color="auto"/>
                                  </w:divBdr>
                                </w:div>
                                <w:div w:id="2110929255">
                                  <w:marLeft w:val="0"/>
                                  <w:marRight w:val="0"/>
                                  <w:marTop w:val="0"/>
                                  <w:marBottom w:val="0"/>
                                  <w:divBdr>
                                    <w:top w:val="none" w:sz="0" w:space="0" w:color="auto"/>
                                    <w:left w:val="none" w:sz="0" w:space="0" w:color="auto"/>
                                    <w:bottom w:val="none" w:sz="0" w:space="0" w:color="auto"/>
                                    <w:right w:val="none" w:sz="0" w:space="0" w:color="auto"/>
                                  </w:divBdr>
                                  <w:divsChild>
                                    <w:div w:id="7245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4474">
                              <w:marLeft w:val="0"/>
                              <w:marRight w:val="0"/>
                              <w:marTop w:val="0"/>
                              <w:marBottom w:val="75"/>
                              <w:divBdr>
                                <w:top w:val="none" w:sz="0" w:space="0" w:color="auto"/>
                                <w:left w:val="none" w:sz="0" w:space="0" w:color="auto"/>
                                <w:bottom w:val="single" w:sz="6" w:space="11" w:color="FFFFFF"/>
                                <w:right w:val="none" w:sz="0" w:space="0" w:color="auto"/>
                              </w:divBdr>
                              <w:divsChild>
                                <w:div w:id="765269253">
                                  <w:marLeft w:val="0"/>
                                  <w:marRight w:val="0"/>
                                  <w:marTop w:val="0"/>
                                  <w:marBottom w:val="0"/>
                                  <w:divBdr>
                                    <w:top w:val="none" w:sz="0" w:space="0" w:color="auto"/>
                                    <w:left w:val="none" w:sz="0" w:space="0" w:color="auto"/>
                                    <w:bottom w:val="none" w:sz="0" w:space="0" w:color="auto"/>
                                    <w:right w:val="none" w:sz="0" w:space="0" w:color="auto"/>
                                  </w:divBdr>
                                  <w:divsChild>
                                    <w:div w:id="1572501290">
                                      <w:marLeft w:val="0"/>
                                      <w:marRight w:val="0"/>
                                      <w:marTop w:val="0"/>
                                      <w:marBottom w:val="0"/>
                                      <w:divBdr>
                                        <w:top w:val="none" w:sz="0" w:space="0" w:color="auto"/>
                                        <w:left w:val="none" w:sz="0" w:space="0" w:color="auto"/>
                                        <w:bottom w:val="none" w:sz="0" w:space="0" w:color="auto"/>
                                        <w:right w:val="none" w:sz="0" w:space="0" w:color="auto"/>
                                      </w:divBdr>
                                    </w:div>
                                  </w:divsChild>
                                </w:div>
                                <w:div w:id="170158894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158867">
          <w:marLeft w:val="0"/>
          <w:marRight w:val="0"/>
          <w:marTop w:val="0"/>
          <w:marBottom w:val="450"/>
          <w:divBdr>
            <w:top w:val="none" w:sz="0" w:space="0" w:color="auto"/>
            <w:left w:val="none" w:sz="0" w:space="0" w:color="auto"/>
            <w:bottom w:val="none" w:sz="0" w:space="0" w:color="auto"/>
            <w:right w:val="none" w:sz="0" w:space="0" w:color="auto"/>
          </w:divBdr>
        </w:div>
      </w:divsChild>
    </w:div>
    <w:div w:id="450975043">
      <w:bodyDiv w:val="1"/>
      <w:marLeft w:val="0"/>
      <w:marRight w:val="0"/>
      <w:marTop w:val="0"/>
      <w:marBottom w:val="0"/>
      <w:divBdr>
        <w:top w:val="none" w:sz="0" w:space="0" w:color="auto"/>
        <w:left w:val="none" w:sz="0" w:space="0" w:color="auto"/>
        <w:bottom w:val="none" w:sz="0" w:space="0" w:color="auto"/>
        <w:right w:val="none" w:sz="0" w:space="0" w:color="auto"/>
      </w:divBdr>
      <w:divsChild>
        <w:div w:id="1106920256">
          <w:marLeft w:val="0"/>
          <w:marRight w:val="0"/>
          <w:marTop w:val="0"/>
          <w:marBottom w:val="0"/>
          <w:divBdr>
            <w:top w:val="none" w:sz="0" w:space="0" w:color="auto"/>
            <w:left w:val="none" w:sz="0" w:space="0" w:color="auto"/>
            <w:bottom w:val="none" w:sz="0" w:space="0" w:color="auto"/>
            <w:right w:val="none" w:sz="0" w:space="0" w:color="auto"/>
          </w:divBdr>
          <w:divsChild>
            <w:div w:id="1942955075">
              <w:marLeft w:val="0"/>
              <w:marRight w:val="0"/>
              <w:marTop w:val="0"/>
              <w:marBottom w:val="0"/>
              <w:divBdr>
                <w:top w:val="none" w:sz="0" w:space="0" w:color="auto"/>
                <w:left w:val="none" w:sz="0" w:space="0" w:color="auto"/>
                <w:bottom w:val="none" w:sz="0" w:space="0" w:color="auto"/>
                <w:right w:val="none" w:sz="0" w:space="0" w:color="auto"/>
              </w:divBdr>
              <w:divsChild>
                <w:div w:id="464931821">
                  <w:marLeft w:val="0"/>
                  <w:marRight w:val="0"/>
                  <w:marTop w:val="0"/>
                  <w:marBottom w:val="150"/>
                  <w:divBdr>
                    <w:top w:val="none" w:sz="0" w:space="0" w:color="auto"/>
                    <w:left w:val="none" w:sz="0" w:space="0" w:color="auto"/>
                    <w:bottom w:val="none" w:sz="0" w:space="0" w:color="auto"/>
                    <w:right w:val="none" w:sz="0" w:space="0" w:color="auto"/>
                  </w:divBdr>
                  <w:divsChild>
                    <w:div w:id="1947155344">
                      <w:marLeft w:val="0"/>
                      <w:marRight w:val="0"/>
                      <w:marTop w:val="0"/>
                      <w:marBottom w:val="0"/>
                      <w:divBdr>
                        <w:top w:val="none" w:sz="0" w:space="0" w:color="auto"/>
                        <w:left w:val="none" w:sz="0" w:space="0" w:color="auto"/>
                        <w:bottom w:val="none" w:sz="0" w:space="0" w:color="auto"/>
                        <w:right w:val="none" w:sz="0" w:space="0" w:color="auto"/>
                      </w:divBdr>
                      <w:divsChild>
                        <w:div w:id="14271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254188">
      <w:bodyDiv w:val="1"/>
      <w:marLeft w:val="0"/>
      <w:marRight w:val="0"/>
      <w:marTop w:val="0"/>
      <w:marBottom w:val="0"/>
      <w:divBdr>
        <w:top w:val="none" w:sz="0" w:space="0" w:color="auto"/>
        <w:left w:val="none" w:sz="0" w:space="0" w:color="auto"/>
        <w:bottom w:val="none" w:sz="0" w:space="0" w:color="auto"/>
        <w:right w:val="none" w:sz="0" w:space="0" w:color="auto"/>
      </w:divBdr>
    </w:div>
    <w:div w:id="453602678">
      <w:bodyDiv w:val="1"/>
      <w:marLeft w:val="0"/>
      <w:marRight w:val="0"/>
      <w:marTop w:val="0"/>
      <w:marBottom w:val="0"/>
      <w:divBdr>
        <w:top w:val="none" w:sz="0" w:space="0" w:color="auto"/>
        <w:left w:val="none" w:sz="0" w:space="0" w:color="auto"/>
        <w:bottom w:val="none" w:sz="0" w:space="0" w:color="auto"/>
        <w:right w:val="none" w:sz="0" w:space="0" w:color="auto"/>
      </w:divBdr>
    </w:div>
    <w:div w:id="453914639">
      <w:bodyDiv w:val="1"/>
      <w:marLeft w:val="0"/>
      <w:marRight w:val="0"/>
      <w:marTop w:val="0"/>
      <w:marBottom w:val="0"/>
      <w:divBdr>
        <w:top w:val="none" w:sz="0" w:space="0" w:color="auto"/>
        <w:left w:val="none" w:sz="0" w:space="0" w:color="auto"/>
        <w:bottom w:val="none" w:sz="0" w:space="0" w:color="auto"/>
        <w:right w:val="none" w:sz="0" w:space="0" w:color="auto"/>
      </w:divBdr>
    </w:div>
    <w:div w:id="455296782">
      <w:bodyDiv w:val="1"/>
      <w:marLeft w:val="0"/>
      <w:marRight w:val="0"/>
      <w:marTop w:val="0"/>
      <w:marBottom w:val="0"/>
      <w:divBdr>
        <w:top w:val="none" w:sz="0" w:space="0" w:color="auto"/>
        <w:left w:val="none" w:sz="0" w:space="0" w:color="auto"/>
        <w:bottom w:val="none" w:sz="0" w:space="0" w:color="auto"/>
        <w:right w:val="none" w:sz="0" w:space="0" w:color="auto"/>
      </w:divBdr>
    </w:div>
    <w:div w:id="455607881">
      <w:bodyDiv w:val="1"/>
      <w:marLeft w:val="0"/>
      <w:marRight w:val="0"/>
      <w:marTop w:val="0"/>
      <w:marBottom w:val="0"/>
      <w:divBdr>
        <w:top w:val="none" w:sz="0" w:space="0" w:color="auto"/>
        <w:left w:val="none" w:sz="0" w:space="0" w:color="auto"/>
        <w:bottom w:val="none" w:sz="0" w:space="0" w:color="auto"/>
        <w:right w:val="none" w:sz="0" w:space="0" w:color="auto"/>
      </w:divBdr>
      <w:divsChild>
        <w:div w:id="1864518669">
          <w:marLeft w:val="0"/>
          <w:marRight w:val="0"/>
          <w:marTop w:val="0"/>
          <w:marBottom w:val="0"/>
          <w:divBdr>
            <w:top w:val="none" w:sz="0" w:space="0" w:color="auto"/>
            <w:left w:val="none" w:sz="0" w:space="0" w:color="auto"/>
            <w:bottom w:val="none" w:sz="0" w:space="0" w:color="auto"/>
            <w:right w:val="none" w:sz="0" w:space="0" w:color="auto"/>
          </w:divBdr>
          <w:divsChild>
            <w:div w:id="1927379733">
              <w:marLeft w:val="0"/>
              <w:marRight w:val="0"/>
              <w:marTop w:val="0"/>
              <w:marBottom w:val="0"/>
              <w:divBdr>
                <w:top w:val="none" w:sz="0" w:space="0" w:color="auto"/>
                <w:left w:val="none" w:sz="0" w:space="0" w:color="auto"/>
                <w:bottom w:val="none" w:sz="0" w:space="0" w:color="auto"/>
                <w:right w:val="none" w:sz="0" w:space="0" w:color="auto"/>
              </w:divBdr>
              <w:divsChild>
                <w:div w:id="1967661862">
                  <w:marLeft w:val="0"/>
                  <w:marRight w:val="0"/>
                  <w:marTop w:val="0"/>
                  <w:marBottom w:val="0"/>
                  <w:divBdr>
                    <w:top w:val="none" w:sz="0" w:space="0" w:color="auto"/>
                    <w:left w:val="none" w:sz="0" w:space="0" w:color="auto"/>
                    <w:bottom w:val="none" w:sz="0" w:space="0" w:color="auto"/>
                    <w:right w:val="none" w:sz="0" w:space="0" w:color="auto"/>
                  </w:divBdr>
                  <w:divsChild>
                    <w:div w:id="2027780388">
                      <w:marLeft w:val="0"/>
                      <w:marRight w:val="0"/>
                      <w:marTop w:val="0"/>
                      <w:marBottom w:val="0"/>
                      <w:divBdr>
                        <w:top w:val="none" w:sz="0" w:space="0" w:color="auto"/>
                        <w:left w:val="none" w:sz="0" w:space="0" w:color="auto"/>
                        <w:bottom w:val="none" w:sz="0" w:space="0" w:color="auto"/>
                        <w:right w:val="none" w:sz="0" w:space="0" w:color="auto"/>
                      </w:divBdr>
                      <w:divsChild>
                        <w:div w:id="1997222325">
                          <w:marLeft w:val="0"/>
                          <w:marRight w:val="0"/>
                          <w:marTop w:val="0"/>
                          <w:marBottom w:val="0"/>
                          <w:divBdr>
                            <w:top w:val="none" w:sz="0" w:space="0" w:color="auto"/>
                            <w:left w:val="none" w:sz="0" w:space="0" w:color="auto"/>
                            <w:bottom w:val="none" w:sz="0" w:space="0" w:color="auto"/>
                            <w:right w:val="none" w:sz="0" w:space="0" w:color="auto"/>
                          </w:divBdr>
                          <w:divsChild>
                            <w:div w:id="1118990447">
                              <w:marLeft w:val="0"/>
                              <w:marRight w:val="0"/>
                              <w:marTop w:val="0"/>
                              <w:marBottom w:val="0"/>
                              <w:divBdr>
                                <w:top w:val="none" w:sz="0" w:space="0" w:color="auto"/>
                                <w:left w:val="none" w:sz="0" w:space="0" w:color="auto"/>
                                <w:bottom w:val="none" w:sz="0" w:space="0" w:color="auto"/>
                                <w:right w:val="none" w:sz="0" w:space="0" w:color="auto"/>
                              </w:divBdr>
                              <w:divsChild>
                                <w:div w:id="2133286610">
                                  <w:marLeft w:val="-120"/>
                                  <w:marRight w:val="-120"/>
                                  <w:marTop w:val="0"/>
                                  <w:marBottom w:val="0"/>
                                  <w:divBdr>
                                    <w:top w:val="none" w:sz="0" w:space="0" w:color="auto"/>
                                    <w:left w:val="none" w:sz="0" w:space="0" w:color="auto"/>
                                    <w:bottom w:val="none" w:sz="0" w:space="0" w:color="auto"/>
                                    <w:right w:val="none" w:sz="0" w:space="0" w:color="auto"/>
                                  </w:divBdr>
                                  <w:divsChild>
                                    <w:div w:id="4161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723600">
      <w:bodyDiv w:val="1"/>
      <w:marLeft w:val="0"/>
      <w:marRight w:val="0"/>
      <w:marTop w:val="0"/>
      <w:marBottom w:val="0"/>
      <w:divBdr>
        <w:top w:val="none" w:sz="0" w:space="0" w:color="auto"/>
        <w:left w:val="none" w:sz="0" w:space="0" w:color="auto"/>
        <w:bottom w:val="none" w:sz="0" w:space="0" w:color="auto"/>
        <w:right w:val="none" w:sz="0" w:space="0" w:color="auto"/>
      </w:divBdr>
    </w:div>
    <w:div w:id="458645850">
      <w:bodyDiv w:val="1"/>
      <w:marLeft w:val="0"/>
      <w:marRight w:val="0"/>
      <w:marTop w:val="0"/>
      <w:marBottom w:val="0"/>
      <w:divBdr>
        <w:top w:val="none" w:sz="0" w:space="0" w:color="auto"/>
        <w:left w:val="none" w:sz="0" w:space="0" w:color="auto"/>
        <w:bottom w:val="none" w:sz="0" w:space="0" w:color="auto"/>
        <w:right w:val="none" w:sz="0" w:space="0" w:color="auto"/>
      </w:divBdr>
      <w:divsChild>
        <w:div w:id="2126650611">
          <w:marLeft w:val="0"/>
          <w:marRight w:val="0"/>
          <w:marTop w:val="0"/>
          <w:marBottom w:val="0"/>
          <w:divBdr>
            <w:top w:val="none" w:sz="0" w:space="0" w:color="auto"/>
            <w:left w:val="none" w:sz="0" w:space="0" w:color="auto"/>
            <w:bottom w:val="none" w:sz="0" w:space="0" w:color="auto"/>
            <w:right w:val="none" w:sz="0" w:space="0" w:color="auto"/>
          </w:divBdr>
          <w:divsChild>
            <w:div w:id="144586859">
              <w:marLeft w:val="0"/>
              <w:marRight w:val="0"/>
              <w:marTop w:val="0"/>
              <w:marBottom w:val="0"/>
              <w:divBdr>
                <w:top w:val="none" w:sz="0" w:space="0" w:color="auto"/>
                <w:left w:val="none" w:sz="0" w:space="0" w:color="auto"/>
                <w:bottom w:val="none" w:sz="0" w:space="0" w:color="auto"/>
                <w:right w:val="none" w:sz="0" w:space="0" w:color="auto"/>
              </w:divBdr>
              <w:divsChild>
                <w:div w:id="1882742968">
                  <w:marLeft w:val="0"/>
                  <w:marRight w:val="0"/>
                  <w:marTop w:val="0"/>
                  <w:marBottom w:val="0"/>
                  <w:divBdr>
                    <w:top w:val="none" w:sz="0" w:space="0" w:color="auto"/>
                    <w:left w:val="none" w:sz="0" w:space="0" w:color="auto"/>
                    <w:bottom w:val="none" w:sz="0" w:space="0" w:color="auto"/>
                    <w:right w:val="none" w:sz="0" w:space="0" w:color="auto"/>
                  </w:divBdr>
                  <w:divsChild>
                    <w:div w:id="112096821">
                      <w:marLeft w:val="0"/>
                      <w:marRight w:val="0"/>
                      <w:marTop w:val="0"/>
                      <w:marBottom w:val="0"/>
                      <w:divBdr>
                        <w:top w:val="none" w:sz="0" w:space="0" w:color="auto"/>
                        <w:left w:val="none" w:sz="0" w:space="0" w:color="auto"/>
                        <w:bottom w:val="none" w:sz="0" w:space="0" w:color="auto"/>
                        <w:right w:val="none" w:sz="0" w:space="0" w:color="auto"/>
                      </w:divBdr>
                      <w:divsChild>
                        <w:div w:id="1692954085">
                          <w:marLeft w:val="0"/>
                          <w:marRight w:val="0"/>
                          <w:marTop w:val="0"/>
                          <w:marBottom w:val="0"/>
                          <w:divBdr>
                            <w:top w:val="none" w:sz="0" w:space="0" w:color="auto"/>
                            <w:left w:val="none" w:sz="0" w:space="0" w:color="auto"/>
                            <w:bottom w:val="none" w:sz="0" w:space="0" w:color="auto"/>
                            <w:right w:val="none" w:sz="0" w:space="0" w:color="auto"/>
                          </w:divBdr>
                          <w:divsChild>
                            <w:div w:id="1288121083">
                              <w:marLeft w:val="0"/>
                              <w:marRight w:val="0"/>
                              <w:marTop w:val="0"/>
                              <w:marBottom w:val="0"/>
                              <w:divBdr>
                                <w:top w:val="none" w:sz="0" w:space="0" w:color="auto"/>
                                <w:left w:val="none" w:sz="0" w:space="0" w:color="auto"/>
                                <w:bottom w:val="none" w:sz="0" w:space="0" w:color="auto"/>
                                <w:right w:val="none" w:sz="0" w:space="0" w:color="auto"/>
                              </w:divBdr>
                              <w:divsChild>
                                <w:div w:id="470369317">
                                  <w:marLeft w:val="0"/>
                                  <w:marRight w:val="0"/>
                                  <w:marTop w:val="0"/>
                                  <w:marBottom w:val="0"/>
                                  <w:divBdr>
                                    <w:top w:val="none" w:sz="0" w:space="0" w:color="auto"/>
                                    <w:left w:val="none" w:sz="0" w:space="0" w:color="auto"/>
                                    <w:bottom w:val="none" w:sz="0" w:space="0" w:color="auto"/>
                                    <w:right w:val="none" w:sz="0" w:space="0" w:color="auto"/>
                                  </w:divBdr>
                                  <w:divsChild>
                                    <w:div w:id="1005788583">
                                      <w:marLeft w:val="0"/>
                                      <w:marRight w:val="0"/>
                                      <w:marTop w:val="0"/>
                                      <w:marBottom w:val="0"/>
                                      <w:divBdr>
                                        <w:top w:val="none" w:sz="0" w:space="0" w:color="auto"/>
                                        <w:left w:val="none" w:sz="0" w:space="0" w:color="auto"/>
                                        <w:bottom w:val="none" w:sz="0" w:space="0" w:color="auto"/>
                                        <w:right w:val="none" w:sz="0" w:space="0" w:color="auto"/>
                                      </w:divBdr>
                                      <w:divsChild>
                                        <w:div w:id="1039860277">
                                          <w:marLeft w:val="0"/>
                                          <w:marRight w:val="0"/>
                                          <w:marTop w:val="0"/>
                                          <w:marBottom w:val="0"/>
                                          <w:divBdr>
                                            <w:top w:val="none" w:sz="0" w:space="0" w:color="auto"/>
                                            <w:left w:val="none" w:sz="0" w:space="0" w:color="auto"/>
                                            <w:bottom w:val="none" w:sz="0" w:space="0" w:color="auto"/>
                                            <w:right w:val="none" w:sz="0" w:space="0" w:color="auto"/>
                                          </w:divBdr>
                                          <w:divsChild>
                                            <w:div w:id="2126264933">
                                              <w:marLeft w:val="0"/>
                                              <w:marRight w:val="0"/>
                                              <w:marTop w:val="0"/>
                                              <w:marBottom w:val="0"/>
                                              <w:divBdr>
                                                <w:top w:val="none" w:sz="0" w:space="0" w:color="auto"/>
                                                <w:left w:val="none" w:sz="0" w:space="0" w:color="auto"/>
                                                <w:bottom w:val="none" w:sz="0" w:space="0" w:color="auto"/>
                                                <w:right w:val="none" w:sz="0" w:space="0" w:color="auto"/>
                                              </w:divBdr>
                                              <w:divsChild>
                                                <w:div w:id="1889996010">
                                                  <w:marLeft w:val="0"/>
                                                  <w:marRight w:val="0"/>
                                                  <w:marTop w:val="0"/>
                                                  <w:marBottom w:val="0"/>
                                                  <w:divBdr>
                                                    <w:top w:val="none" w:sz="0" w:space="0" w:color="auto"/>
                                                    <w:left w:val="none" w:sz="0" w:space="0" w:color="auto"/>
                                                    <w:bottom w:val="none" w:sz="0" w:space="0" w:color="auto"/>
                                                    <w:right w:val="none" w:sz="0" w:space="0" w:color="auto"/>
                                                  </w:divBdr>
                                                  <w:divsChild>
                                                    <w:div w:id="147865437">
                                                      <w:marLeft w:val="0"/>
                                                      <w:marRight w:val="0"/>
                                                      <w:marTop w:val="0"/>
                                                      <w:marBottom w:val="0"/>
                                                      <w:divBdr>
                                                        <w:top w:val="none" w:sz="0" w:space="0" w:color="auto"/>
                                                        <w:left w:val="none" w:sz="0" w:space="0" w:color="auto"/>
                                                        <w:bottom w:val="none" w:sz="0" w:space="0" w:color="auto"/>
                                                        <w:right w:val="none" w:sz="0" w:space="0" w:color="auto"/>
                                                      </w:divBdr>
                                                      <w:divsChild>
                                                        <w:div w:id="1027413377">
                                                          <w:marLeft w:val="0"/>
                                                          <w:marRight w:val="0"/>
                                                          <w:marTop w:val="0"/>
                                                          <w:marBottom w:val="0"/>
                                                          <w:divBdr>
                                                            <w:top w:val="none" w:sz="0" w:space="0" w:color="auto"/>
                                                            <w:left w:val="none" w:sz="0" w:space="0" w:color="auto"/>
                                                            <w:bottom w:val="none" w:sz="0" w:space="0" w:color="auto"/>
                                                            <w:right w:val="none" w:sz="0" w:space="0" w:color="auto"/>
                                                          </w:divBdr>
                                                          <w:divsChild>
                                                            <w:div w:id="2066564756">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730201">
      <w:bodyDiv w:val="1"/>
      <w:marLeft w:val="0"/>
      <w:marRight w:val="0"/>
      <w:marTop w:val="0"/>
      <w:marBottom w:val="0"/>
      <w:divBdr>
        <w:top w:val="none" w:sz="0" w:space="0" w:color="auto"/>
        <w:left w:val="none" w:sz="0" w:space="0" w:color="auto"/>
        <w:bottom w:val="none" w:sz="0" w:space="0" w:color="auto"/>
        <w:right w:val="none" w:sz="0" w:space="0" w:color="auto"/>
      </w:divBdr>
    </w:div>
    <w:div w:id="465591381">
      <w:bodyDiv w:val="1"/>
      <w:marLeft w:val="0"/>
      <w:marRight w:val="0"/>
      <w:marTop w:val="0"/>
      <w:marBottom w:val="0"/>
      <w:divBdr>
        <w:top w:val="none" w:sz="0" w:space="0" w:color="auto"/>
        <w:left w:val="none" w:sz="0" w:space="0" w:color="auto"/>
        <w:bottom w:val="none" w:sz="0" w:space="0" w:color="auto"/>
        <w:right w:val="none" w:sz="0" w:space="0" w:color="auto"/>
      </w:divBdr>
    </w:div>
    <w:div w:id="468744639">
      <w:bodyDiv w:val="1"/>
      <w:marLeft w:val="0"/>
      <w:marRight w:val="0"/>
      <w:marTop w:val="0"/>
      <w:marBottom w:val="0"/>
      <w:divBdr>
        <w:top w:val="none" w:sz="0" w:space="0" w:color="auto"/>
        <w:left w:val="none" w:sz="0" w:space="0" w:color="auto"/>
        <w:bottom w:val="none" w:sz="0" w:space="0" w:color="auto"/>
        <w:right w:val="none" w:sz="0" w:space="0" w:color="auto"/>
      </w:divBdr>
      <w:divsChild>
        <w:div w:id="16852528">
          <w:marLeft w:val="0"/>
          <w:marRight w:val="0"/>
          <w:marTop w:val="0"/>
          <w:marBottom w:val="0"/>
          <w:divBdr>
            <w:top w:val="none" w:sz="0" w:space="0" w:color="auto"/>
            <w:left w:val="none" w:sz="0" w:space="0" w:color="auto"/>
            <w:bottom w:val="none" w:sz="0" w:space="0" w:color="auto"/>
            <w:right w:val="none" w:sz="0" w:space="0" w:color="auto"/>
          </w:divBdr>
        </w:div>
        <w:div w:id="316299496">
          <w:marLeft w:val="0"/>
          <w:marRight w:val="0"/>
          <w:marTop w:val="0"/>
          <w:marBottom w:val="0"/>
          <w:divBdr>
            <w:top w:val="none" w:sz="0" w:space="0" w:color="auto"/>
            <w:left w:val="none" w:sz="0" w:space="0" w:color="auto"/>
            <w:bottom w:val="none" w:sz="0" w:space="0" w:color="auto"/>
            <w:right w:val="none" w:sz="0" w:space="0" w:color="auto"/>
          </w:divBdr>
        </w:div>
        <w:div w:id="475536427">
          <w:marLeft w:val="0"/>
          <w:marRight w:val="0"/>
          <w:marTop w:val="0"/>
          <w:marBottom w:val="0"/>
          <w:divBdr>
            <w:top w:val="none" w:sz="0" w:space="0" w:color="auto"/>
            <w:left w:val="none" w:sz="0" w:space="0" w:color="auto"/>
            <w:bottom w:val="none" w:sz="0" w:space="0" w:color="auto"/>
            <w:right w:val="none" w:sz="0" w:space="0" w:color="auto"/>
          </w:divBdr>
        </w:div>
        <w:div w:id="847403378">
          <w:marLeft w:val="0"/>
          <w:marRight w:val="0"/>
          <w:marTop w:val="0"/>
          <w:marBottom w:val="0"/>
          <w:divBdr>
            <w:top w:val="none" w:sz="0" w:space="0" w:color="auto"/>
            <w:left w:val="none" w:sz="0" w:space="0" w:color="auto"/>
            <w:bottom w:val="none" w:sz="0" w:space="0" w:color="auto"/>
            <w:right w:val="none" w:sz="0" w:space="0" w:color="auto"/>
          </w:divBdr>
        </w:div>
        <w:div w:id="1069883030">
          <w:marLeft w:val="0"/>
          <w:marRight w:val="0"/>
          <w:marTop w:val="0"/>
          <w:marBottom w:val="0"/>
          <w:divBdr>
            <w:top w:val="none" w:sz="0" w:space="0" w:color="auto"/>
            <w:left w:val="none" w:sz="0" w:space="0" w:color="auto"/>
            <w:bottom w:val="none" w:sz="0" w:space="0" w:color="auto"/>
            <w:right w:val="none" w:sz="0" w:space="0" w:color="auto"/>
          </w:divBdr>
        </w:div>
        <w:div w:id="1802066521">
          <w:marLeft w:val="0"/>
          <w:marRight w:val="0"/>
          <w:marTop w:val="0"/>
          <w:marBottom w:val="0"/>
          <w:divBdr>
            <w:top w:val="none" w:sz="0" w:space="0" w:color="auto"/>
            <w:left w:val="none" w:sz="0" w:space="0" w:color="auto"/>
            <w:bottom w:val="none" w:sz="0" w:space="0" w:color="auto"/>
            <w:right w:val="none" w:sz="0" w:space="0" w:color="auto"/>
          </w:divBdr>
        </w:div>
        <w:div w:id="2048872443">
          <w:marLeft w:val="0"/>
          <w:marRight w:val="0"/>
          <w:marTop w:val="0"/>
          <w:marBottom w:val="0"/>
          <w:divBdr>
            <w:top w:val="none" w:sz="0" w:space="0" w:color="auto"/>
            <w:left w:val="none" w:sz="0" w:space="0" w:color="auto"/>
            <w:bottom w:val="none" w:sz="0" w:space="0" w:color="auto"/>
            <w:right w:val="none" w:sz="0" w:space="0" w:color="auto"/>
          </w:divBdr>
          <w:divsChild>
            <w:div w:id="1602906596">
              <w:marLeft w:val="0"/>
              <w:marRight w:val="0"/>
              <w:marTop w:val="0"/>
              <w:marBottom w:val="0"/>
              <w:divBdr>
                <w:top w:val="none" w:sz="0" w:space="0" w:color="auto"/>
                <w:left w:val="none" w:sz="0" w:space="0" w:color="auto"/>
                <w:bottom w:val="none" w:sz="0" w:space="0" w:color="auto"/>
                <w:right w:val="none" w:sz="0" w:space="0" w:color="auto"/>
              </w:divBdr>
            </w:div>
          </w:divsChild>
        </w:div>
        <w:div w:id="2082947071">
          <w:marLeft w:val="0"/>
          <w:marRight w:val="0"/>
          <w:marTop w:val="0"/>
          <w:marBottom w:val="0"/>
          <w:divBdr>
            <w:top w:val="none" w:sz="0" w:space="0" w:color="auto"/>
            <w:left w:val="none" w:sz="0" w:space="0" w:color="auto"/>
            <w:bottom w:val="none" w:sz="0" w:space="0" w:color="auto"/>
            <w:right w:val="none" w:sz="0" w:space="0" w:color="auto"/>
          </w:divBdr>
        </w:div>
      </w:divsChild>
    </w:div>
    <w:div w:id="469398106">
      <w:bodyDiv w:val="1"/>
      <w:marLeft w:val="0"/>
      <w:marRight w:val="0"/>
      <w:marTop w:val="0"/>
      <w:marBottom w:val="0"/>
      <w:divBdr>
        <w:top w:val="none" w:sz="0" w:space="0" w:color="auto"/>
        <w:left w:val="none" w:sz="0" w:space="0" w:color="auto"/>
        <w:bottom w:val="none" w:sz="0" w:space="0" w:color="auto"/>
        <w:right w:val="none" w:sz="0" w:space="0" w:color="auto"/>
      </w:divBdr>
      <w:divsChild>
        <w:div w:id="247078368">
          <w:marLeft w:val="0"/>
          <w:marRight w:val="0"/>
          <w:marTop w:val="0"/>
          <w:marBottom w:val="150"/>
          <w:divBdr>
            <w:top w:val="none" w:sz="0" w:space="0" w:color="auto"/>
            <w:left w:val="none" w:sz="0" w:space="0" w:color="auto"/>
            <w:bottom w:val="none" w:sz="0" w:space="0" w:color="auto"/>
            <w:right w:val="none" w:sz="0" w:space="0" w:color="auto"/>
          </w:divBdr>
          <w:divsChild>
            <w:div w:id="2130078484">
              <w:marLeft w:val="0"/>
              <w:marRight w:val="0"/>
              <w:marTop w:val="0"/>
              <w:marBottom w:val="0"/>
              <w:divBdr>
                <w:top w:val="single" w:sz="6" w:space="4" w:color="D61D00"/>
                <w:left w:val="none" w:sz="0" w:space="0" w:color="D61D00"/>
                <w:bottom w:val="none" w:sz="0" w:space="0" w:color="D61D00"/>
                <w:right w:val="none" w:sz="0" w:space="0" w:color="D61D00"/>
              </w:divBdr>
              <w:divsChild>
                <w:div w:id="45955584">
                  <w:marLeft w:val="0"/>
                  <w:marRight w:val="0"/>
                  <w:marTop w:val="0"/>
                  <w:marBottom w:val="210"/>
                  <w:divBdr>
                    <w:top w:val="none" w:sz="0" w:space="0" w:color="auto"/>
                    <w:left w:val="none" w:sz="0" w:space="0" w:color="auto"/>
                    <w:bottom w:val="none" w:sz="0" w:space="0" w:color="auto"/>
                    <w:right w:val="none" w:sz="0" w:space="0" w:color="auto"/>
                  </w:divBdr>
                  <w:divsChild>
                    <w:div w:id="832716251">
                      <w:marLeft w:val="0"/>
                      <w:marRight w:val="0"/>
                      <w:marTop w:val="0"/>
                      <w:marBottom w:val="0"/>
                      <w:divBdr>
                        <w:top w:val="none" w:sz="0" w:space="0" w:color="auto"/>
                        <w:left w:val="none" w:sz="0" w:space="0" w:color="auto"/>
                        <w:bottom w:val="none" w:sz="0" w:space="0" w:color="auto"/>
                        <w:right w:val="none" w:sz="0" w:space="0" w:color="auto"/>
                      </w:divBdr>
                    </w:div>
                  </w:divsChild>
                </w:div>
                <w:div w:id="9639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9021">
          <w:marLeft w:val="0"/>
          <w:marRight w:val="0"/>
          <w:marTop w:val="0"/>
          <w:marBottom w:val="0"/>
          <w:divBdr>
            <w:top w:val="none" w:sz="0" w:space="0" w:color="D61D00"/>
            <w:left w:val="none" w:sz="0" w:space="0" w:color="D61D00"/>
            <w:bottom w:val="none" w:sz="0" w:space="0" w:color="D61D00"/>
            <w:right w:val="none" w:sz="0" w:space="0" w:color="D61D00"/>
          </w:divBdr>
          <w:divsChild>
            <w:div w:id="2029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6851">
      <w:bodyDiv w:val="1"/>
      <w:marLeft w:val="0"/>
      <w:marRight w:val="0"/>
      <w:marTop w:val="0"/>
      <w:marBottom w:val="0"/>
      <w:divBdr>
        <w:top w:val="none" w:sz="0" w:space="0" w:color="auto"/>
        <w:left w:val="none" w:sz="0" w:space="0" w:color="auto"/>
        <w:bottom w:val="none" w:sz="0" w:space="0" w:color="auto"/>
        <w:right w:val="none" w:sz="0" w:space="0" w:color="auto"/>
      </w:divBdr>
      <w:divsChild>
        <w:div w:id="179970468">
          <w:marLeft w:val="0"/>
          <w:marRight w:val="0"/>
          <w:marTop w:val="0"/>
          <w:marBottom w:val="150"/>
          <w:divBdr>
            <w:top w:val="none" w:sz="0" w:space="0" w:color="auto"/>
            <w:left w:val="none" w:sz="0" w:space="0" w:color="auto"/>
            <w:bottom w:val="none" w:sz="0" w:space="0" w:color="auto"/>
            <w:right w:val="none" w:sz="0" w:space="0" w:color="auto"/>
          </w:divBdr>
        </w:div>
      </w:divsChild>
    </w:div>
    <w:div w:id="472720999">
      <w:bodyDiv w:val="1"/>
      <w:marLeft w:val="0"/>
      <w:marRight w:val="0"/>
      <w:marTop w:val="0"/>
      <w:marBottom w:val="0"/>
      <w:divBdr>
        <w:top w:val="none" w:sz="0" w:space="0" w:color="auto"/>
        <w:left w:val="none" w:sz="0" w:space="0" w:color="auto"/>
        <w:bottom w:val="none" w:sz="0" w:space="0" w:color="auto"/>
        <w:right w:val="none" w:sz="0" w:space="0" w:color="auto"/>
      </w:divBdr>
      <w:divsChild>
        <w:div w:id="873351264">
          <w:marLeft w:val="0"/>
          <w:marRight w:val="0"/>
          <w:marTop w:val="0"/>
          <w:marBottom w:val="0"/>
          <w:divBdr>
            <w:top w:val="none" w:sz="0" w:space="0" w:color="auto"/>
            <w:left w:val="none" w:sz="0" w:space="0" w:color="auto"/>
            <w:bottom w:val="none" w:sz="0" w:space="0" w:color="auto"/>
            <w:right w:val="none" w:sz="0" w:space="0" w:color="auto"/>
          </w:divBdr>
          <w:divsChild>
            <w:div w:id="727341944">
              <w:marLeft w:val="0"/>
              <w:marRight w:val="0"/>
              <w:marTop w:val="0"/>
              <w:marBottom w:val="0"/>
              <w:divBdr>
                <w:top w:val="none" w:sz="0" w:space="0" w:color="auto"/>
                <w:left w:val="none" w:sz="0" w:space="0" w:color="auto"/>
                <w:bottom w:val="none" w:sz="0" w:space="0" w:color="auto"/>
                <w:right w:val="none" w:sz="0" w:space="0" w:color="auto"/>
              </w:divBdr>
              <w:divsChild>
                <w:div w:id="4268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1278">
          <w:marLeft w:val="0"/>
          <w:marRight w:val="0"/>
          <w:marTop w:val="0"/>
          <w:marBottom w:val="75"/>
          <w:divBdr>
            <w:top w:val="none" w:sz="0" w:space="0" w:color="auto"/>
            <w:left w:val="none" w:sz="0" w:space="0" w:color="auto"/>
            <w:bottom w:val="dotted" w:sz="6" w:space="2" w:color="DDDDDD"/>
            <w:right w:val="none" w:sz="0" w:space="0" w:color="auto"/>
          </w:divBdr>
        </w:div>
      </w:divsChild>
    </w:div>
    <w:div w:id="474494306">
      <w:bodyDiv w:val="1"/>
      <w:marLeft w:val="0"/>
      <w:marRight w:val="0"/>
      <w:marTop w:val="0"/>
      <w:marBottom w:val="0"/>
      <w:divBdr>
        <w:top w:val="none" w:sz="0" w:space="0" w:color="auto"/>
        <w:left w:val="none" w:sz="0" w:space="0" w:color="auto"/>
        <w:bottom w:val="none" w:sz="0" w:space="0" w:color="auto"/>
        <w:right w:val="none" w:sz="0" w:space="0" w:color="auto"/>
      </w:divBdr>
    </w:div>
    <w:div w:id="474686126">
      <w:bodyDiv w:val="1"/>
      <w:marLeft w:val="0"/>
      <w:marRight w:val="0"/>
      <w:marTop w:val="0"/>
      <w:marBottom w:val="0"/>
      <w:divBdr>
        <w:top w:val="none" w:sz="0" w:space="0" w:color="auto"/>
        <w:left w:val="none" w:sz="0" w:space="0" w:color="auto"/>
        <w:bottom w:val="none" w:sz="0" w:space="0" w:color="auto"/>
        <w:right w:val="none" w:sz="0" w:space="0" w:color="auto"/>
      </w:divBdr>
      <w:divsChild>
        <w:div w:id="1720128687">
          <w:marLeft w:val="0"/>
          <w:marRight w:val="0"/>
          <w:marTop w:val="0"/>
          <w:marBottom w:val="0"/>
          <w:divBdr>
            <w:top w:val="none" w:sz="0" w:space="0" w:color="auto"/>
            <w:left w:val="none" w:sz="0" w:space="0" w:color="auto"/>
            <w:bottom w:val="none" w:sz="0" w:space="0" w:color="auto"/>
            <w:right w:val="none" w:sz="0" w:space="0" w:color="auto"/>
          </w:divBdr>
        </w:div>
      </w:divsChild>
    </w:div>
    <w:div w:id="475418208">
      <w:bodyDiv w:val="1"/>
      <w:marLeft w:val="0"/>
      <w:marRight w:val="0"/>
      <w:marTop w:val="0"/>
      <w:marBottom w:val="0"/>
      <w:divBdr>
        <w:top w:val="none" w:sz="0" w:space="0" w:color="auto"/>
        <w:left w:val="none" w:sz="0" w:space="0" w:color="auto"/>
        <w:bottom w:val="none" w:sz="0" w:space="0" w:color="auto"/>
        <w:right w:val="none" w:sz="0" w:space="0" w:color="auto"/>
      </w:divBdr>
      <w:divsChild>
        <w:div w:id="784271344">
          <w:marLeft w:val="0"/>
          <w:marRight w:val="0"/>
          <w:marTop w:val="0"/>
          <w:marBottom w:val="150"/>
          <w:divBdr>
            <w:top w:val="single" w:sz="6" w:space="8" w:color="E1E1E1"/>
            <w:left w:val="none" w:sz="0" w:space="0" w:color="auto"/>
            <w:bottom w:val="single" w:sz="6" w:space="8" w:color="E1E1E1"/>
            <w:right w:val="none" w:sz="0" w:space="0" w:color="auto"/>
          </w:divBdr>
          <w:divsChild>
            <w:div w:id="19430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7836">
      <w:bodyDiv w:val="1"/>
      <w:marLeft w:val="0"/>
      <w:marRight w:val="0"/>
      <w:marTop w:val="0"/>
      <w:marBottom w:val="0"/>
      <w:divBdr>
        <w:top w:val="none" w:sz="0" w:space="0" w:color="auto"/>
        <w:left w:val="none" w:sz="0" w:space="0" w:color="auto"/>
        <w:bottom w:val="none" w:sz="0" w:space="0" w:color="auto"/>
        <w:right w:val="none" w:sz="0" w:space="0" w:color="auto"/>
      </w:divBdr>
      <w:divsChild>
        <w:div w:id="2032296734">
          <w:marLeft w:val="225"/>
          <w:marRight w:val="225"/>
          <w:marTop w:val="540"/>
          <w:marBottom w:val="225"/>
          <w:divBdr>
            <w:top w:val="none" w:sz="0" w:space="0" w:color="auto"/>
            <w:left w:val="none" w:sz="0" w:space="0" w:color="auto"/>
            <w:bottom w:val="none" w:sz="0" w:space="0" w:color="auto"/>
            <w:right w:val="none" w:sz="0" w:space="0" w:color="auto"/>
          </w:divBdr>
          <w:divsChild>
            <w:div w:id="1044329772">
              <w:marLeft w:val="300"/>
              <w:marRight w:val="0"/>
              <w:marTop w:val="0"/>
              <w:marBottom w:val="75"/>
              <w:divBdr>
                <w:top w:val="none" w:sz="0" w:space="0" w:color="auto"/>
                <w:left w:val="none" w:sz="0" w:space="0" w:color="auto"/>
                <w:bottom w:val="none" w:sz="0" w:space="0" w:color="auto"/>
                <w:right w:val="none" w:sz="0" w:space="0" w:color="auto"/>
              </w:divBdr>
              <w:divsChild>
                <w:div w:id="661586882">
                  <w:marLeft w:val="0"/>
                  <w:marRight w:val="0"/>
                  <w:marTop w:val="150"/>
                  <w:marBottom w:val="75"/>
                  <w:divBdr>
                    <w:top w:val="none" w:sz="0" w:space="0" w:color="auto"/>
                    <w:left w:val="none" w:sz="0" w:space="0" w:color="auto"/>
                    <w:bottom w:val="none" w:sz="0" w:space="0" w:color="auto"/>
                    <w:right w:val="none" w:sz="0" w:space="0" w:color="auto"/>
                  </w:divBdr>
                </w:div>
                <w:div w:id="741293610">
                  <w:marLeft w:val="0"/>
                  <w:marRight w:val="0"/>
                  <w:marTop w:val="0"/>
                  <w:marBottom w:val="75"/>
                  <w:divBdr>
                    <w:top w:val="none" w:sz="0" w:space="0" w:color="auto"/>
                    <w:left w:val="none" w:sz="0" w:space="0" w:color="auto"/>
                    <w:bottom w:val="none" w:sz="0" w:space="0" w:color="auto"/>
                    <w:right w:val="none" w:sz="0" w:space="0" w:color="auto"/>
                  </w:divBdr>
                </w:div>
                <w:div w:id="1578438473">
                  <w:marLeft w:val="0"/>
                  <w:marRight w:val="0"/>
                  <w:marTop w:val="150"/>
                  <w:marBottom w:val="300"/>
                  <w:divBdr>
                    <w:top w:val="single" w:sz="6" w:space="0" w:color="000000"/>
                    <w:left w:val="single" w:sz="6" w:space="0" w:color="000000"/>
                    <w:bottom w:val="single" w:sz="6" w:space="0" w:color="000000"/>
                    <w:right w:val="single" w:sz="6" w:space="0" w:color="000000"/>
                  </w:divBdr>
                </w:div>
                <w:div w:id="17926298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6652647">
      <w:bodyDiv w:val="1"/>
      <w:marLeft w:val="0"/>
      <w:marRight w:val="0"/>
      <w:marTop w:val="0"/>
      <w:marBottom w:val="0"/>
      <w:divBdr>
        <w:top w:val="none" w:sz="0" w:space="0" w:color="auto"/>
        <w:left w:val="none" w:sz="0" w:space="0" w:color="auto"/>
        <w:bottom w:val="none" w:sz="0" w:space="0" w:color="auto"/>
        <w:right w:val="none" w:sz="0" w:space="0" w:color="auto"/>
      </w:divBdr>
      <w:divsChild>
        <w:div w:id="233007130">
          <w:marLeft w:val="30"/>
          <w:marRight w:val="0"/>
          <w:marTop w:val="0"/>
          <w:marBottom w:val="0"/>
          <w:divBdr>
            <w:top w:val="none" w:sz="0" w:space="0" w:color="auto"/>
            <w:left w:val="none" w:sz="0" w:space="0" w:color="auto"/>
            <w:bottom w:val="none" w:sz="0" w:space="0" w:color="auto"/>
            <w:right w:val="none" w:sz="0" w:space="0" w:color="auto"/>
          </w:divBdr>
        </w:div>
        <w:div w:id="819468173">
          <w:marLeft w:val="390"/>
          <w:marRight w:val="0"/>
          <w:marTop w:val="0"/>
          <w:marBottom w:val="0"/>
          <w:divBdr>
            <w:top w:val="none" w:sz="0" w:space="0" w:color="auto"/>
            <w:left w:val="none" w:sz="0" w:space="0" w:color="auto"/>
            <w:bottom w:val="none" w:sz="0" w:space="0" w:color="auto"/>
            <w:right w:val="none" w:sz="0" w:space="0" w:color="auto"/>
          </w:divBdr>
        </w:div>
        <w:div w:id="1604531578">
          <w:marLeft w:val="30"/>
          <w:marRight w:val="0"/>
          <w:marTop w:val="0"/>
          <w:marBottom w:val="0"/>
          <w:divBdr>
            <w:top w:val="none" w:sz="0" w:space="0" w:color="auto"/>
            <w:left w:val="none" w:sz="0" w:space="0" w:color="auto"/>
            <w:bottom w:val="none" w:sz="0" w:space="0" w:color="auto"/>
            <w:right w:val="none" w:sz="0" w:space="0" w:color="auto"/>
          </w:divBdr>
        </w:div>
      </w:divsChild>
    </w:div>
    <w:div w:id="477189900">
      <w:bodyDiv w:val="1"/>
      <w:marLeft w:val="0"/>
      <w:marRight w:val="0"/>
      <w:marTop w:val="0"/>
      <w:marBottom w:val="0"/>
      <w:divBdr>
        <w:top w:val="none" w:sz="0" w:space="0" w:color="auto"/>
        <w:left w:val="none" w:sz="0" w:space="0" w:color="auto"/>
        <w:bottom w:val="none" w:sz="0" w:space="0" w:color="auto"/>
        <w:right w:val="none" w:sz="0" w:space="0" w:color="auto"/>
      </w:divBdr>
      <w:divsChild>
        <w:div w:id="1638990001">
          <w:marLeft w:val="0"/>
          <w:marRight w:val="0"/>
          <w:marTop w:val="0"/>
          <w:marBottom w:val="0"/>
          <w:divBdr>
            <w:top w:val="none" w:sz="0" w:space="0" w:color="auto"/>
            <w:left w:val="none" w:sz="0" w:space="0" w:color="auto"/>
            <w:bottom w:val="none" w:sz="0" w:space="0" w:color="auto"/>
            <w:right w:val="none" w:sz="0" w:space="0" w:color="auto"/>
          </w:divBdr>
        </w:div>
      </w:divsChild>
    </w:div>
    <w:div w:id="477721542">
      <w:bodyDiv w:val="1"/>
      <w:marLeft w:val="0"/>
      <w:marRight w:val="0"/>
      <w:marTop w:val="0"/>
      <w:marBottom w:val="0"/>
      <w:divBdr>
        <w:top w:val="none" w:sz="0" w:space="0" w:color="auto"/>
        <w:left w:val="none" w:sz="0" w:space="0" w:color="auto"/>
        <w:bottom w:val="none" w:sz="0" w:space="0" w:color="auto"/>
        <w:right w:val="none" w:sz="0" w:space="0" w:color="auto"/>
      </w:divBdr>
    </w:div>
    <w:div w:id="478427584">
      <w:bodyDiv w:val="1"/>
      <w:marLeft w:val="0"/>
      <w:marRight w:val="0"/>
      <w:marTop w:val="0"/>
      <w:marBottom w:val="0"/>
      <w:divBdr>
        <w:top w:val="none" w:sz="0" w:space="0" w:color="auto"/>
        <w:left w:val="none" w:sz="0" w:space="0" w:color="auto"/>
        <w:bottom w:val="none" w:sz="0" w:space="0" w:color="auto"/>
        <w:right w:val="none" w:sz="0" w:space="0" w:color="auto"/>
      </w:divBdr>
      <w:divsChild>
        <w:div w:id="809593161">
          <w:marLeft w:val="0"/>
          <w:marRight w:val="0"/>
          <w:marTop w:val="0"/>
          <w:marBottom w:val="75"/>
          <w:divBdr>
            <w:top w:val="none" w:sz="0" w:space="0" w:color="auto"/>
            <w:left w:val="none" w:sz="0" w:space="0" w:color="auto"/>
            <w:bottom w:val="dotted" w:sz="6" w:space="2" w:color="DDDDDD"/>
            <w:right w:val="none" w:sz="0" w:space="0" w:color="auto"/>
          </w:divBdr>
        </w:div>
        <w:div w:id="985547414">
          <w:marLeft w:val="0"/>
          <w:marRight w:val="0"/>
          <w:marTop w:val="0"/>
          <w:marBottom w:val="0"/>
          <w:divBdr>
            <w:top w:val="none" w:sz="0" w:space="0" w:color="auto"/>
            <w:left w:val="none" w:sz="0" w:space="0" w:color="auto"/>
            <w:bottom w:val="none" w:sz="0" w:space="0" w:color="auto"/>
            <w:right w:val="none" w:sz="0" w:space="0" w:color="auto"/>
          </w:divBdr>
        </w:div>
      </w:divsChild>
    </w:div>
    <w:div w:id="479735468">
      <w:bodyDiv w:val="1"/>
      <w:marLeft w:val="0"/>
      <w:marRight w:val="0"/>
      <w:marTop w:val="0"/>
      <w:marBottom w:val="0"/>
      <w:divBdr>
        <w:top w:val="none" w:sz="0" w:space="0" w:color="auto"/>
        <w:left w:val="none" w:sz="0" w:space="0" w:color="auto"/>
        <w:bottom w:val="none" w:sz="0" w:space="0" w:color="auto"/>
        <w:right w:val="none" w:sz="0" w:space="0" w:color="auto"/>
      </w:divBdr>
    </w:div>
    <w:div w:id="482280799">
      <w:bodyDiv w:val="1"/>
      <w:marLeft w:val="0"/>
      <w:marRight w:val="0"/>
      <w:marTop w:val="0"/>
      <w:marBottom w:val="0"/>
      <w:divBdr>
        <w:top w:val="none" w:sz="0" w:space="0" w:color="auto"/>
        <w:left w:val="none" w:sz="0" w:space="0" w:color="auto"/>
        <w:bottom w:val="none" w:sz="0" w:space="0" w:color="auto"/>
        <w:right w:val="none" w:sz="0" w:space="0" w:color="auto"/>
      </w:divBdr>
      <w:divsChild>
        <w:div w:id="933823166">
          <w:marLeft w:val="0"/>
          <w:marRight w:val="0"/>
          <w:marTop w:val="150"/>
          <w:marBottom w:val="75"/>
          <w:divBdr>
            <w:top w:val="none" w:sz="0" w:space="0" w:color="auto"/>
            <w:left w:val="none" w:sz="0" w:space="0" w:color="auto"/>
            <w:bottom w:val="none" w:sz="0" w:space="0" w:color="auto"/>
            <w:right w:val="none" w:sz="0" w:space="0" w:color="auto"/>
          </w:divBdr>
        </w:div>
        <w:div w:id="1060790623">
          <w:marLeft w:val="0"/>
          <w:marRight w:val="0"/>
          <w:marTop w:val="0"/>
          <w:marBottom w:val="225"/>
          <w:divBdr>
            <w:top w:val="none" w:sz="0" w:space="0" w:color="auto"/>
            <w:left w:val="none" w:sz="0" w:space="0" w:color="auto"/>
            <w:bottom w:val="none" w:sz="0" w:space="0" w:color="auto"/>
            <w:right w:val="none" w:sz="0" w:space="0" w:color="auto"/>
          </w:divBdr>
        </w:div>
        <w:div w:id="1126854523">
          <w:marLeft w:val="0"/>
          <w:marRight w:val="0"/>
          <w:marTop w:val="0"/>
          <w:marBottom w:val="75"/>
          <w:divBdr>
            <w:top w:val="none" w:sz="0" w:space="0" w:color="auto"/>
            <w:left w:val="none" w:sz="0" w:space="0" w:color="auto"/>
            <w:bottom w:val="none" w:sz="0" w:space="0" w:color="auto"/>
            <w:right w:val="none" w:sz="0" w:space="0" w:color="auto"/>
          </w:divBdr>
        </w:div>
        <w:div w:id="18359977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82703416">
      <w:bodyDiv w:val="1"/>
      <w:marLeft w:val="0"/>
      <w:marRight w:val="0"/>
      <w:marTop w:val="0"/>
      <w:marBottom w:val="0"/>
      <w:divBdr>
        <w:top w:val="none" w:sz="0" w:space="0" w:color="auto"/>
        <w:left w:val="none" w:sz="0" w:space="0" w:color="auto"/>
        <w:bottom w:val="none" w:sz="0" w:space="0" w:color="auto"/>
        <w:right w:val="none" w:sz="0" w:space="0" w:color="auto"/>
      </w:divBdr>
      <w:divsChild>
        <w:div w:id="325208521">
          <w:marLeft w:val="0"/>
          <w:marRight w:val="450"/>
          <w:marTop w:val="0"/>
          <w:marBottom w:val="0"/>
          <w:divBdr>
            <w:top w:val="none" w:sz="0" w:space="0" w:color="auto"/>
            <w:left w:val="none" w:sz="0" w:space="0" w:color="auto"/>
            <w:bottom w:val="none" w:sz="0" w:space="0" w:color="auto"/>
            <w:right w:val="none" w:sz="0" w:space="0" w:color="auto"/>
          </w:divBdr>
          <w:divsChild>
            <w:div w:id="2006856581">
              <w:marLeft w:val="0"/>
              <w:marRight w:val="0"/>
              <w:marTop w:val="0"/>
              <w:marBottom w:val="300"/>
              <w:divBdr>
                <w:top w:val="none" w:sz="0" w:space="0" w:color="auto"/>
                <w:left w:val="none" w:sz="0" w:space="0" w:color="auto"/>
                <w:bottom w:val="none" w:sz="0" w:space="0" w:color="auto"/>
                <w:right w:val="none" w:sz="0" w:space="0" w:color="auto"/>
              </w:divBdr>
              <w:divsChild>
                <w:div w:id="1359812162">
                  <w:marLeft w:val="0"/>
                  <w:marRight w:val="0"/>
                  <w:marTop w:val="0"/>
                  <w:marBottom w:val="0"/>
                  <w:divBdr>
                    <w:top w:val="none" w:sz="0" w:space="0" w:color="auto"/>
                    <w:left w:val="none" w:sz="0" w:space="0" w:color="auto"/>
                    <w:bottom w:val="none" w:sz="0" w:space="0" w:color="auto"/>
                    <w:right w:val="none" w:sz="0" w:space="0" w:color="auto"/>
                  </w:divBdr>
                  <w:divsChild>
                    <w:div w:id="1649439734">
                      <w:marLeft w:val="0"/>
                      <w:marRight w:val="0"/>
                      <w:marTop w:val="0"/>
                      <w:marBottom w:val="0"/>
                      <w:divBdr>
                        <w:top w:val="none" w:sz="0" w:space="0" w:color="auto"/>
                        <w:left w:val="none" w:sz="0" w:space="0" w:color="auto"/>
                        <w:bottom w:val="none" w:sz="0" w:space="0" w:color="auto"/>
                        <w:right w:val="single" w:sz="6" w:space="0" w:color="DCDCDC"/>
                      </w:divBdr>
                      <w:divsChild>
                        <w:div w:id="1781878925">
                          <w:marLeft w:val="0"/>
                          <w:marRight w:val="0"/>
                          <w:marTop w:val="0"/>
                          <w:marBottom w:val="0"/>
                          <w:divBdr>
                            <w:top w:val="none" w:sz="0" w:space="0" w:color="auto"/>
                            <w:left w:val="none" w:sz="0" w:space="0" w:color="auto"/>
                            <w:bottom w:val="none" w:sz="0" w:space="0" w:color="auto"/>
                            <w:right w:val="none" w:sz="0" w:space="0" w:color="auto"/>
                          </w:divBdr>
                          <w:divsChild>
                            <w:div w:id="13383263">
                              <w:marLeft w:val="0"/>
                              <w:marRight w:val="0"/>
                              <w:marTop w:val="0"/>
                              <w:marBottom w:val="0"/>
                              <w:divBdr>
                                <w:top w:val="none" w:sz="0" w:space="0" w:color="auto"/>
                                <w:left w:val="none" w:sz="0" w:space="0" w:color="auto"/>
                                <w:bottom w:val="none" w:sz="0" w:space="0" w:color="auto"/>
                                <w:right w:val="none" w:sz="0" w:space="0" w:color="auto"/>
                              </w:divBdr>
                              <w:divsChild>
                                <w:div w:id="860977334">
                                  <w:marLeft w:val="0"/>
                                  <w:marRight w:val="0"/>
                                  <w:marTop w:val="0"/>
                                  <w:marBottom w:val="0"/>
                                  <w:divBdr>
                                    <w:top w:val="none" w:sz="0" w:space="0" w:color="auto"/>
                                    <w:left w:val="none" w:sz="0" w:space="0" w:color="auto"/>
                                    <w:bottom w:val="none" w:sz="0" w:space="0" w:color="auto"/>
                                    <w:right w:val="none" w:sz="0" w:space="0" w:color="auto"/>
                                  </w:divBdr>
                                </w:div>
                              </w:divsChild>
                            </w:div>
                            <w:div w:id="387849849">
                              <w:marLeft w:val="0"/>
                              <w:marRight w:val="0"/>
                              <w:marTop w:val="0"/>
                              <w:marBottom w:val="0"/>
                              <w:divBdr>
                                <w:top w:val="none" w:sz="0" w:space="0" w:color="auto"/>
                                <w:left w:val="none" w:sz="0" w:space="0" w:color="auto"/>
                                <w:bottom w:val="none" w:sz="0" w:space="0" w:color="auto"/>
                                <w:right w:val="none" w:sz="0" w:space="0" w:color="auto"/>
                              </w:divBdr>
                              <w:divsChild>
                                <w:div w:id="1985037377">
                                  <w:marLeft w:val="0"/>
                                  <w:marRight w:val="0"/>
                                  <w:marTop w:val="0"/>
                                  <w:marBottom w:val="0"/>
                                  <w:divBdr>
                                    <w:top w:val="none" w:sz="0" w:space="0" w:color="auto"/>
                                    <w:left w:val="none" w:sz="0" w:space="0" w:color="auto"/>
                                    <w:bottom w:val="none" w:sz="0" w:space="0" w:color="auto"/>
                                    <w:right w:val="none" w:sz="0" w:space="0" w:color="auto"/>
                                  </w:divBdr>
                                </w:div>
                              </w:divsChild>
                            </w:div>
                            <w:div w:id="694160329">
                              <w:marLeft w:val="0"/>
                              <w:marRight w:val="0"/>
                              <w:marTop w:val="0"/>
                              <w:marBottom w:val="0"/>
                              <w:divBdr>
                                <w:top w:val="none" w:sz="0" w:space="0" w:color="auto"/>
                                <w:left w:val="none" w:sz="0" w:space="0" w:color="auto"/>
                                <w:bottom w:val="none" w:sz="0" w:space="0" w:color="auto"/>
                                <w:right w:val="none" w:sz="0" w:space="0" w:color="auto"/>
                              </w:divBdr>
                              <w:divsChild>
                                <w:div w:id="736127111">
                                  <w:marLeft w:val="0"/>
                                  <w:marRight w:val="0"/>
                                  <w:marTop w:val="0"/>
                                  <w:marBottom w:val="0"/>
                                  <w:divBdr>
                                    <w:top w:val="none" w:sz="0" w:space="0" w:color="auto"/>
                                    <w:left w:val="none" w:sz="0" w:space="0" w:color="auto"/>
                                    <w:bottom w:val="none" w:sz="0" w:space="0" w:color="auto"/>
                                    <w:right w:val="none" w:sz="0" w:space="0" w:color="auto"/>
                                  </w:divBdr>
                                </w:div>
                              </w:divsChild>
                            </w:div>
                            <w:div w:id="1263147166">
                              <w:marLeft w:val="0"/>
                              <w:marRight w:val="0"/>
                              <w:marTop w:val="0"/>
                              <w:marBottom w:val="0"/>
                              <w:divBdr>
                                <w:top w:val="none" w:sz="0" w:space="0" w:color="auto"/>
                                <w:left w:val="none" w:sz="0" w:space="0" w:color="auto"/>
                                <w:bottom w:val="none" w:sz="0" w:space="0" w:color="auto"/>
                                <w:right w:val="none" w:sz="0" w:space="0" w:color="auto"/>
                              </w:divBdr>
                              <w:divsChild>
                                <w:div w:id="677342978">
                                  <w:marLeft w:val="0"/>
                                  <w:marRight w:val="0"/>
                                  <w:marTop w:val="0"/>
                                  <w:marBottom w:val="0"/>
                                  <w:divBdr>
                                    <w:top w:val="none" w:sz="0" w:space="0" w:color="auto"/>
                                    <w:left w:val="none" w:sz="0" w:space="0" w:color="auto"/>
                                    <w:bottom w:val="none" w:sz="0" w:space="0" w:color="auto"/>
                                    <w:right w:val="none" w:sz="0" w:space="0" w:color="auto"/>
                                  </w:divBdr>
                                </w:div>
                              </w:divsChild>
                            </w:div>
                            <w:div w:id="1350595920">
                              <w:marLeft w:val="0"/>
                              <w:marRight w:val="0"/>
                              <w:marTop w:val="0"/>
                              <w:marBottom w:val="0"/>
                              <w:divBdr>
                                <w:top w:val="none" w:sz="0" w:space="0" w:color="auto"/>
                                <w:left w:val="none" w:sz="0" w:space="0" w:color="auto"/>
                                <w:bottom w:val="none" w:sz="0" w:space="0" w:color="auto"/>
                                <w:right w:val="none" w:sz="0" w:space="0" w:color="auto"/>
                              </w:divBdr>
                              <w:divsChild>
                                <w:div w:id="17019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987771">
          <w:marLeft w:val="0"/>
          <w:marRight w:val="450"/>
          <w:marTop w:val="0"/>
          <w:marBottom w:val="0"/>
          <w:divBdr>
            <w:top w:val="none" w:sz="0" w:space="0" w:color="auto"/>
            <w:left w:val="none" w:sz="0" w:space="0" w:color="auto"/>
            <w:bottom w:val="none" w:sz="0" w:space="0" w:color="auto"/>
            <w:right w:val="none" w:sz="0" w:space="0" w:color="auto"/>
          </w:divBdr>
          <w:divsChild>
            <w:div w:id="696077961">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484320215">
      <w:bodyDiv w:val="1"/>
      <w:marLeft w:val="0"/>
      <w:marRight w:val="0"/>
      <w:marTop w:val="0"/>
      <w:marBottom w:val="0"/>
      <w:divBdr>
        <w:top w:val="none" w:sz="0" w:space="0" w:color="auto"/>
        <w:left w:val="none" w:sz="0" w:space="0" w:color="auto"/>
        <w:bottom w:val="none" w:sz="0" w:space="0" w:color="auto"/>
        <w:right w:val="none" w:sz="0" w:space="0" w:color="auto"/>
      </w:divBdr>
      <w:divsChild>
        <w:div w:id="1282959909">
          <w:marLeft w:val="0"/>
          <w:marRight w:val="0"/>
          <w:marTop w:val="0"/>
          <w:marBottom w:val="75"/>
          <w:divBdr>
            <w:top w:val="none" w:sz="0" w:space="0" w:color="auto"/>
            <w:left w:val="none" w:sz="0" w:space="0" w:color="auto"/>
            <w:bottom w:val="dotted" w:sz="6" w:space="2" w:color="DDDDDD"/>
            <w:right w:val="none" w:sz="0" w:space="0" w:color="auto"/>
          </w:divBdr>
        </w:div>
        <w:div w:id="2145350618">
          <w:marLeft w:val="0"/>
          <w:marRight w:val="0"/>
          <w:marTop w:val="0"/>
          <w:marBottom w:val="0"/>
          <w:divBdr>
            <w:top w:val="none" w:sz="0" w:space="0" w:color="auto"/>
            <w:left w:val="none" w:sz="0" w:space="0" w:color="auto"/>
            <w:bottom w:val="none" w:sz="0" w:space="0" w:color="auto"/>
            <w:right w:val="none" w:sz="0" w:space="0" w:color="auto"/>
          </w:divBdr>
          <w:divsChild>
            <w:div w:id="650138248">
              <w:marLeft w:val="0"/>
              <w:marRight w:val="0"/>
              <w:marTop w:val="0"/>
              <w:marBottom w:val="0"/>
              <w:divBdr>
                <w:top w:val="none" w:sz="0" w:space="0" w:color="auto"/>
                <w:left w:val="none" w:sz="0" w:space="0" w:color="auto"/>
                <w:bottom w:val="none" w:sz="0" w:space="0" w:color="auto"/>
                <w:right w:val="none" w:sz="0" w:space="0" w:color="auto"/>
              </w:divBdr>
            </w:div>
            <w:div w:id="711460000">
              <w:marLeft w:val="0"/>
              <w:marRight w:val="0"/>
              <w:marTop w:val="0"/>
              <w:marBottom w:val="0"/>
              <w:divBdr>
                <w:top w:val="none" w:sz="0" w:space="0" w:color="auto"/>
                <w:left w:val="none" w:sz="0" w:space="0" w:color="auto"/>
                <w:bottom w:val="none" w:sz="0" w:space="0" w:color="auto"/>
                <w:right w:val="none" w:sz="0" w:space="0" w:color="auto"/>
              </w:divBdr>
            </w:div>
            <w:div w:id="743065100">
              <w:marLeft w:val="0"/>
              <w:marRight w:val="0"/>
              <w:marTop w:val="0"/>
              <w:marBottom w:val="0"/>
              <w:divBdr>
                <w:top w:val="none" w:sz="0" w:space="0" w:color="auto"/>
                <w:left w:val="none" w:sz="0" w:space="0" w:color="auto"/>
                <w:bottom w:val="none" w:sz="0" w:space="0" w:color="auto"/>
                <w:right w:val="none" w:sz="0" w:space="0" w:color="auto"/>
              </w:divBdr>
            </w:div>
            <w:div w:id="884029952">
              <w:marLeft w:val="0"/>
              <w:marRight w:val="0"/>
              <w:marTop w:val="0"/>
              <w:marBottom w:val="0"/>
              <w:divBdr>
                <w:top w:val="none" w:sz="0" w:space="0" w:color="auto"/>
                <w:left w:val="none" w:sz="0" w:space="0" w:color="auto"/>
                <w:bottom w:val="none" w:sz="0" w:space="0" w:color="auto"/>
                <w:right w:val="none" w:sz="0" w:space="0" w:color="auto"/>
              </w:divBdr>
            </w:div>
            <w:div w:id="907960576">
              <w:marLeft w:val="0"/>
              <w:marRight w:val="0"/>
              <w:marTop w:val="0"/>
              <w:marBottom w:val="0"/>
              <w:divBdr>
                <w:top w:val="none" w:sz="0" w:space="0" w:color="auto"/>
                <w:left w:val="none" w:sz="0" w:space="0" w:color="auto"/>
                <w:bottom w:val="none" w:sz="0" w:space="0" w:color="auto"/>
                <w:right w:val="none" w:sz="0" w:space="0" w:color="auto"/>
              </w:divBdr>
            </w:div>
            <w:div w:id="963735497">
              <w:marLeft w:val="0"/>
              <w:marRight w:val="0"/>
              <w:marTop w:val="0"/>
              <w:marBottom w:val="0"/>
              <w:divBdr>
                <w:top w:val="none" w:sz="0" w:space="0" w:color="auto"/>
                <w:left w:val="none" w:sz="0" w:space="0" w:color="auto"/>
                <w:bottom w:val="none" w:sz="0" w:space="0" w:color="auto"/>
                <w:right w:val="none" w:sz="0" w:space="0" w:color="auto"/>
              </w:divBdr>
            </w:div>
            <w:div w:id="1388719175">
              <w:marLeft w:val="0"/>
              <w:marRight w:val="0"/>
              <w:marTop w:val="0"/>
              <w:marBottom w:val="0"/>
              <w:divBdr>
                <w:top w:val="none" w:sz="0" w:space="0" w:color="auto"/>
                <w:left w:val="none" w:sz="0" w:space="0" w:color="auto"/>
                <w:bottom w:val="none" w:sz="0" w:space="0" w:color="auto"/>
                <w:right w:val="none" w:sz="0" w:space="0" w:color="auto"/>
              </w:divBdr>
            </w:div>
            <w:div w:id="1699358542">
              <w:marLeft w:val="0"/>
              <w:marRight w:val="0"/>
              <w:marTop w:val="0"/>
              <w:marBottom w:val="0"/>
              <w:divBdr>
                <w:top w:val="none" w:sz="0" w:space="0" w:color="auto"/>
                <w:left w:val="none" w:sz="0" w:space="0" w:color="auto"/>
                <w:bottom w:val="none" w:sz="0" w:space="0" w:color="auto"/>
                <w:right w:val="none" w:sz="0" w:space="0" w:color="auto"/>
              </w:divBdr>
            </w:div>
            <w:div w:id="1754008392">
              <w:marLeft w:val="0"/>
              <w:marRight w:val="0"/>
              <w:marTop w:val="0"/>
              <w:marBottom w:val="0"/>
              <w:divBdr>
                <w:top w:val="none" w:sz="0" w:space="0" w:color="auto"/>
                <w:left w:val="none" w:sz="0" w:space="0" w:color="auto"/>
                <w:bottom w:val="none" w:sz="0" w:space="0" w:color="auto"/>
                <w:right w:val="none" w:sz="0" w:space="0" w:color="auto"/>
              </w:divBdr>
            </w:div>
            <w:div w:id="1994946206">
              <w:marLeft w:val="0"/>
              <w:marRight w:val="0"/>
              <w:marTop w:val="0"/>
              <w:marBottom w:val="0"/>
              <w:divBdr>
                <w:top w:val="none" w:sz="0" w:space="0" w:color="auto"/>
                <w:left w:val="none" w:sz="0" w:space="0" w:color="auto"/>
                <w:bottom w:val="none" w:sz="0" w:space="0" w:color="auto"/>
                <w:right w:val="none" w:sz="0" w:space="0" w:color="auto"/>
              </w:divBdr>
            </w:div>
            <w:div w:id="20628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099">
      <w:bodyDiv w:val="1"/>
      <w:marLeft w:val="0"/>
      <w:marRight w:val="0"/>
      <w:marTop w:val="0"/>
      <w:marBottom w:val="0"/>
      <w:divBdr>
        <w:top w:val="none" w:sz="0" w:space="0" w:color="auto"/>
        <w:left w:val="none" w:sz="0" w:space="0" w:color="auto"/>
        <w:bottom w:val="none" w:sz="0" w:space="0" w:color="auto"/>
        <w:right w:val="none" w:sz="0" w:space="0" w:color="auto"/>
      </w:divBdr>
    </w:div>
    <w:div w:id="485244375">
      <w:bodyDiv w:val="1"/>
      <w:marLeft w:val="0"/>
      <w:marRight w:val="0"/>
      <w:marTop w:val="0"/>
      <w:marBottom w:val="0"/>
      <w:divBdr>
        <w:top w:val="none" w:sz="0" w:space="0" w:color="auto"/>
        <w:left w:val="none" w:sz="0" w:space="0" w:color="auto"/>
        <w:bottom w:val="none" w:sz="0" w:space="0" w:color="auto"/>
        <w:right w:val="none" w:sz="0" w:space="0" w:color="auto"/>
      </w:divBdr>
    </w:div>
    <w:div w:id="485635943">
      <w:bodyDiv w:val="1"/>
      <w:marLeft w:val="0"/>
      <w:marRight w:val="0"/>
      <w:marTop w:val="0"/>
      <w:marBottom w:val="0"/>
      <w:divBdr>
        <w:top w:val="none" w:sz="0" w:space="0" w:color="auto"/>
        <w:left w:val="none" w:sz="0" w:space="0" w:color="auto"/>
        <w:bottom w:val="none" w:sz="0" w:space="0" w:color="auto"/>
        <w:right w:val="none" w:sz="0" w:space="0" w:color="auto"/>
      </w:divBdr>
      <w:divsChild>
        <w:div w:id="1659074012">
          <w:marLeft w:val="0"/>
          <w:marRight w:val="0"/>
          <w:marTop w:val="0"/>
          <w:marBottom w:val="0"/>
          <w:divBdr>
            <w:top w:val="none" w:sz="0" w:space="0" w:color="auto"/>
            <w:left w:val="none" w:sz="0" w:space="0" w:color="auto"/>
            <w:bottom w:val="none" w:sz="0" w:space="0" w:color="auto"/>
            <w:right w:val="none" w:sz="0" w:space="0" w:color="auto"/>
          </w:divBdr>
          <w:divsChild>
            <w:div w:id="1897162312">
              <w:marLeft w:val="0"/>
              <w:marRight w:val="0"/>
              <w:marTop w:val="0"/>
              <w:marBottom w:val="0"/>
              <w:divBdr>
                <w:top w:val="none" w:sz="0" w:space="0" w:color="auto"/>
                <w:left w:val="none" w:sz="0" w:space="0" w:color="auto"/>
                <w:bottom w:val="none" w:sz="0" w:space="0" w:color="auto"/>
                <w:right w:val="none" w:sz="0" w:space="0" w:color="auto"/>
              </w:divBdr>
            </w:div>
            <w:div w:id="2088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5148">
      <w:bodyDiv w:val="1"/>
      <w:marLeft w:val="0"/>
      <w:marRight w:val="0"/>
      <w:marTop w:val="0"/>
      <w:marBottom w:val="0"/>
      <w:divBdr>
        <w:top w:val="none" w:sz="0" w:space="0" w:color="auto"/>
        <w:left w:val="none" w:sz="0" w:space="0" w:color="auto"/>
        <w:bottom w:val="none" w:sz="0" w:space="0" w:color="auto"/>
        <w:right w:val="none" w:sz="0" w:space="0" w:color="auto"/>
      </w:divBdr>
    </w:div>
    <w:div w:id="486167397">
      <w:bodyDiv w:val="1"/>
      <w:marLeft w:val="0"/>
      <w:marRight w:val="0"/>
      <w:marTop w:val="0"/>
      <w:marBottom w:val="0"/>
      <w:divBdr>
        <w:top w:val="none" w:sz="0" w:space="0" w:color="auto"/>
        <w:left w:val="none" w:sz="0" w:space="0" w:color="auto"/>
        <w:bottom w:val="none" w:sz="0" w:space="0" w:color="auto"/>
        <w:right w:val="none" w:sz="0" w:space="0" w:color="auto"/>
      </w:divBdr>
      <w:divsChild>
        <w:div w:id="397631105">
          <w:marLeft w:val="0"/>
          <w:marRight w:val="0"/>
          <w:marTop w:val="0"/>
          <w:marBottom w:val="300"/>
          <w:divBdr>
            <w:top w:val="none" w:sz="0" w:space="0" w:color="auto"/>
            <w:left w:val="none" w:sz="0" w:space="0" w:color="auto"/>
            <w:bottom w:val="none" w:sz="0" w:space="0" w:color="auto"/>
            <w:right w:val="none" w:sz="0" w:space="0" w:color="auto"/>
          </w:divBdr>
        </w:div>
        <w:div w:id="959189472">
          <w:marLeft w:val="0"/>
          <w:marRight w:val="0"/>
          <w:marTop w:val="0"/>
          <w:marBottom w:val="0"/>
          <w:divBdr>
            <w:top w:val="none" w:sz="0" w:space="0" w:color="auto"/>
            <w:left w:val="none" w:sz="0" w:space="0" w:color="auto"/>
            <w:bottom w:val="none" w:sz="0" w:space="0" w:color="auto"/>
            <w:right w:val="none" w:sz="0" w:space="0" w:color="auto"/>
          </w:divBdr>
          <w:divsChild>
            <w:div w:id="281763401">
              <w:marLeft w:val="0"/>
              <w:marRight w:val="0"/>
              <w:marTop w:val="75"/>
              <w:marBottom w:val="0"/>
              <w:divBdr>
                <w:top w:val="none" w:sz="0" w:space="0" w:color="auto"/>
                <w:left w:val="none" w:sz="0" w:space="0" w:color="auto"/>
                <w:bottom w:val="none" w:sz="0" w:space="0" w:color="auto"/>
                <w:right w:val="none" w:sz="0" w:space="0" w:color="auto"/>
              </w:divBdr>
            </w:div>
            <w:div w:id="434600550">
              <w:marLeft w:val="0"/>
              <w:marRight w:val="0"/>
              <w:marTop w:val="0"/>
              <w:marBottom w:val="0"/>
              <w:divBdr>
                <w:top w:val="none" w:sz="0" w:space="0" w:color="auto"/>
                <w:left w:val="none" w:sz="0" w:space="0" w:color="auto"/>
                <w:bottom w:val="none" w:sz="0" w:space="0" w:color="auto"/>
                <w:right w:val="none" w:sz="0" w:space="0" w:color="auto"/>
              </w:divBdr>
              <w:divsChild>
                <w:div w:id="262685231">
                  <w:marLeft w:val="0"/>
                  <w:marRight w:val="150"/>
                  <w:marTop w:val="0"/>
                  <w:marBottom w:val="0"/>
                  <w:divBdr>
                    <w:top w:val="none" w:sz="0" w:space="0" w:color="auto"/>
                    <w:left w:val="none" w:sz="0" w:space="0" w:color="auto"/>
                    <w:bottom w:val="none" w:sz="0" w:space="0" w:color="auto"/>
                    <w:right w:val="none" w:sz="0" w:space="0" w:color="auto"/>
                  </w:divBdr>
                </w:div>
              </w:divsChild>
            </w:div>
            <w:div w:id="994720640">
              <w:marLeft w:val="0"/>
              <w:marRight w:val="0"/>
              <w:marTop w:val="0"/>
              <w:marBottom w:val="0"/>
              <w:divBdr>
                <w:top w:val="none" w:sz="0" w:space="0" w:color="auto"/>
                <w:left w:val="none" w:sz="0" w:space="0" w:color="auto"/>
                <w:bottom w:val="none" w:sz="0" w:space="0" w:color="auto"/>
                <w:right w:val="none" w:sz="0" w:space="0" w:color="auto"/>
              </w:divBdr>
            </w:div>
            <w:div w:id="1148672223">
              <w:marLeft w:val="0"/>
              <w:marRight w:val="0"/>
              <w:marTop w:val="0"/>
              <w:marBottom w:val="0"/>
              <w:divBdr>
                <w:top w:val="none" w:sz="0" w:space="0" w:color="auto"/>
                <w:left w:val="none" w:sz="0" w:space="0" w:color="auto"/>
                <w:bottom w:val="none" w:sz="0" w:space="0" w:color="auto"/>
                <w:right w:val="none" w:sz="0" w:space="0" w:color="auto"/>
              </w:divBdr>
            </w:div>
          </w:divsChild>
        </w:div>
        <w:div w:id="1516072028">
          <w:marLeft w:val="0"/>
          <w:marRight w:val="0"/>
          <w:marTop w:val="0"/>
          <w:marBottom w:val="0"/>
          <w:divBdr>
            <w:top w:val="none" w:sz="0" w:space="0" w:color="auto"/>
            <w:left w:val="none" w:sz="0" w:space="0" w:color="auto"/>
            <w:bottom w:val="none" w:sz="0" w:space="0" w:color="auto"/>
            <w:right w:val="none" w:sz="0" w:space="0" w:color="auto"/>
          </w:divBdr>
          <w:divsChild>
            <w:div w:id="145020261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487327624">
      <w:bodyDiv w:val="1"/>
      <w:marLeft w:val="0"/>
      <w:marRight w:val="0"/>
      <w:marTop w:val="0"/>
      <w:marBottom w:val="0"/>
      <w:divBdr>
        <w:top w:val="none" w:sz="0" w:space="0" w:color="auto"/>
        <w:left w:val="none" w:sz="0" w:space="0" w:color="auto"/>
        <w:bottom w:val="none" w:sz="0" w:space="0" w:color="auto"/>
        <w:right w:val="none" w:sz="0" w:space="0" w:color="auto"/>
      </w:divBdr>
    </w:div>
    <w:div w:id="487744549">
      <w:bodyDiv w:val="1"/>
      <w:marLeft w:val="0"/>
      <w:marRight w:val="0"/>
      <w:marTop w:val="0"/>
      <w:marBottom w:val="0"/>
      <w:divBdr>
        <w:top w:val="none" w:sz="0" w:space="0" w:color="auto"/>
        <w:left w:val="none" w:sz="0" w:space="0" w:color="auto"/>
        <w:bottom w:val="none" w:sz="0" w:space="0" w:color="auto"/>
        <w:right w:val="none" w:sz="0" w:space="0" w:color="auto"/>
      </w:divBdr>
    </w:div>
    <w:div w:id="488903634">
      <w:bodyDiv w:val="1"/>
      <w:marLeft w:val="0"/>
      <w:marRight w:val="0"/>
      <w:marTop w:val="0"/>
      <w:marBottom w:val="0"/>
      <w:divBdr>
        <w:top w:val="none" w:sz="0" w:space="0" w:color="auto"/>
        <w:left w:val="none" w:sz="0" w:space="0" w:color="auto"/>
        <w:bottom w:val="none" w:sz="0" w:space="0" w:color="auto"/>
        <w:right w:val="none" w:sz="0" w:space="0" w:color="auto"/>
      </w:divBdr>
    </w:div>
    <w:div w:id="491289378">
      <w:bodyDiv w:val="1"/>
      <w:marLeft w:val="0"/>
      <w:marRight w:val="0"/>
      <w:marTop w:val="0"/>
      <w:marBottom w:val="0"/>
      <w:divBdr>
        <w:top w:val="none" w:sz="0" w:space="0" w:color="auto"/>
        <w:left w:val="none" w:sz="0" w:space="0" w:color="auto"/>
        <w:bottom w:val="none" w:sz="0" w:space="0" w:color="auto"/>
        <w:right w:val="none" w:sz="0" w:space="0" w:color="auto"/>
      </w:divBdr>
    </w:div>
    <w:div w:id="491869621">
      <w:bodyDiv w:val="1"/>
      <w:marLeft w:val="0"/>
      <w:marRight w:val="0"/>
      <w:marTop w:val="0"/>
      <w:marBottom w:val="0"/>
      <w:divBdr>
        <w:top w:val="none" w:sz="0" w:space="0" w:color="auto"/>
        <w:left w:val="none" w:sz="0" w:space="0" w:color="auto"/>
        <w:bottom w:val="none" w:sz="0" w:space="0" w:color="auto"/>
        <w:right w:val="none" w:sz="0" w:space="0" w:color="auto"/>
      </w:divBdr>
      <w:divsChild>
        <w:div w:id="1072581057">
          <w:marLeft w:val="0"/>
          <w:marRight w:val="0"/>
          <w:marTop w:val="0"/>
          <w:marBottom w:val="150"/>
          <w:divBdr>
            <w:top w:val="none" w:sz="0" w:space="0" w:color="auto"/>
            <w:left w:val="none" w:sz="0" w:space="0" w:color="auto"/>
            <w:bottom w:val="none" w:sz="0" w:space="0" w:color="auto"/>
            <w:right w:val="none" w:sz="0" w:space="0" w:color="auto"/>
          </w:divBdr>
        </w:div>
      </w:divsChild>
    </w:div>
    <w:div w:id="495800742">
      <w:bodyDiv w:val="1"/>
      <w:marLeft w:val="0"/>
      <w:marRight w:val="0"/>
      <w:marTop w:val="0"/>
      <w:marBottom w:val="0"/>
      <w:divBdr>
        <w:top w:val="none" w:sz="0" w:space="0" w:color="auto"/>
        <w:left w:val="none" w:sz="0" w:space="0" w:color="auto"/>
        <w:bottom w:val="none" w:sz="0" w:space="0" w:color="auto"/>
        <w:right w:val="none" w:sz="0" w:space="0" w:color="auto"/>
      </w:divBdr>
    </w:div>
    <w:div w:id="496919929">
      <w:bodyDiv w:val="1"/>
      <w:marLeft w:val="0"/>
      <w:marRight w:val="0"/>
      <w:marTop w:val="0"/>
      <w:marBottom w:val="0"/>
      <w:divBdr>
        <w:top w:val="none" w:sz="0" w:space="0" w:color="auto"/>
        <w:left w:val="none" w:sz="0" w:space="0" w:color="auto"/>
        <w:bottom w:val="none" w:sz="0" w:space="0" w:color="auto"/>
        <w:right w:val="none" w:sz="0" w:space="0" w:color="auto"/>
      </w:divBdr>
    </w:div>
    <w:div w:id="497497034">
      <w:bodyDiv w:val="1"/>
      <w:marLeft w:val="0"/>
      <w:marRight w:val="0"/>
      <w:marTop w:val="0"/>
      <w:marBottom w:val="0"/>
      <w:divBdr>
        <w:top w:val="none" w:sz="0" w:space="0" w:color="auto"/>
        <w:left w:val="none" w:sz="0" w:space="0" w:color="auto"/>
        <w:bottom w:val="none" w:sz="0" w:space="0" w:color="auto"/>
        <w:right w:val="none" w:sz="0" w:space="0" w:color="auto"/>
      </w:divBdr>
      <w:divsChild>
        <w:div w:id="795368685">
          <w:marLeft w:val="0"/>
          <w:marRight w:val="0"/>
          <w:marTop w:val="0"/>
          <w:marBottom w:val="0"/>
          <w:divBdr>
            <w:top w:val="none" w:sz="0" w:space="0" w:color="auto"/>
            <w:left w:val="none" w:sz="0" w:space="0" w:color="auto"/>
            <w:bottom w:val="none" w:sz="0" w:space="0" w:color="auto"/>
            <w:right w:val="none" w:sz="0" w:space="0" w:color="auto"/>
          </w:divBdr>
        </w:div>
      </w:divsChild>
    </w:div>
    <w:div w:id="497773785">
      <w:bodyDiv w:val="1"/>
      <w:marLeft w:val="0"/>
      <w:marRight w:val="0"/>
      <w:marTop w:val="0"/>
      <w:marBottom w:val="0"/>
      <w:divBdr>
        <w:top w:val="none" w:sz="0" w:space="0" w:color="auto"/>
        <w:left w:val="none" w:sz="0" w:space="0" w:color="auto"/>
        <w:bottom w:val="none" w:sz="0" w:space="0" w:color="auto"/>
        <w:right w:val="none" w:sz="0" w:space="0" w:color="auto"/>
      </w:divBdr>
      <w:divsChild>
        <w:div w:id="1030573099">
          <w:marLeft w:val="0"/>
          <w:marRight w:val="0"/>
          <w:marTop w:val="150"/>
          <w:marBottom w:val="0"/>
          <w:divBdr>
            <w:top w:val="none" w:sz="0" w:space="0" w:color="auto"/>
            <w:left w:val="none" w:sz="0" w:space="0" w:color="auto"/>
            <w:bottom w:val="none" w:sz="0" w:space="0" w:color="auto"/>
            <w:right w:val="none" w:sz="0" w:space="0" w:color="auto"/>
          </w:divBdr>
          <w:divsChild>
            <w:div w:id="1178041408">
              <w:marLeft w:val="0"/>
              <w:marRight w:val="0"/>
              <w:marTop w:val="0"/>
              <w:marBottom w:val="0"/>
              <w:divBdr>
                <w:top w:val="none" w:sz="0" w:space="0" w:color="auto"/>
                <w:left w:val="none" w:sz="0" w:space="0" w:color="auto"/>
                <w:bottom w:val="none" w:sz="0" w:space="0" w:color="auto"/>
                <w:right w:val="none" w:sz="0" w:space="0" w:color="auto"/>
              </w:divBdr>
            </w:div>
          </w:divsChild>
        </w:div>
        <w:div w:id="2060126504">
          <w:marLeft w:val="0"/>
          <w:marRight w:val="0"/>
          <w:marTop w:val="0"/>
          <w:marBottom w:val="0"/>
          <w:divBdr>
            <w:top w:val="none" w:sz="0" w:space="0" w:color="auto"/>
            <w:left w:val="none" w:sz="0" w:space="0" w:color="auto"/>
            <w:bottom w:val="none" w:sz="0" w:space="0" w:color="auto"/>
            <w:right w:val="none" w:sz="0" w:space="0" w:color="auto"/>
          </w:divBdr>
          <w:divsChild>
            <w:div w:id="944650591">
              <w:marLeft w:val="0"/>
              <w:marRight w:val="0"/>
              <w:marTop w:val="150"/>
              <w:marBottom w:val="0"/>
              <w:divBdr>
                <w:top w:val="none" w:sz="0" w:space="0" w:color="auto"/>
                <w:left w:val="none" w:sz="0" w:space="0" w:color="auto"/>
                <w:bottom w:val="none" w:sz="0" w:space="0" w:color="auto"/>
                <w:right w:val="none" w:sz="0" w:space="0" w:color="auto"/>
              </w:divBdr>
              <w:divsChild>
                <w:div w:id="773211499">
                  <w:marLeft w:val="0"/>
                  <w:marRight w:val="0"/>
                  <w:marTop w:val="0"/>
                  <w:marBottom w:val="0"/>
                  <w:divBdr>
                    <w:top w:val="none" w:sz="0" w:space="0" w:color="auto"/>
                    <w:left w:val="none" w:sz="0" w:space="0" w:color="auto"/>
                    <w:bottom w:val="none" w:sz="0" w:space="0" w:color="auto"/>
                    <w:right w:val="none" w:sz="0" w:space="0" w:color="auto"/>
                  </w:divBdr>
                  <w:divsChild>
                    <w:div w:id="1794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5113">
      <w:bodyDiv w:val="1"/>
      <w:marLeft w:val="0"/>
      <w:marRight w:val="0"/>
      <w:marTop w:val="0"/>
      <w:marBottom w:val="0"/>
      <w:divBdr>
        <w:top w:val="none" w:sz="0" w:space="0" w:color="auto"/>
        <w:left w:val="none" w:sz="0" w:space="0" w:color="auto"/>
        <w:bottom w:val="none" w:sz="0" w:space="0" w:color="auto"/>
        <w:right w:val="none" w:sz="0" w:space="0" w:color="auto"/>
      </w:divBdr>
      <w:divsChild>
        <w:div w:id="352805019">
          <w:marLeft w:val="0"/>
          <w:marRight w:val="0"/>
          <w:marTop w:val="0"/>
          <w:marBottom w:val="0"/>
          <w:divBdr>
            <w:top w:val="none" w:sz="0" w:space="0" w:color="auto"/>
            <w:left w:val="none" w:sz="0" w:space="0" w:color="auto"/>
            <w:bottom w:val="none" w:sz="0" w:space="0" w:color="auto"/>
            <w:right w:val="none" w:sz="0" w:space="0" w:color="auto"/>
          </w:divBdr>
          <w:divsChild>
            <w:div w:id="1258247878">
              <w:marLeft w:val="0"/>
              <w:marRight w:val="0"/>
              <w:marTop w:val="0"/>
              <w:marBottom w:val="0"/>
              <w:divBdr>
                <w:top w:val="none" w:sz="0" w:space="0" w:color="auto"/>
                <w:left w:val="none" w:sz="0" w:space="0" w:color="auto"/>
                <w:bottom w:val="none" w:sz="0" w:space="0" w:color="auto"/>
                <w:right w:val="none" w:sz="0" w:space="0" w:color="auto"/>
              </w:divBdr>
              <w:divsChild>
                <w:div w:id="3958582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12166600">
          <w:marLeft w:val="0"/>
          <w:marRight w:val="0"/>
          <w:marTop w:val="0"/>
          <w:marBottom w:val="0"/>
          <w:divBdr>
            <w:top w:val="none" w:sz="0" w:space="0" w:color="auto"/>
            <w:left w:val="none" w:sz="0" w:space="0" w:color="auto"/>
            <w:bottom w:val="none" w:sz="0" w:space="0" w:color="auto"/>
            <w:right w:val="none" w:sz="0" w:space="0" w:color="auto"/>
          </w:divBdr>
          <w:divsChild>
            <w:div w:id="339049452">
              <w:marLeft w:val="0"/>
              <w:marRight w:val="0"/>
              <w:marTop w:val="0"/>
              <w:marBottom w:val="0"/>
              <w:divBdr>
                <w:top w:val="single" w:sz="18" w:space="3" w:color="4A4A4A"/>
                <w:left w:val="none" w:sz="0" w:space="3" w:color="auto"/>
                <w:bottom w:val="single" w:sz="12" w:space="3" w:color="FFFFFF"/>
                <w:right w:val="none" w:sz="0" w:space="3" w:color="auto"/>
              </w:divBdr>
            </w:div>
            <w:div w:id="636956362">
              <w:marLeft w:val="0"/>
              <w:marRight w:val="0"/>
              <w:marTop w:val="0"/>
              <w:marBottom w:val="450"/>
              <w:divBdr>
                <w:top w:val="none" w:sz="0" w:space="0" w:color="auto"/>
                <w:left w:val="none" w:sz="0" w:space="0" w:color="auto"/>
                <w:bottom w:val="none" w:sz="0" w:space="0" w:color="auto"/>
                <w:right w:val="none" w:sz="0" w:space="0" w:color="auto"/>
              </w:divBdr>
            </w:div>
            <w:div w:id="826895079">
              <w:marLeft w:val="225"/>
              <w:marRight w:val="0"/>
              <w:marTop w:val="0"/>
              <w:marBottom w:val="150"/>
              <w:divBdr>
                <w:top w:val="none" w:sz="0" w:space="0" w:color="auto"/>
                <w:left w:val="none" w:sz="0" w:space="0" w:color="auto"/>
                <w:bottom w:val="none" w:sz="0" w:space="0" w:color="auto"/>
                <w:right w:val="none" w:sz="0" w:space="0" w:color="auto"/>
              </w:divBdr>
            </w:div>
            <w:div w:id="1311860392">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499126874">
      <w:bodyDiv w:val="1"/>
      <w:marLeft w:val="0"/>
      <w:marRight w:val="0"/>
      <w:marTop w:val="0"/>
      <w:marBottom w:val="0"/>
      <w:divBdr>
        <w:top w:val="none" w:sz="0" w:space="0" w:color="auto"/>
        <w:left w:val="none" w:sz="0" w:space="0" w:color="auto"/>
        <w:bottom w:val="none" w:sz="0" w:space="0" w:color="auto"/>
        <w:right w:val="none" w:sz="0" w:space="0" w:color="auto"/>
      </w:divBdr>
    </w:div>
    <w:div w:id="499780775">
      <w:bodyDiv w:val="1"/>
      <w:marLeft w:val="0"/>
      <w:marRight w:val="0"/>
      <w:marTop w:val="0"/>
      <w:marBottom w:val="0"/>
      <w:divBdr>
        <w:top w:val="none" w:sz="0" w:space="0" w:color="auto"/>
        <w:left w:val="none" w:sz="0" w:space="0" w:color="auto"/>
        <w:bottom w:val="none" w:sz="0" w:space="0" w:color="auto"/>
        <w:right w:val="none" w:sz="0" w:space="0" w:color="auto"/>
      </w:divBdr>
    </w:div>
    <w:div w:id="501822893">
      <w:bodyDiv w:val="1"/>
      <w:marLeft w:val="0"/>
      <w:marRight w:val="0"/>
      <w:marTop w:val="0"/>
      <w:marBottom w:val="0"/>
      <w:divBdr>
        <w:top w:val="none" w:sz="0" w:space="0" w:color="auto"/>
        <w:left w:val="none" w:sz="0" w:space="0" w:color="auto"/>
        <w:bottom w:val="none" w:sz="0" w:space="0" w:color="auto"/>
        <w:right w:val="none" w:sz="0" w:space="0" w:color="auto"/>
      </w:divBdr>
    </w:div>
    <w:div w:id="504899213">
      <w:bodyDiv w:val="1"/>
      <w:marLeft w:val="0"/>
      <w:marRight w:val="0"/>
      <w:marTop w:val="0"/>
      <w:marBottom w:val="0"/>
      <w:divBdr>
        <w:top w:val="none" w:sz="0" w:space="0" w:color="auto"/>
        <w:left w:val="none" w:sz="0" w:space="0" w:color="auto"/>
        <w:bottom w:val="none" w:sz="0" w:space="0" w:color="auto"/>
        <w:right w:val="none" w:sz="0" w:space="0" w:color="auto"/>
      </w:divBdr>
      <w:divsChild>
        <w:div w:id="687290239">
          <w:marLeft w:val="0"/>
          <w:marRight w:val="0"/>
          <w:marTop w:val="0"/>
          <w:marBottom w:val="0"/>
          <w:divBdr>
            <w:top w:val="none" w:sz="0" w:space="0" w:color="auto"/>
            <w:left w:val="none" w:sz="0" w:space="0" w:color="auto"/>
            <w:bottom w:val="none" w:sz="0" w:space="0" w:color="auto"/>
            <w:right w:val="none" w:sz="0" w:space="0" w:color="auto"/>
          </w:divBdr>
        </w:div>
      </w:divsChild>
    </w:div>
    <w:div w:id="508297715">
      <w:bodyDiv w:val="1"/>
      <w:marLeft w:val="0"/>
      <w:marRight w:val="0"/>
      <w:marTop w:val="0"/>
      <w:marBottom w:val="0"/>
      <w:divBdr>
        <w:top w:val="none" w:sz="0" w:space="0" w:color="auto"/>
        <w:left w:val="none" w:sz="0" w:space="0" w:color="auto"/>
        <w:bottom w:val="none" w:sz="0" w:space="0" w:color="auto"/>
        <w:right w:val="none" w:sz="0" w:space="0" w:color="auto"/>
      </w:divBdr>
    </w:div>
    <w:div w:id="511065294">
      <w:bodyDiv w:val="1"/>
      <w:marLeft w:val="0"/>
      <w:marRight w:val="0"/>
      <w:marTop w:val="0"/>
      <w:marBottom w:val="0"/>
      <w:divBdr>
        <w:top w:val="none" w:sz="0" w:space="0" w:color="auto"/>
        <w:left w:val="none" w:sz="0" w:space="0" w:color="auto"/>
        <w:bottom w:val="none" w:sz="0" w:space="0" w:color="auto"/>
        <w:right w:val="none" w:sz="0" w:space="0" w:color="auto"/>
      </w:divBdr>
    </w:div>
    <w:div w:id="511189322">
      <w:bodyDiv w:val="1"/>
      <w:marLeft w:val="0"/>
      <w:marRight w:val="0"/>
      <w:marTop w:val="0"/>
      <w:marBottom w:val="0"/>
      <w:divBdr>
        <w:top w:val="none" w:sz="0" w:space="0" w:color="auto"/>
        <w:left w:val="none" w:sz="0" w:space="0" w:color="auto"/>
        <w:bottom w:val="none" w:sz="0" w:space="0" w:color="auto"/>
        <w:right w:val="none" w:sz="0" w:space="0" w:color="auto"/>
      </w:divBdr>
    </w:div>
    <w:div w:id="511529401">
      <w:bodyDiv w:val="1"/>
      <w:marLeft w:val="0"/>
      <w:marRight w:val="0"/>
      <w:marTop w:val="0"/>
      <w:marBottom w:val="0"/>
      <w:divBdr>
        <w:top w:val="none" w:sz="0" w:space="0" w:color="auto"/>
        <w:left w:val="none" w:sz="0" w:space="0" w:color="auto"/>
        <w:bottom w:val="none" w:sz="0" w:space="0" w:color="auto"/>
        <w:right w:val="none" w:sz="0" w:space="0" w:color="auto"/>
      </w:divBdr>
      <w:divsChild>
        <w:div w:id="99692885">
          <w:marLeft w:val="150"/>
          <w:marRight w:val="150"/>
          <w:marTop w:val="150"/>
          <w:marBottom w:val="150"/>
          <w:divBdr>
            <w:top w:val="none" w:sz="0" w:space="0" w:color="auto"/>
            <w:left w:val="none" w:sz="0" w:space="0" w:color="auto"/>
            <w:bottom w:val="none" w:sz="0" w:space="0" w:color="auto"/>
            <w:right w:val="none" w:sz="0" w:space="0" w:color="auto"/>
          </w:divBdr>
        </w:div>
      </w:divsChild>
    </w:div>
    <w:div w:id="511799839">
      <w:bodyDiv w:val="1"/>
      <w:marLeft w:val="0"/>
      <w:marRight w:val="0"/>
      <w:marTop w:val="0"/>
      <w:marBottom w:val="0"/>
      <w:divBdr>
        <w:top w:val="none" w:sz="0" w:space="0" w:color="auto"/>
        <w:left w:val="none" w:sz="0" w:space="0" w:color="auto"/>
        <w:bottom w:val="none" w:sz="0" w:space="0" w:color="auto"/>
        <w:right w:val="none" w:sz="0" w:space="0" w:color="auto"/>
      </w:divBdr>
    </w:div>
    <w:div w:id="516769252">
      <w:bodyDiv w:val="1"/>
      <w:marLeft w:val="0"/>
      <w:marRight w:val="0"/>
      <w:marTop w:val="0"/>
      <w:marBottom w:val="0"/>
      <w:divBdr>
        <w:top w:val="none" w:sz="0" w:space="0" w:color="auto"/>
        <w:left w:val="none" w:sz="0" w:space="0" w:color="auto"/>
        <w:bottom w:val="none" w:sz="0" w:space="0" w:color="auto"/>
        <w:right w:val="none" w:sz="0" w:space="0" w:color="auto"/>
      </w:divBdr>
      <w:divsChild>
        <w:div w:id="626086768">
          <w:marLeft w:val="0"/>
          <w:marRight w:val="0"/>
          <w:marTop w:val="0"/>
          <w:marBottom w:val="0"/>
          <w:divBdr>
            <w:top w:val="none" w:sz="0" w:space="0" w:color="auto"/>
            <w:left w:val="none" w:sz="0" w:space="0" w:color="auto"/>
            <w:bottom w:val="none" w:sz="0" w:space="0" w:color="auto"/>
            <w:right w:val="none" w:sz="0" w:space="0" w:color="auto"/>
          </w:divBdr>
        </w:div>
        <w:div w:id="1999721122">
          <w:marLeft w:val="0"/>
          <w:marRight w:val="0"/>
          <w:marTop w:val="0"/>
          <w:marBottom w:val="75"/>
          <w:divBdr>
            <w:top w:val="none" w:sz="0" w:space="0" w:color="auto"/>
            <w:left w:val="none" w:sz="0" w:space="0" w:color="auto"/>
            <w:bottom w:val="dotted" w:sz="6" w:space="2" w:color="DDDDDD"/>
            <w:right w:val="none" w:sz="0" w:space="0" w:color="auto"/>
          </w:divBdr>
        </w:div>
      </w:divsChild>
    </w:div>
    <w:div w:id="517936588">
      <w:bodyDiv w:val="1"/>
      <w:marLeft w:val="0"/>
      <w:marRight w:val="0"/>
      <w:marTop w:val="0"/>
      <w:marBottom w:val="0"/>
      <w:divBdr>
        <w:top w:val="none" w:sz="0" w:space="0" w:color="auto"/>
        <w:left w:val="none" w:sz="0" w:space="0" w:color="auto"/>
        <w:bottom w:val="none" w:sz="0" w:space="0" w:color="auto"/>
        <w:right w:val="none" w:sz="0" w:space="0" w:color="auto"/>
      </w:divBdr>
      <w:divsChild>
        <w:div w:id="1615671024">
          <w:marLeft w:val="0"/>
          <w:marRight w:val="0"/>
          <w:marTop w:val="0"/>
          <w:marBottom w:val="0"/>
          <w:divBdr>
            <w:top w:val="dotted" w:sz="6" w:space="4" w:color="ABABAB"/>
            <w:left w:val="dotted" w:sz="2" w:space="0" w:color="ABABAB"/>
            <w:bottom w:val="dotted" w:sz="2" w:space="12" w:color="ABABAB"/>
            <w:right w:val="dotted" w:sz="2" w:space="0" w:color="ABABAB"/>
          </w:divBdr>
        </w:div>
        <w:div w:id="2048332652">
          <w:marLeft w:val="0"/>
          <w:marRight w:val="0"/>
          <w:marTop w:val="0"/>
          <w:marBottom w:val="0"/>
          <w:divBdr>
            <w:top w:val="none" w:sz="0" w:space="0" w:color="auto"/>
            <w:left w:val="none" w:sz="0" w:space="0" w:color="auto"/>
            <w:bottom w:val="none" w:sz="0" w:space="0" w:color="auto"/>
            <w:right w:val="none" w:sz="0" w:space="0" w:color="auto"/>
          </w:divBdr>
          <w:divsChild>
            <w:div w:id="1272007064">
              <w:marLeft w:val="0"/>
              <w:marRight w:val="0"/>
              <w:marTop w:val="0"/>
              <w:marBottom w:val="0"/>
              <w:divBdr>
                <w:top w:val="none" w:sz="0" w:space="0" w:color="auto"/>
                <w:left w:val="none" w:sz="0" w:space="0" w:color="auto"/>
                <w:bottom w:val="none" w:sz="0" w:space="0" w:color="auto"/>
                <w:right w:val="none" w:sz="0" w:space="0" w:color="auto"/>
              </w:divBdr>
            </w:div>
            <w:div w:id="1583644487">
              <w:marLeft w:val="0"/>
              <w:marRight w:val="0"/>
              <w:marTop w:val="0"/>
              <w:marBottom w:val="0"/>
              <w:divBdr>
                <w:top w:val="none" w:sz="0" w:space="0" w:color="auto"/>
                <w:left w:val="none" w:sz="0" w:space="0" w:color="auto"/>
                <w:bottom w:val="none" w:sz="0" w:space="0" w:color="auto"/>
                <w:right w:val="none" w:sz="0" w:space="0" w:color="auto"/>
              </w:divBdr>
              <w:divsChild>
                <w:div w:id="353773563">
                  <w:marLeft w:val="0"/>
                  <w:marRight w:val="0"/>
                  <w:marTop w:val="0"/>
                  <w:marBottom w:val="0"/>
                  <w:divBdr>
                    <w:top w:val="none" w:sz="0" w:space="0" w:color="auto"/>
                    <w:left w:val="none" w:sz="0" w:space="0" w:color="auto"/>
                    <w:bottom w:val="none" w:sz="0" w:space="0" w:color="auto"/>
                    <w:right w:val="none" w:sz="0" w:space="0" w:color="auto"/>
                  </w:divBdr>
                </w:div>
                <w:div w:id="447243468">
                  <w:marLeft w:val="0"/>
                  <w:marRight w:val="0"/>
                  <w:marTop w:val="0"/>
                  <w:marBottom w:val="225"/>
                  <w:divBdr>
                    <w:top w:val="none" w:sz="0" w:space="0" w:color="auto"/>
                    <w:left w:val="none" w:sz="0" w:space="0" w:color="auto"/>
                    <w:bottom w:val="none" w:sz="0" w:space="0" w:color="auto"/>
                    <w:right w:val="none" w:sz="0" w:space="0" w:color="auto"/>
                  </w:divBdr>
                  <w:divsChild>
                    <w:div w:id="794953369">
                      <w:marLeft w:val="0"/>
                      <w:marRight w:val="0"/>
                      <w:marTop w:val="0"/>
                      <w:marBottom w:val="240"/>
                      <w:divBdr>
                        <w:top w:val="none" w:sz="0" w:space="0" w:color="auto"/>
                        <w:left w:val="none" w:sz="0" w:space="0" w:color="auto"/>
                        <w:bottom w:val="none" w:sz="0" w:space="0" w:color="auto"/>
                        <w:right w:val="none" w:sz="0" w:space="0" w:color="auto"/>
                      </w:divBdr>
                    </w:div>
                    <w:div w:id="9259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883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521555466">
      <w:bodyDiv w:val="1"/>
      <w:marLeft w:val="0"/>
      <w:marRight w:val="0"/>
      <w:marTop w:val="0"/>
      <w:marBottom w:val="0"/>
      <w:divBdr>
        <w:top w:val="none" w:sz="0" w:space="0" w:color="auto"/>
        <w:left w:val="none" w:sz="0" w:space="0" w:color="auto"/>
        <w:bottom w:val="none" w:sz="0" w:space="0" w:color="auto"/>
        <w:right w:val="none" w:sz="0" w:space="0" w:color="auto"/>
      </w:divBdr>
      <w:divsChild>
        <w:div w:id="307171717">
          <w:marLeft w:val="0"/>
          <w:marRight w:val="0"/>
          <w:marTop w:val="0"/>
          <w:marBottom w:val="0"/>
          <w:divBdr>
            <w:top w:val="none" w:sz="0" w:space="0" w:color="auto"/>
            <w:left w:val="none" w:sz="0" w:space="0" w:color="auto"/>
            <w:bottom w:val="none" w:sz="0" w:space="0" w:color="auto"/>
            <w:right w:val="none" w:sz="0" w:space="0" w:color="auto"/>
          </w:divBdr>
        </w:div>
      </w:divsChild>
    </w:div>
    <w:div w:id="521675830">
      <w:bodyDiv w:val="1"/>
      <w:marLeft w:val="0"/>
      <w:marRight w:val="0"/>
      <w:marTop w:val="0"/>
      <w:marBottom w:val="0"/>
      <w:divBdr>
        <w:top w:val="none" w:sz="0" w:space="0" w:color="auto"/>
        <w:left w:val="none" w:sz="0" w:space="0" w:color="auto"/>
        <w:bottom w:val="none" w:sz="0" w:space="0" w:color="auto"/>
        <w:right w:val="none" w:sz="0" w:space="0" w:color="auto"/>
      </w:divBdr>
    </w:div>
    <w:div w:id="522322570">
      <w:bodyDiv w:val="1"/>
      <w:marLeft w:val="0"/>
      <w:marRight w:val="0"/>
      <w:marTop w:val="0"/>
      <w:marBottom w:val="0"/>
      <w:divBdr>
        <w:top w:val="none" w:sz="0" w:space="0" w:color="auto"/>
        <w:left w:val="none" w:sz="0" w:space="0" w:color="auto"/>
        <w:bottom w:val="none" w:sz="0" w:space="0" w:color="auto"/>
        <w:right w:val="none" w:sz="0" w:space="0" w:color="auto"/>
      </w:divBdr>
      <w:divsChild>
        <w:div w:id="632060464">
          <w:marLeft w:val="0"/>
          <w:marRight w:val="0"/>
          <w:marTop w:val="0"/>
          <w:marBottom w:val="0"/>
          <w:divBdr>
            <w:top w:val="dotted" w:sz="6" w:space="15" w:color="DDDDDD"/>
            <w:left w:val="none" w:sz="0" w:space="0" w:color="auto"/>
            <w:bottom w:val="dotted" w:sz="6" w:space="15" w:color="DDDDDD"/>
            <w:right w:val="none" w:sz="0" w:space="0" w:color="auto"/>
          </w:divBdr>
          <w:divsChild>
            <w:div w:id="127744552">
              <w:marLeft w:val="0"/>
              <w:marRight w:val="375"/>
              <w:marTop w:val="0"/>
              <w:marBottom w:val="0"/>
              <w:divBdr>
                <w:top w:val="none" w:sz="0" w:space="0" w:color="auto"/>
                <w:left w:val="none" w:sz="0" w:space="0" w:color="auto"/>
                <w:bottom w:val="none" w:sz="0" w:space="0" w:color="auto"/>
                <w:right w:val="none" w:sz="0" w:space="0" w:color="auto"/>
              </w:divBdr>
            </w:div>
            <w:div w:id="570895130">
              <w:marLeft w:val="0"/>
              <w:marRight w:val="0"/>
              <w:marTop w:val="0"/>
              <w:marBottom w:val="0"/>
              <w:divBdr>
                <w:top w:val="none" w:sz="0" w:space="8" w:color="auto"/>
                <w:left w:val="none" w:sz="0" w:space="11" w:color="auto"/>
                <w:bottom w:val="single" w:sz="12" w:space="8" w:color="7EA725"/>
                <w:right w:val="none" w:sz="0" w:space="11" w:color="auto"/>
              </w:divBdr>
            </w:div>
            <w:div w:id="2005745149">
              <w:marLeft w:val="0"/>
              <w:marRight w:val="375"/>
              <w:marTop w:val="0"/>
              <w:marBottom w:val="0"/>
              <w:divBdr>
                <w:top w:val="none" w:sz="0" w:space="0" w:color="auto"/>
                <w:left w:val="none" w:sz="0" w:space="0" w:color="auto"/>
                <w:bottom w:val="none" w:sz="0" w:space="0" w:color="auto"/>
                <w:right w:val="none" w:sz="0" w:space="0" w:color="auto"/>
              </w:divBdr>
              <w:divsChild>
                <w:div w:id="8624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5067">
          <w:marLeft w:val="0"/>
          <w:marRight w:val="0"/>
          <w:marTop w:val="0"/>
          <w:marBottom w:val="0"/>
          <w:divBdr>
            <w:top w:val="none" w:sz="0" w:space="15" w:color="auto"/>
            <w:left w:val="none" w:sz="0" w:space="0" w:color="auto"/>
            <w:bottom w:val="none" w:sz="0" w:space="0" w:color="auto"/>
            <w:right w:val="dotted" w:sz="6" w:space="14" w:color="DDDDDD"/>
          </w:divBdr>
          <w:divsChild>
            <w:div w:id="691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8434">
      <w:bodyDiv w:val="1"/>
      <w:marLeft w:val="0"/>
      <w:marRight w:val="0"/>
      <w:marTop w:val="0"/>
      <w:marBottom w:val="0"/>
      <w:divBdr>
        <w:top w:val="none" w:sz="0" w:space="0" w:color="auto"/>
        <w:left w:val="none" w:sz="0" w:space="0" w:color="auto"/>
        <w:bottom w:val="none" w:sz="0" w:space="0" w:color="auto"/>
        <w:right w:val="none" w:sz="0" w:space="0" w:color="auto"/>
      </w:divBdr>
    </w:div>
    <w:div w:id="523399087">
      <w:bodyDiv w:val="1"/>
      <w:marLeft w:val="0"/>
      <w:marRight w:val="0"/>
      <w:marTop w:val="0"/>
      <w:marBottom w:val="0"/>
      <w:divBdr>
        <w:top w:val="none" w:sz="0" w:space="0" w:color="auto"/>
        <w:left w:val="none" w:sz="0" w:space="0" w:color="auto"/>
        <w:bottom w:val="none" w:sz="0" w:space="0" w:color="auto"/>
        <w:right w:val="none" w:sz="0" w:space="0" w:color="auto"/>
      </w:divBdr>
    </w:div>
    <w:div w:id="523716719">
      <w:bodyDiv w:val="1"/>
      <w:marLeft w:val="0"/>
      <w:marRight w:val="0"/>
      <w:marTop w:val="0"/>
      <w:marBottom w:val="0"/>
      <w:divBdr>
        <w:top w:val="none" w:sz="0" w:space="0" w:color="auto"/>
        <w:left w:val="none" w:sz="0" w:space="0" w:color="auto"/>
        <w:bottom w:val="none" w:sz="0" w:space="0" w:color="auto"/>
        <w:right w:val="none" w:sz="0" w:space="0" w:color="auto"/>
      </w:divBdr>
    </w:div>
    <w:div w:id="524027574">
      <w:bodyDiv w:val="1"/>
      <w:marLeft w:val="0"/>
      <w:marRight w:val="0"/>
      <w:marTop w:val="0"/>
      <w:marBottom w:val="0"/>
      <w:divBdr>
        <w:top w:val="none" w:sz="0" w:space="0" w:color="auto"/>
        <w:left w:val="none" w:sz="0" w:space="0" w:color="auto"/>
        <w:bottom w:val="none" w:sz="0" w:space="0" w:color="auto"/>
        <w:right w:val="none" w:sz="0" w:space="0" w:color="auto"/>
      </w:divBdr>
      <w:divsChild>
        <w:div w:id="1296108422">
          <w:marLeft w:val="0"/>
          <w:marRight w:val="0"/>
          <w:marTop w:val="0"/>
          <w:marBottom w:val="0"/>
          <w:divBdr>
            <w:top w:val="none" w:sz="0" w:space="0" w:color="auto"/>
            <w:left w:val="none" w:sz="0" w:space="0" w:color="auto"/>
            <w:bottom w:val="none" w:sz="0" w:space="0" w:color="auto"/>
            <w:right w:val="none" w:sz="0" w:space="0" w:color="auto"/>
          </w:divBdr>
          <w:divsChild>
            <w:div w:id="764232450">
              <w:marLeft w:val="0"/>
              <w:marRight w:val="0"/>
              <w:marTop w:val="0"/>
              <w:marBottom w:val="0"/>
              <w:divBdr>
                <w:top w:val="none" w:sz="0" w:space="0" w:color="auto"/>
                <w:left w:val="single" w:sz="6" w:space="0" w:color="E0E0E0"/>
                <w:bottom w:val="none" w:sz="0" w:space="0" w:color="auto"/>
                <w:right w:val="none" w:sz="0" w:space="0" w:color="auto"/>
              </w:divBdr>
            </w:div>
          </w:divsChild>
        </w:div>
      </w:divsChild>
    </w:div>
    <w:div w:id="524289922">
      <w:bodyDiv w:val="1"/>
      <w:marLeft w:val="0"/>
      <w:marRight w:val="0"/>
      <w:marTop w:val="0"/>
      <w:marBottom w:val="0"/>
      <w:divBdr>
        <w:top w:val="none" w:sz="0" w:space="0" w:color="auto"/>
        <w:left w:val="none" w:sz="0" w:space="0" w:color="auto"/>
        <w:bottom w:val="none" w:sz="0" w:space="0" w:color="auto"/>
        <w:right w:val="none" w:sz="0" w:space="0" w:color="auto"/>
      </w:divBdr>
      <w:divsChild>
        <w:div w:id="1586643843">
          <w:marLeft w:val="0"/>
          <w:marRight w:val="0"/>
          <w:marTop w:val="0"/>
          <w:marBottom w:val="0"/>
          <w:divBdr>
            <w:top w:val="none" w:sz="0" w:space="0" w:color="auto"/>
            <w:left w:val="none" w:sz="0" w:space="0" w:color="auto"/>
            <w:bottom w:val="none" w:sz="0" w:space="0" w:color="auto"/>
            <w:right w:val="none" w:sz="0" w:space="0" w:color="auto"/>
          </w:divBdr>
          <w:divsChild>
            <w:div w:id="1544252586">
              <w:marLeft w:val="0"/>
              <w:marRight w:val="0"/>
              <w:marTop w:val="0"/>
              <w:marBottom w:val="0"/>
              <w:divBdr>
                <w:top w:val="none" w:sz="0" w:space="0" w:color="auto"/>
                <w:left w:val="none" w:sz="0" w:space="0" w:color="auto"/>
                <w:bottom w:val="none" w:sz="0" w:space="0" w:color="auto"/>
                <w:right w:val="none" w:sz="0" w:space="0" w:color="auto"/>
              </w:divBdr>
              <w:divsChild>
                <w:div w:id="235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8260">
      <w:bodyDiv w:val="1"/>
      <w:marLeft w:val="0"/>
      <w:marRight w:val="0"/>
      <w:marTop w:val="0"/>
      <w:marBottom w:val="0"/>
      <w:divBdr>
        <w:top w:val="none" w:sz="0" w:space="0" w:color="auto"/>
        <w:left w:val="none" w:sz="0" w:space="0" w:color="auto"/>
        <w:bottom w:val="none" w:sz="0" w:space="0" w:color="auto"/>
        <w:right w:val="none" w:sz="0" w:space="0" w:color="auto"/>
      </w:divBdr>
    </w:div>
    <w:div w:id="525022436">
      <w:bodyDiv w:val="1"/>
      <w:marLeft w:val="0"/>
      <w:marRight w:val="0"/>
      <w:marTop w:val="0"/>
      <w:marBottom w:val="0"/>
      <w:divBdr>
        <w:top w:val="none" w:sz="0" w:space="0" w:color="auto"/>
        <w:left w:val="none" w:sz="0" w:space="0" w:color="auto"/>
        <w:bottom w:val="none" w:sz="0" w:space="0" w:color="auto"/>
        <w:right w:val="none" w:sz="0" w:space="0" w:color="auto"/>
      </w:divBdr>
      <w:divsChild>
        <w:div w:id="482966793">
          <w:marLeft w:val="0"/>
          <w:marRight w:val="0"/>
          <w:marTop w:val="150"/>
          <w:marBottom w:val="75"/>
          <w:divBdr>
            <w:top w:val="none" w:sz="0" w:space="0" w:color="auto"/>
            <w:left w:val="none" w:sz="0" w:space="0" w:color="auto"/>
            <w:bottom w:val="none" w:sz="0" w:space="0" w:color="auto"/>
            <w:right w:val="none" w:sz="0" w:space="0" w:color="auto"/>
          </w:divBdr>
        </w:div>
        <w:div w:id="1708027195">
          <w:marLeft w:val="0"/>
          <w:marRight w:val="0"/>
          <w:marTop w:val="0"/>
          <w:marBottom w:val="75"/>
          <w:divBdr>
            <w:top w:val="none" w:sz="0" w:space="0" w:color="auto"/>
            <w:left w:val="none" w:sz="0" w:space="0" w:color="auto"/>
            <w:bottom w:val="none" w:sz="0" w:space="0" w:color="auto"/>
            <w:right w:val="none" w:sz="0" w:space="0" w:color="auto"/>
          </w:divBdr>
        </w:div>
      </w:divsChild>
    </w:div>
    <w:div w:id="525481087">
      <w:bodyDiv w:val="1"/>
      <w:marLeft w:val="0"/>
      <w:marRight w:val="0"/>
      <w:marTop w:val="0"/>
      <w:marBottom w:val="0"/>
      <w:divBdr>
        <w:top w:val="none" w:sz="0" w:space="0" w:color="auto"/>
        <w:left w:val="none" w:sz="0" w:space="0" w:color="auto"/>
        <w:bottom w:val="none" w:sz="0" w:space="0" w:color="auto"/>
        <w:right w:val="none" w:sz="0" w:space="0" w:color="auto"/>
      </w:divBdr>
      <w:divsChild>
        <w:div w:id="53939130">
          <w:marLeft w:val="0"/>
          <w:marRight w:val="0"/>
          <w:marTop w:val="0"/>
          <w:marBottom w:val="0"/>
          <w:divBdr>
            <w:top w:val="none" w:sz="0" w:space="0" w:color="auto"/>
            <w:left w:val="none" w:sz="0" w:space="0" w:color="auto"/>
            <w:bottom w:val="none" w:sz="0" w:space="0" w:color="auto"/>
            <w:right w:val="none" w:sz="0" w:space="0" w:color="auto"/>
          </w:divBdr>
        </w:div>
        <w:div w:id="337079218">
          <w:marLeft w:val="0"/>
          <w:marRight w:val="0"/>
          <w:marTop w:val="0"/>
          <w:marBottom w:val="0"/>
          <w:divBdr>
            <w:top w:val="none" w:sz="0" w:space="0" w:color="auto"/>
            <w:left w:val="none" w:sz="0" w:space="0" w:color="auto"/>
            <w:bottom w:val="none" w:sz="0" w:space="0" w:color="auto"/>
            <w:right w:val="none" w:sz="0" w:space="0" w:color="auto"/>
          </w:divBdr>
        </w:div>
        <w:div w:id="570236623">
          <w:marLeft w:val="0"/>
          <w:marRight w:val="0"/>
          <w:marTop w:val="0"/>
          <w:marBottom w:val="0"/>
          <w:divBdr>
            <w:top w:val="none" w:sz="0" w:space="0" w:color="auto"/>
            <w:left w:val="none" w:sz="0" w:space="0" w:color="auto"/>
            <w:bottom w:val="none" w:sz="0" w:space="0" w:color="auto"/>
            <w:right w:val="none" w:sz="0" w:space="0" w:color="auto"/>
          </w:divBdr>
        </w:div>
        <w:div w:id="1009258580">
          <w:marLeft w:val="0"/>
          <w:marRight w:val="0"/>
          <w:marTop w:val="0"/>
          <w:marBottom w:val="0"/>
          <w:divBdr>
            <w:top w:val="none" w:sz="0" w:space="0" w:color="auto"/>
            <w:left w:val="none" w:sz="0" w:space="0" w:color="auto"/>
            <w:bottom w:val="none" w:sz="0" w:space="0" w:color="auto"/>
            <w:right w:val="none" w:sz="0" w:space="0" w:color="auto"/>
          </w:divBdr>
        </w:div>
        <w:div w:id="1410080182">
          <w:marLeft w:val="0"/>
          <w:marRight w:val="0"/>
          <w:marTop w:val="0"/>
          <w:marBottom w:val="0"/>
          <w:divBdr>
            <w:top w:val="none" w:sz="0" w:space="0" w:color="auto"/>
            <w:left w:val="none" w:sz="0" w:space="0" w:color="auto"/>
            <w:bottom w:val="none" w:sz="0" w:space="0" w:color="auto"/>
            <w:right w:val="none" w:sz="0" w:space="0" w:color="auto"/>
          </w:divBdr>
        </w:div>
        <w:div w:id="1636175585">
          <w:marLeft w:val="0"/>
          <w:marRight w:val="0"/>
          <w:marTop w:val="0"/>
          <w:marBottom w:val="0"/>
          <w:divBdr>
            <w:top w:val="none" w:sz="0" w:space="0" w:color="auto"/>
            <w:left w:val="none" w:sz="0" w:space="0" w:color="auto"/>
            <w:bottom w:val="none" w:sz="0" w:space="0" w:color="auto"/>
            <w:right w:val="none" w:sz="0" w:space="0" w:color="auto"/>
          </w:divBdr>
        </w:div>
        <w:div w:id="1729960485">
          <w:marLeft w:val="0"/>
          <w:marRight w:val="0"/>
          <w:marTop w:val="0"/>
          <w:marBottom w:val="0"/>
          <w:divBdr>
            <w:top w:val="none" w:sz="0" w:space="0" w:color="auto"/>
            <w:left w:val="none" w:sz="0" w:space="0" w:color="auto"/>
            <w:bottom w:val="none" w:sz="0" w:space="0" w:color="auto"/>
            <w:right w:val="none" w:sz="0" w:space="0" w:color="auto"/>
          </w:divBdr>
        </w:div>
        <w:div w:id="1761174633">
          <w:marLeft w:val="0"/>
          <w:marRight w:val="0"/>
          <w:marTop w:val="0"/>
          <w:marBottom w:val="0"/>
          <w:divBdr>
            <w:top w:val="none" w:sz="0" w:space="0" w:color="auto"/>
            <w:left w:val="none" w:sz="0" w:space="0" w:color="auto"/>
            <w:bottom w:val="none" w:sz="0" w:space="0" w:color="auto"/>
            <w:right w:val="none" w:sz="0" w:space="0" w:color="auto"/>
          </w:divBdr>
        </w:div>
        <w:div w:id="2104059879">
          <w:marLeft w:val="0"/>
          <w:marRight w:val="0"/>
          <w:marTop w:val="0"/>
          <w:marBottom w:val="0"/>
          <w:divBdr>
            <w:top w:val="none" w:sz="0" w:space="0" w:color="auto"/>
            <w:left w:val="none" w:sz="0" w:space="0" w:color="auto"/>
            <w:bottom w:val="none" w:sz="0" w:space="0" w:color="auto"/>
            <w:right w:val="none" w:sz="0" w:space="0" w:color="auto"/>
          </w:divBdr>
        </w:div>
      </w:divsChild>
    </w:div>
    <w:div w:id="526255043">
      <w:bodyDiv w:val="1"/>
      <w:marLeft w:val="0"/>
      <w:marRight w:val="0"/>
      <w:marTop w:val="0"/>
      <w:marBottom w:val="0"/>
      <w:divBdr>
        <w:top w:val="none" w:sz="0" w:space="0" w:color="auto"/>
        <w:left w:val="none" w:sz="0" w:space="0" w:color="auto"/>
        <w:bottom w:val="none" w:sz="0" w:space="0" w:color="auto"/>
        <w:right w:val="none" w:sz="0" w:space="0" w:color="auto"/>
      </w:divBdr>
    </w:div>
    <w:div w:id="528109510">
      <w:bodyDiv w:val="1"/>
      <w:marLeft w:val="0"/>
      <w:marRight w:val="0"/>
      <w:marTop w:val="0"/>
      <w:marBottom w:val="0"/>
      <w:divBdr>
        <w:top w:val="none" w:sz="0" w:space="0" w:color="auto"/>
        <w:left w:val="none" w:sz="0" w:space="0" w:color="auto"/>
        <w:bottom w:val="none" w:sz="0" w:space="0" w:color="auto"/>
        <w:right w:val="none" w:sz="0" w:space="0" w:color="auto"/>
      </w:divBdr>
    </w:div>
    <w:div w:id="531186909">
      <w:bodyDiv w:val="1"/>
      <w:marLeft w:val="0"/>
      <w:marRight w:val="0"/>
      <w:marTop w:val="0"/>
      <w:marBottom w:val="0"/>
      <w:divBdr>
        <w:top w:val="none" w:sz="0" w:space="0" w:color="auto"/>
        <w:left w:val="none" w:sz="0" w:space="0" w:color="auto"/>
        <w:bottom w:val="none" w:sz="0" w:space="0" w:color="auto"/>
        <w:right w:val="none" w:sz="0" w:space="0" w:color="auto"/>
      </w:divBdr>
      <w:divsChild>
        <w:div w:id="1273517767">
          <w:marLeft w:val="0"/>
          <w:marRight w:val="0"/>
          <w:marTop w:val="0"/>
          <w:marBottom w:val="225"/>
          <w:divBdr>
            <w:top w:val="none" w:sz="0" w:space="0" w:color="auto"/>
            <w:left w:val="none" w:sz="0" w:space="0" w:color="auto"/>
            <w:bottom w:val="none" w:sz="0" w:space="0" w:color="auto"/>
            <w:right w:val="none" w:sz="0" w:space="0" w:color="auto"/>
          </w:divBdr>
        </w:div>
      </w:divsChild>
    </w:div>
    <w:div w:id="532309150">
      <w:bodyDiv w:val="1"/>
      <w:marLeft w:val="0"/>
      <w:marRight w:val="0"/>
      <w:marTop w:val="0"/>
      <w:marBottom w:val="0"/>
      <w:divBdr>
        <w:top w:val="none" w:sz="0" w:space="0" w:color="auto"/>
        <w:left w:val="none" w:sz="0" w:space="0" w:color="auto"/>
        <w:bottom w:val="none" w:sz="0" w:space="0" w:color="auto"/>
        <w:right w:val="none" w:sz="0" w:space="0" w:color="auto"/>
      </w:divBdr>
    </w:div>
    <w:div w:id="533928607">
      <w:bodyDiv w:val="1"/>
      <w:marLeft w:val="0"/>
      <w:marRight w:val="0"/>
      <w:marTop w:val="0"/>
      <w:marBottom w:val="0"/>
      <w:divBdr>
        <w:top w:val="none" w:sz="0" w:space="0" w:color="auto"/>
        <w:left w:val="none" w:sz="0" w:space="0" w:color="auto"/>
        <w:bottom w:val="none" w:sz="0" w:space="0" w:color="auto"/>
        <w:right w:val="none" w:sz="0" w:space="0" w:color="auto"/>
      </w:divBdr>
      <w:divsChild>
        <w:div w:id="1961523963">
          <w:marLeft w:val="0"/>
          <w:marRight w:val="0"/>
          <w:marTop w:val="0"/>
          <w:marBottom w:val="0"/>
          <w:divBdr>
            <w:top w:val="none" w:sz="0" w:space="0" w:color="auto"/>
            <w:left w:val="none" w:sz="0" w:space="0" w:color="auto"/>
            <w:bottom w:val="none" w:sz="0" w:space="0" w:color="auto"/>
            <w:right w:val="none" w:sz="0" w:space="0" w:color="auto"/>
          </w:divBdr>
        </w:div>
        <w:div w:id="2027823313">
          <w:marLeft w:val="0"/>
          <w:marRight w:val="0"/>
          <w:marTop w:val="0"/>
          <w:marBottom w:val="75"/>
          <w:divBdr>
            <w:top w:val="none" w:sz="0" w:space="0" w:color="auto"/>
            <w:left w:val="none" w:sz="0" w:space="0" w:color="auto"/>
            <w:bottom w:val="dotted" w:sz="6" w:space="2" w:color="DDDDDD"/>
            <w:right w:val="none" w:sz="0" w:space="0" w:color="auto"/>
          </w:divBdr>
        </w:div>
      </w:divsChild>
    </w:div>
    <w:div w:id="536166273">
      <w:bodyDiv w:val="1"/>
      <w:marLeft w:val="0"/>
      <w:marRight w:val="0"/>
      <w:marTop w:val="0"/>
      <w:marBottom w:val="0"/>
      <w:divBdr>
        <w:top w:val="none" w:sz="0" w:space="0" w:color="auto"/>
        <w:left w:val="none" w:sz="0" w:space="0" w:color="auto"/>
        <w:bottom w:val="none" w:sz="0" w:space="0" w:color="auto"/>
        <w:right w:val="none" w:sz="0" w:space="0" w:color="auto"/>
      </w:divBdr>
    </w:div>
    <w:div w:id="538051022">
      <w:bodyDiv w:val="1"/>
      <w:marLeft w:val="0"/>
      <w:marRight w:val="0"/>
      <w:marTop w:val="0"/>
      <w:marBottom w:val="0"/>
      <w:divBdr>
        <w:top w:val="none" w:sz="0" w:space="0" w:color="auto"/>
        <w:left w:val="none" w:sz="0" w:space="0" w:color="auto"/>
        <w:bottom w:val="none" w:sz="0" w:space="0" w:color="auto"/>
        <w:right w:val="none" w:sz="0" w:space="0" w:color="auto"/>
      </w:divBdr>
    </w:div>
    <w:div w:id="538250465">
      <w:bodyDiv w:val="1"/>
      <w:marLeft w:val="0"/>
      <w:marRight w:val="0"/>
      <w:marTop w:val="0"/>
      <w:marBottom w:val="0"/>
      <w:divBdr>
        <w:top w:val="none" w:sz="0" w:space="0" w:color="auto"/>
        <w:left w:val="none" w:sz="0" w:space="0" w:color="auto"/>
        <w:bottom w:val="none" w:sz="0" w:space="0" w:color="auto"/>
        <w:right w:val="none" w:sz="0" w:space="0" w:color="auto"/>
      </w:divBdr>
      <w:divsChild>
        <w:div w:id="1281644584">
          <w:marLeft w:val="0"/>
          <w:marRight w:val="0"/>
          <w:marTop w:val="0"/>
          <w:marBottom w:val="150"/>
          <w:divBdr>
            <w:top w:val="none" w:sz="0" w:space="0" w:color="auto"/>
            <w:left w:val="none" w:sz="0" w:space="0" w:color="auto"/>
            <w:bottom w:val="none" w:sz="0" w:space="0" w:color="auto"/>
            <w:right w:val="none" w:sz="0" w:space="0" w:color="auto"/>
          </w:divBdr>
        </w:div>
        <w:div w:id="1734281070">
          <w:marLeft w:val="0"/>
          <w:marRight w:val="0"/>
          <w:marTop w:val="0"/>
          <w:marBottom w:val="0"/>
          <w:divBdr>
            <w:top w:val="none" w:sz="0" w:space="0" w:color="auto"/>
            <w:left w:val="none" w:sz="0" w:space="0" w:color="auto"/>
            <w:bottom w:val="none" w:sz="0" w:space="0" w:color="auto"/>
            <w:right w:val="none" w:sz="0" w:space="0" w:color="auto"/>
          </w:divBdr>
          <w:divsChild>
            <w:div w:id="703408983">
              <w:marLeft w:val="0"/>
              <w:marRight w:val="0"/>
              <w:marTop w:val="0"/>
              <w:marBottom w:val="300"/>
              <w:divBdr>
                <w:top w:val="none" w:sz="0" w:space="0" w:color="auto"/>
                <w:left w:val="none" w:sz="0" w:space="0" w:color="auto"/>
                <w:bottom w:val="none" w:sz="0" w:space="0" w:color="auto"/>
                <w:right w:val="none" w:sz="0" w:space="0" w:color="auto"/>
              </w:divBdr>
            </w:div>
            <w:div w:id="1245452969">
              <w:marLeft w:val="0"/>
              <w:marRight w:val="0"/>
              <w:marTop w:val="0"/>
              <w:marBottom w:val="0"/>
              <w:divBdr>
                <w:top w:val="none" w:sz="0" w:space="0" w:color="auto"/>
                <w:left w:val="none" w:sz="0" w:space="0" w:color="auto"/>
                <w:bottom w:val="none" w:sz="0" w:space="0" w:color="auto"/>
                <w:right w:val="none" w:sz="0" w:space="0" w:color="auto"/>
              </w:divBdr>
              <w:divsChild>
                <w:div w:id="10204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7348">
      <w:bodyDiv w:val="1"/>
      <w:marLeft w:val="0"/>
      <w:marRight w:val="0"/>
      <w:marTop w:val="0"/>
      <w:marBottom w:val="0"/>
      <w:divBdr>
        <w:top w:val="none" w:sz="0" w:space="0" w:color="auto"/>
        <w:left w:val="none" w:sz="0" w:space="0" w:color="auto"/>
        <w:bottom w:val="none" w:sz="0" w:space="0" w:color="auto"/>
        <w:right w:val="none" w:sz="0" w:space="0" w:color="auto"/>
      </w:divBdr>
    </w:div>
    <w:div w:id="538781221">
      <w:bodyDiv w:val="1"/>
      <w:marLeft w:val="0"/>
      <w:marRight w:val="0"/>
      <w:marTop w:val="0"/>
      <w:marBottom w:val="0"/>
      <w:divBdr>
        <w:top w:val="none" w:sz="0" w:space="0" w:color="auto"/>
        <w:left w:val="none" w:sz="0" w:space="0" w:color="auto"/>
        <w:bottom w:val="none" w:sz="0" w:space="0" w:color="auto"/>
        <w:right w:val="none" w:sz="0" w:space="0" w:color="auto"/>
      </w:divBdr>
      <w:divsChild>
        <w:div w:id="631978450">
          <w:marLeft w:val="0"/>
          <w:marRight w:val="0"/>
          <w:marTop w:val="150"/>
          <w:marBottom w:val="75"/>
          <w:divBdr>
            <w:top w:val="none" w:sz="0" w:space="0" w:color="auto"/>
            <w:left w:val="none" w:sz="0" w:space="0" w:color="auto"/>
            <w:bottom w:val="none" w:sz="0" w:space="0" w:color="auto"/>
            <w:right w:val="none" w:sz="0" w:space="0" w:color="auto"/>
          </w:divBdr>
        </w:div>
        <w:div w:id="1257324723">
          <w:marLeft w:val="0"/>
          <w:marRight w:val="0"/>
          <w:marTop w:val="0"/>
          <w:marBottom w:val="75"/>
          <w:divBdr>
            <w:top w:val="none" w:sz="0" w:space="0" w:color="auto"/>
            <w:left w:val="none" w:sz="0" w:space="0" w:color="auto"/>
            <w:bottom w:val="none" w:sz="0" w:space="0" w:color="auto"/>
            <w:right w:val="none" w:sz="0" w:space="0" w:color="auto"/>
          </w:divBdr>
        </w:div>
      </w:divsChild>
    </w:div>
    <w:div w:id="541869979">
      <w:bodyDiv w:val="1"/>
      <w:marLeft w:val="0"/>
      <w:marRight w:val="0"/>
      <w:marTop w:val="0"/>
      <w:marBottom w:val="0"/>
      <w:divBdr>
        <w:top w:val="none" w:sz="0" w:space="0" w:color="auto"/>
        <w:left w:val="none" w:sz="0" w:space="0" w:color="auto"/>
        <w:bottom w:val="none" w:sz="0" w:space="0" w:color="auto"/>
        <w:right w:val="none" w:sz="0" w:space="0" w:color="auto"/>
      </w:divBdr>
      <w:divsChild>
        <w:div w:id="62217240">
          <w:marLeft w:val="0"/>
          <w:marRight w:val="0"/>
          <w:marTop w:val="0"/>
          <w:marBottom w:val="0"/>
          <w:divBdr>
            <w:top w:val="none" w:sz="0" w:space="0" w:color="auto"/>
            <w:left w:val="none" w:sz="0" w:space="0" w:color="auto"/>
            <w:bottom w:val="none" w:sz="0" w:space="0" w:color="auto"/>
            <w:right w:val="none" w:sz="0" w:space="0" w:color="auto"/>
          </w:divBdr>
        </w:div>
        <w:div w:id="678389724">
          <w:marLeft w:val="0"/>
          <w:marRight w:val="0"/>
          <w:marTop w:val="75"/>
          <w:marBottom w:val="0"/>
          <w:divBdr>
            <w:top w:val="none" w:sz="0" w:space="0" w:color="auto"/>
            <w:left w:val="none" w:sz="0" w:space="0" w:color="auto"/>
            <w:bottom w:val="none" w:sz="0" w:space="0" w:color="auto"/>
            <w:right w:val="none" w:sz="0" w:space="0" w:color="auto"/>
          </w:divBdr>
          <w:divsChild>
            <w:div w:id="3025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855">
      <w:bodyDiv w:val="1"/>
      <w:marLeft w:val="0"/>
      <w:marRight w:val="0"/>
      <w:marTop w:val="0"/>
      <w:marBottom w:val="0"/>
      <w:divBdr>
        <w:top w:val="none" w:sz="0" w:space="0" w:color="auto"/>
        <w:left w:val="none" w:sz="0" w:space="0" w:color="auto"/>
        <w:bottom w:val="none" w:sz="0" w:space="0" w:color="auto"/>
        <w:right w:val="none" w:sz="0" w:space="0" w:color="auto"/>
      </w:divBdr>
      <w:divsChild>
        <w:div w:id="1428649566">
          <w:marLeft w:val="0"/>
          <w:marRight w:val="0"/>
          <w:marTop w:val="0"/>
          <w:marBottom w:val="0"/>
          <w:divBdr>
            <w:top w:val="none" w:sz="0" w:space="0" w:color="auto"/>
            <w:left w:val="none" w:sz="0" w:space="0" w:color="auto"/>
            <w:bottom w:val="none" w:sz="0" w:space="0" w:color="auto"/>
            <w:right w:val="none" w:sz="0" w:space="0" w:color="auto"/>
          </w:divBdr>
          <w:divsChild>
            <w:div w:id="1968730963">
              <w:marLeft w:val="0"/>
              <w:marRight w:val="0"/>
              <w:marTop w:val="0"/>
              <w:marBottom w:val="0"/>
              <w:divBdr>
                <w:top w:val="none" w:sz="0" w:space="0" w:color="auto"/>
                <w:left w:val="none" w:sz="0" w:space="0" w:color="auto"/>
                <w:bottom w:val="none" w:sz="0" w:space="0" w:color="auto"/>
                <w:right w:val="none" w:sz="0" w:space="0" w:color="auto"/>
              </w:divBdr>
              <w:divsChild>
                <w:div w:id="563297674">
                  <w:marLeft w:val="0"/>
                  <w:marRight w:val="0"/>
                  <w:marTop w:val="0"/>
                  <w:marBottom w:val="0"/>
                  <w:divBdr>
                    <w:top w:val="none" w:sz="0" w:space="0" w:color="auto"/>
                    <w:left w:val="none" w:sz="0" w:space="0" w:color="auto"/>
                    <w:bottom w:val="none" w:sz="0" w:space="0" w:color="auto"/>
                    <w:right w:val="none" w:sz="0" w:space="0" w:color="auto"/>
                  </w:divBdr>
                  <w:divsChild>
                    <w:div w:id="1682702443">
                      <w:marLeft w:val="0"/>
                      <w:marRight w:val="0"/>
                      <w:marTop w:val="0"/>
                      <w:marBottom w:val="0"/>
                      <w:divBdr>
                        <w:top w:val="none" w:sz="0" w:space="0" w:color="auto"/>
                        <w:left w:val="none" w:sz="0" w:space="0" w:color="auto"/>
                        <w:bottom w:val="none" w:sz="0" w:space="0" w:color="auto"/>
                        <w:right w:val="none" w:sz="0" w:space="0" w:color="auto"/>
                      </w:divBdr>
                      <w:divsChild>
                        <w:div w:id="1270165817">
                          <w:marLeft w:val="0"/>
                          <w:marRight w:val="0"/>
                          <w:marTop w:val="0"/>
                          <w:marBottom w:val="0"/>
                          <w:divBdr>
                            <w:top w:val="none" w:sz="0" w:space="0" w:color="auto"/>
                            <w:left w:val="none" w:sz="0" w:space="0" w:color="auto"/>
                            <w:bottom w:val="none" w:sz="0" w:space="0" w:color="auto"/>
                            <w:right w:val="none" w:sz="0" w:space="0" w:color="auto"/>
                          </w:divBdr>
                          <w:divsChild>
                            <w:div w:id="21360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39711">
      <w:bodyDiv w:val="1"/>
      <w:marLeft w:val="0"/>
      <w:marRight w:val="0"/>
      <w:marTop w:val="0"/>
      <w:marBottom w:val="0"/>
      <w:divBdr>
        <w:top w:val="none" w:sz="0" w:space="0" w:color="auto"/>
        <w:left w:val="none" w:sz="0" w:space="0" w:color="auto"/>
        <w:bottom w:val="none" w:sz="0" w:space="0" w:color="auto"/>
        <w:right w:val="none" w:sz="0" w:space="0" w:color="auto"/>
      </w:divBdr>
    </w:div>
    <w:div w:id="546069998">
      <w:bodyDiv w:val="1"/>
      <w:marLeft w:val="0"/>
      <w:marRight w:val="0"/>
      <w:marTop w:val="0"/>
      <w:marBottom w:val="0"/>
      <w:divBdr>
        <w:top w:val="none" w:sz="0" w:space="0" w:color="auto"/>
        <w:left w:val="none" w:sz="0" w:space="0" w:color="auto"/>
        <w:bottom w:val="none" w:sz="0" w:space="0" w:color="auto"/>
        <w:right w:val="none" w:sz="0" w:space="0" w:color="auto"/>
      </w:divBdr>
      <w:divsChild>
        <w:div w:id="1480147747">
          <w:marLeft w:val="0"/>
          <w:marRight w:val="0"/>
          <w:marTop w:val="0"/>
          <w:marBottom w:val="150"/>
          <w:divBdr>
            <w:top w:val="none" w:sz="0" w:space="0" w:color="09B700"/>
            <w:left w:val="none" w:sz="0" w:space="0" w:color="09B700"/>
            <w:bottom w:val="single" w:sz="12" w:space="0" w:color="09B700"/>
            <w:right w:val="none" w:sz="0" w:space="0" w:color="09B700"/>
          </w:divBdr>
        </w:div>
      </w:divsChild>
    </w:div>
    <w:div w:id="547257758">
      <w:bodyDiv w:val="1"/>
      <w:marLeft w:val="0"/>
      <w:marRight w:val="0"/>
      <w:marTop w:val="0"/>
      <w:marBottom w:val="0"/>
      <w:divBdr>
        <w:top w:val="none" w:sz="0" w:space="0" w:color="auto"/>
        <w:left w:val="none" w:sz="0" w:space="0" w:color="auto"/>
        <w:bottom w:val="none" w:sz="0" w:space="0" w:color="auto"/>
        <w:right w:val="none" w:sz="0" w:space="0" w:color="auto"/>
      </w:divBdr>
      <w:divsChild>
        <w:div w:id="492911730">
          <w:marLeft w:val="0"/>
          <w:marRight w:val="0"/>
          <w:marTop w:val="0"/>
          <w:marBottom w:val="75"/>
          <w:divBdr>
            <w:top w:val="none" w:sz="0" w:space="0" w:color="auto"/>
            <w:left w:val="none" w:sz="0" w:space="0" w:color="auto"/>
            <w:bottom w:val="dotted" w:sz="6" w:space="2" w:color="DDDDDD"/>
            <w:right w:val="none" w:sz="0" w:space="0" w:color="auto"/>
          </w:divBdr>
        </w:div>
        <w:div w:id="1569027821">
          <w:marLeft w:val="0"/>
          <w:marRight w:val="0"/>
          <w:marTop w:val="0"/>
          <w:marBottom w:val="0"/>
          <w:divBdr>
            <w:top w:val="none" w:sz="0" w:space="0" w:color="auto"/>
            <w:left w:val="none" w:sz="0" w:space="0" w:color="auto"/>
            <w:bottom w:val="none" w:sz="0" w:space="0" w:color="auto"/>
            <w:right w:val="none" w:sz="0" w:space="0" w:color="auto"/>
          </w:divBdr>
        </w:div>
      </w:divsChild>
    </w:div>
    <w:div w:id="548154241">
      <w:bodyDiv w:val="1"/>
      <w:marLeft w:val="0"/>
      <w:marRight w:val="0"/>
      <w:marTop w:val="0"/>
      <w:marBottom w:val="0"/>
      <w:divBdr>
        <w:top w:val="none" w:sz="0" w:space="0" w:color="auto"/>
        <w:left w:val="none" w:sz="0" w:space="0" w:color="auto"/>
        <w:bottom w:val="none" w:sz="0" w:space="0" w:color="auto"/>
        <w:right w:val="none" w:sz="0" w:space="0" w:color="auto"/>
      </w:divBdr>
      <w:divsChild>
        <w:div w:id="1113211788">
          <w:marLeft w:val="0"/>
          <w:marRight w:val="0"/>
          <w:marTop w:val="0"/>
          <w:marBottom w:val="75"/>
          <w:divBdr>
            <w:top w:val="none" w:sz="0" w:space="0" w:color="auto"/>
            <w:left w:val="none" w:sz="0" w:space="0" w:color="auto"/>
            <w:bottom w:val="dotted" w:sz="6" w:space="2" w:color="DDDDDD"/>
            <w:right w:val="none" w:sz="0" w:space="0" w:color="auto"/>
          </w:divBdr>
        </w:div>
        <w:div w:id="1736858468">
          <w:marLeft w:val="0"/>
          <w:marRight w:val="0"/>
          <w:marTop w:val="0"/>
          <w:marBottom w:val="0"/>
          <w:divBdr>
            <w:top w:val="none" w:sz="0" w:space="0" w:color="auto"/>
            <w:left w:val="none" w:sz="0" w:space="0" w:color="auto"/>
            <w:bottom w:val="none" w:sz="0" w:space="0" w:color="auto"/>
            <w:right w:val="none" w:sz="0" w:space="0" w:color="auto"/>
          </w:divBdr>
        </w:div>
      </w:divsChild>
    </w:div>
    <w:div w:id="548230572">
      <w:bodyDiv w:val="1"/>
      <w:marLeft w:val="0"/>
      <w:marRight w:val="0"/>
      <w:marTop w:val="0"/>
      <w:marBottom w:val="0"/>
      <w:divBdr>
        <w:top w:val="none" w:sz="0" w:space="0" w:color="auto"/>
        <w:left w:val="none" w:sz="0" w:space="0" w:color="auto"/>
        <w:bottom w:val="none" w:sz="0" w:space="0" w:color="auto"/>
        <w:right w:val="none" w:sz="0" w:space="0" w:color="auto"/>
      </w:divBdr>
      <w:divsChild>
        <w:div w:id="612440103">
          <w:marLeft w:val="0"/>
          <w:marRight w:val="0"/>
          <w:marTop w:val="0"/>
          <w:marBottom w:val="0"/>
          <w:divBdr>
            <w:top w:val="none" w:sz="0" w:space="0" w:color="auto"/>
            <w:left w:val="none" w:sz="0" w:space="0" w:color="auto"/>
            <w:bottom w:val="none" w:sz="0" w:space="0" w:color="auto"/>
            <w:right w:val="none" w:sz="0" w:space="0" w:color="auto"/>
          </w:divBdr>
        </w:div>
        <w:div w:id="668022041">
          <w:marLeft w:val="0"/>
          <w:marRight w:val="0"/>
          <w:marTop w:val="0"/>
          <w:marBottom w:val="0"/>
          <w:divBdr>
            <w:top w:val="none" w:sz="0" w:space="0" w:color="auto"/>
            <w:left w:val="none" w:sz="0" w:space="0" w:color="auto"/>
            <w:bottom w:val="none" w:sz="0" w:space="0" w:color="auto"/>
            <w:right w:val="none" w:sz="0" w:space="0" w:color="auto"/>
          </w:divBdr>
        </w:div>
      </w:divsChild>
    </w:div>
    <w:div w:id="553351844">
      <w:bodyDiv w:val="1"/>
      <w:marLeft w:val="0"/>
      <w:marRight w:val="0"/>
      <w:marTop w:val="0"/>
      <w:marBottom w:val="0"/>
      <w:divBdr>
        <w:top w:val="none" w:sz="0" w:space="0" w:color="auto"/>
        <w:left w:val="none" w:sz="0" w:space="0" w:color="auto"/>
        <w:bottom w:val="none" w:sz="0" w:space="0" w:color="auto"/>
        <w:right w:val="none" w:sz="0" w:space="0" w:color="auto"/>
      </w:divBdr>
    </w:div>
    <w:div w:id="553590016">
      <w:bodyDiv w:val="1"/>
      <w:marLeft w:val="0"/>
      <w:marRight w:val="0"/>
      <w:marTop w:val="0"/>
      <w:marBottom w:val="0"/>
      <w:divBdr>
        <w:top w:val="none" w:sz="0" w:space="0" w:color="auto"/>
        <w:left w:val="none" w:sz="0" w:space="0" w:color="auto"/>
        <w:bottom w:val="none" w:sz="0" w:space="0" w:color="auto"/>
        <w:right w:val="none" w:sz="0" w:space="0" w:color="auto"/>
      </w:divBdr>
    </w:div>
    <w:div w:id="554463816">
      <w:bodyDiv w:val="1"/>
      <w:marLeft w:val="0"/>
      <w:marRight w:val="0"/>
      <w:marTop w:val="0"/>
      <w:marBottom w:val="0"/>
      <w:divBdr>
        <w:top w:val="none" w:sz="0" w:space="0" w:color="auto"/>
        <w:left w:val="none" w:sz="0" w:space="0" w:color="auto"/>
        <w:bottom w:val="none" w:sz="0" w:space="0" w:color="auto"/>
        <w:right w:val="none" w:sz="0" w:space="0" w:color="auto"/>
      </w:divBdr>
      <w:divsChild>
        <w:div w:id="209461474">
          <w:marLeft w:val="0"/>
          <w:marRight w:val="0"/>
          <w:marTop w:val="0"/>
          <w:marBottom w:val="0"/>
          <w:divBdr>
            <w:top w:val="none" w:sz="0" w:space="0" w:color="auto"/>
            <w:left w:val="none" w:sz="0" w:space="0" w:color="auto"/>
            <w:bottom w:val="none" w:sz="0" w:space="0" w:color="auto"/>
            <w:right w:val="none" w:sz="0" w:space="0" w:color="auto"/>
          </w:divBdr>
        </w:div>
        <w:div w:id="1983997295">
          <w:marLeft w:val="0"/>
          <w:marRight w:val="0"/>
          <w:marTop w:val="0"/>
          <w:marBottom w:val="75"/>
          <w:divBdr>
            <w:top w:val="none" w:sz="0" w:space="0" w:color="auto"/>
            <w:left w:val="none" w:sz="0" w:space="0" w:color="auto"/>
            <w:bottom w:val="dotted" w:sz="6" w:space="2" w:color="DDDDDD"/>
            <w:right w:val="none" w:sz="0" w:space="0" w:color="auto"/>
          </w:divBdr>
        </w:div>
      </w:divsChild>
    </w:div>
    <w:div w:id="554466924">
      <w:bodyDiv w:val="1"/>
      <w:marLeft w:val="0"/>
      <w:marRight w:val="0"/>
      <w:marTop w:val="0"/>
      <w:marBottom w:val="0"/>
      <w:divBdr>
        <w:top w:val="none" w:sz="0" w:space="0" w:color="auto"/>
        <w:left w:val="none" w:sz="0" w:space="0" w:color="auto"/>
        <w:bottom w:val="none" w:sz="0" w:space="0" w:color="auto"/>
        <w:right w:val="none" w:sz="0" w:space="0" w:color="auto"/>
      </w:divBdr>
      <w:divsChild>
        <w:div w:id="684671492">
          <w:marLeft w:val="0"/>
          <w:marRight w:val="0"/>
          <w:marTop w:val="0"/>
          <w:marBottom w:val="0"/>
          <w:divBdr>
            <w:top w:val="none" w:sz="0" w:space="0" w:color="auto"/>
            <w:left w:val="none" w:sz="0" w:space="0" w:color="auto"/>
            <w:bottom w:val="none" w:sz="0" w:space="0" w:color="auto"/>
            <w:right w:val="none" w:sz="0" w:space="0" w:color="auto"/>
          </w:divBdr>
          <w:divsChild>
            <w:div w:id="201079456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555432904">
      <w:bodyDiv w:val="1"/>
      <w:marLeft w:val="0"/>
      <w:marRight w:val="0"/>
      <w:marTop w:val="0"/>
      <w:marBottom w:val="0"/>
      <w:divBdr>
        <w:top w:val="none" w:sz="0" w:space="0" w:color="auto"/>
        <w:left w:val="none" w:sz="0" w:space="0" w:color="auto"/>
        <w:bottom w:val="none" w:sz="0" w:space="0" w:color="auto"/>
        <w:right w:val="none" w:sz="0" w:space="0" w:color="auto"/>
      </w:divBdr>
    </w:div>
    <w:div w:id="555507804">
      <w:bodyDiv w:val="1"/>
      <w:marLeft w:val="0"/>
      <w:marRight w:val="0"/>
      <w:marTop w:val="0"/>
      <w:marBottom w:val="0"/>
      <w:divBdr>
        <w:top w:val="none" w:sz="0" w:space="0" w:color="auto"/>
        <w:left w:val="none" w:sz="0" w:space="0" w:color="auto"/>
        <w:bottom w:val="none" w:sz="0" w:space="0" w:color="auto"/>
        <w:right w:val="none" w:sz="0" w:space="0" w:color="auto"/>
      </w:divBdr>
    </w:div>
    <w:div w:id="555553281">
      <w:bodyDiv w:val="1"/>
      <w:marLeft w:val="0"/>
      <w:marRight w:val="0"/>
      <w:marTop w:val="0"/>
      <w:marBottom w:val="0"/>
      <w:divBdr>
        <w:top w:val="none" w:sz="0" w:space="0" w:color="auto"/>
        <w:left w:val="none" w:sz="0" w:space="0" w:color="auto"/>
        <w:bottom w:val="none" w:sz="0" w:space="0" w:color="auto"/>
        <w:right w:val="none" w:sz="0" w:space="0" w:color="auto"/>
      </w:divBdr>
    </w:div>
    <w:div w:id="556014450">
      <w:bodyDiv w:val="1"/>
      <w:marLeft w:val="0"/>
      <w:marRight w:val="0"/>
      <w:marTop w:val="0"/>
      <w:marBottom w:val="0"/>
      <w:divBdr>
        <w:top w:val="none" w:sz="0" w:space="0" w:color="auto"/>
        <w:left w:val="none" w:sz="0" w:space="0" w:color="auto"/>
        <w:bottom w:val="none" w:sz="0" w:space="0" w:color="auto"/>
        <w:right w:val="none" w:sz="0" w:space="0" w:color="auto"/>
      </w:divBdr>
    </w:div>
    <w:div w:id="557127974">
      <w:bodyDiv w:val="1"/>
      <w:marLeft w:val="0"/>
      <w:marRight w:val="0"/>
      <w:marTop w:val="0"/>
      <w:marBottom w:val="0"/>
      <w:divBdr>
        <w:top w:val="none" w:sz="0" w:space="0" w:color="auto"/>
        <w:left w:val="none" w:sz="0" w:space="0" w:color="auto"/>
        <w:bottom w:val="none" w:sz="0" w:space="0" w:color="auto"/>
        <w:right w:val="none" w:sz="0" w:space="0" w:color="auto"/>
      </w:divBdr>
    </w:div>
    <w:div w:id="557934337">
      <w:bodyDiv w:val="1"/>
      <w:marLeft w:val="0"/>
      <w:marRight w:val="0"/>
      <w:marTop w:val="0"/>
      <w:marBottom w:val="0"/>
      <w:divBdr>
        <w:top w:val="none" w:sz="0" w:space="0" w:color="auto"/>
        <w:left w:val="none" w:sz="0" w:space="0" w:color="auto"/>
        <w:bottom w:val="none" w:sz="0" w:space="0" w:color="auto"/>
        <w:right w:val="none" w:sz="0" w:space="0" w:color="auto"/>
      </w:divBdr>
    </w:div>
    <w:div w:id="558325993">
      <w:bodyDiv w:val="1"/>
      <w:marLeft w:val="0"/>
      <w:marRight w:val="0"/>
      <w:marTop w:val="0"/>
      <w:marBottom w:val="0"/>
      <w:divBdr>
        <w:top w:val="none" w:sz="0" w:space="0" w:color="auto"/>
        <w:left w:val="none" w:sz="0" w:space="0" w:color="auto"/>
        <w:bottom w:val="none" w:sz="0" w:space="0" w:color="auto"/>
        <w:right w:val="none" w:sz="0" w:space="0" w:color="auto"/>
      </w:divBdr>
    </w:div>
    <w:div w:id="561059888">
      <w:bodyDiv w:val="1"/>
      <w:marLeft w:val="0"/>
      <w:marRight w:val="0"/>
      <w:marTop w:val="0"/>
      <w:marBottom w:val="0"/>
      <w:divBdr>
        <w:top w:val="none" w:sz="0" w:space="0" w:color="auto"/>
        <w:left w:val="none" w:sz="0" w:space="0" w:color="auto"/>
        <w:bottom w:val="none" w:sz="0" w:space="0" w:color="auto"/>
        <w:right w:val="none" w:sz="0" w:space="0" w:color="auto"/>
      </w:divBdr>
      <w:divsChild>
        <w:div w:id="61567233">
          <w:marLeft w:val="0"/>
          <w:marRight w:val="0"/>
          <w:marTop w:val="150"/>
          <w:marBottom w:val="300"/>
          <w:divBdr>
            <w:top w:val="single" w:sz="6" w:space="0" w:color="000000"/>
            <w:left w:val="single" w:sz="6" w:space="0" w:color="000000"/>
            <w:bottom w:val="single" w:sz="6" w:space="0" w:color="000000"/>
            <w:right w:val="single" w:sz="6" w:space="0" w:color="000000"/>
          </w:divBdr>
        </w:div>
        <w:div w:id="1609582770">
          <w:marLeft w:val="0"/>
          <w:marRight w:val="0"/>
          <w:marTop w:val="0"/>
          <w:marBottom w:val="75"/>
          <w:divBdr>
            <w:top w:val="none" w:sz="0" w:space="0" w:color="auto"/>
            <w:left w:val="none" w:sz="0" w:space="0" w:color="auto"/>
            <w:bottom w:val="none" w:sz="0" w:space="0" w:color="auto"/>
            <w:right w:val="none" w:sz="0" w:space="0" w:color="auto"/>
          </w:divBdr>
        </w:div>
        <w:div w:id="1696231979">
          <w:marLeft w:val="0"/>
          <w:marRight w:val="0"/>
          <w:marTop w:val="0"/>
          <w:marBottom w:val="225"/>
          <w:divBdr>
            <w:top w:val="none" w:sz="0" w:space="0" w:color="auto"/>
            <w:left w:val="none" w:sz="0" w:space="0" w:color="auto"/>
            <w:bottom w:val="none" w:sz="0" w:space="0" w:color="auto"/>
            <w:right w:val="none" w:sz="0" w:space="0" w:color="auto"/>
          </w:divBdr>
        </w:div>
        <w:div w:id="1836803221">
          <w:marLeft w:val="0"/>
          <w:marRight w:val="0"/>
          <w:marTop w:val="150"/>
          <w:marBottom w:val="75"/>
          <w:divBdr>
            <w:top w:val="none" w:sz="0" w:space="0" w:color="auto"/>
            <w:left w:val="none" w:sz="0" w:space="0" w:color="auto"/>
            <w:bottom w:val="none" w:sz="0" w:space="0" w:color="auto"/>
            <w:right w:val="none" w:sz="0" w:space="0" w:color="auto"/>
          </w:divBdr>
        </w:div>
      </w:divsChild>
    </w:div>
    <w:div w:id="561212353">
      <w:bodyDiv w:val="1"/>
      <w:marLeft w:val="0"/>
      <w:marRight w:val="0"/>
      <w:marTop w:val="0"/>
      <w:marBottom w:val="0"/>
      <w:divBdr>
        <w:top w:val="none" w:sz="0" w:space="0" w:color="auto"/>
        <w:left w:val="none" w:sz="0" w:space="0" w:color="auto"/>
        <w:bottom w:val="none" w:sz="0" w:space="0" w:color="auto"/>
        <w:right w:val="none" w:sz="0" w:space="0" w:color="auto"/>
      </w:divBdr>
    </w:div>
    <w:div w:id="561254826">
      <w:bodyDiv w:val="1"/>
      <w:marLeft w:val="0"/>
      <w:marRight w:val="0"/>
      <w:marTop w:val="0"/>
      <w:marBottom w:val="0"/>
      <w:divBdr>
        <w:top w:val="none" w:sz="0" w:space="0" w:color="auto"/>
        <w:left w:val="none" w:sz="0" w:space="0" w:color="auto"/>
        <w:bottom w:val="none" w:sz="0" w:space="0" w:color="auto"/>
        <w:right w:val="none" w:sz="0" w:space="0" w:color="auto"/>
      </w:divBdr>
    </w:div>
    <w:div w:id="561260977">
      <w:bodyDiv w:val="1"/>
      <w:marLeft w:val="0"/>
      <w:marRight w:val="0"/>
      <w:marTop w:val="0"/>
      <w:marBottom w:val="0"/>
      <w:divBdr>
        <w:top w:val="none" w:sz="0" w:space="0" w:color="auto"/>
        <w:left w:val="none" w:sz="0" w:space="0" w:color="auto"/>
        <w:bottom w:val="none" w:sz="0" w:space="0" w:color="auto"/>
        <w:right w:val="none" w:sz="0" w:space="0" w:color="auto"/>
      </w:divBdr>
      <w:divsChild>
        <w:div w:id="922957919">
          <w:marLeft w:val="0"/>
          <w:marRight w:val="0"/>
          <w:marTop w:val="0"/>
          <w:marBottom w:val="0"/>
          <w:divBdr>
            <w:top w:val="none" w:sz="0" w:space="0" w:color="auto"/>
            <w:left w:val="none" w:sz="0" w:space="0" w:color="auto"/>
            <w:bottom w:val="none" w:sz="0" w:space="0" w:color="auto"/>
            <w:right w:val="none" w:sz="0" w:space="0" w:color="auto"/>
          </w:divBdr>
        </w:div>
        <w:div w:id="1770849465">
          <w:marLeft w:val="0"/>
          <w:marRight w:val="0"/>
          <w:marTop w:val="0"/>
          <w:marBottom w:val="75"/>
          <w:divBdr>
            <w:top w:val="none" w:sz="0" w:space="0" w:color="auto"/>
            <w:left w:val="none" w:sz="0" w:space="0" w:color="auto"/>
            <w:bottom w:val="dotted" w:sz="6" w:space="2" w:color="DDDDDD"/>
            <w:right w:val="none" w:sz="0" w:space="0" w:color="auto"/>
          </w:divBdr>
        </w:div>
      </w:divsChild>
    </w:div>
    <w:div w:id="563680581">
      <w:bodyDiv w:val="1"/>
      <w:marLeft w:val="0"/>
      <w:marRight w:val="0"/>
      <w:marTop w:val="0"/>
      <w:marBottom w:val="0"/>
      <w:divBdr>
        <w:top w:val="none" w:sz="0" w:space="0" w:color="auto"/>
        <w:left w:val="none" w:sz="0" w:space="0" w:color="auto"/>
        <w:bottom w:val="none" w:sz="0" w:space="0" w:color="auto"/>
        <w:right w:val="none" w:sz="0" w:space="0" w:color="auto"/>
      </w:divBdr>
    </w:div>
    <w:div w:id="564069650">
      <w:bodyDiv w:val="1"/>
      <w:marLeft w:val="0"/>
      <w:marRight w:val="0"/>
      <w:marTop w:val="0"/>
      <w:marBottom w:val="0"/>
      <w:divBdr>
        <w:top w:val="none" w:sz="0" w:space="0" w:color="auto"/>
        <w:left w:val="none" w:sz="0" w:space="0" w:color="auto"/>
        <w:bottom w:val="none" w:sz="0" w:space="0" w:color="auto"/>
        <w:right w:val="none" w:sz="0" w:space="0" w:color="auto"/>
      </w:divBdr>
      <w:divsChild>
        <w:div w:id="234047447">
          <w:marLeft w:val="0"/>
          <w:marRight w:val="0"/>
          <w:marTop w:val="0"/>
          <w:marBottom w:val="0"/>
          <w:divBdr>
            <w:top w:val="none" w:sz="0" w:space="0" w:color="auto"/>
            <w:left w:val="none" w:sz="0" w:space="0" w:color="auto"/>
            <w:bottom w:val="none" w:sz="0" w:space="0" w:color="auto"/>
            <w:right w:val="none" w:sz="0" w:space="0" w:color="auto"/>
          </w:divBdr>
          <w:divsChild>
            <w:div w:id="1020426669">
              <w:marLeft w:val="0"/>
              <w:marRight w:val="0"/>
              <w:marTop w:val="0"/>
              <w:marBottom w:val="0"/>
              <w:divBdr>
                <w:top w:val="none" w:sz="0" w:space="0" w:color="auto"/>
                <w:left w:val="none" w:sz="0" w:space="0" w:color="auto"/>
                <w:bottom w:val="none" w:sz="0" w:space="0" w:color="auto"/>
                <w:right w:val="none" w:sz="0" w:space="0" w:color="auto"/>
              </w:divBdr>
              <w:divsChild>
                <w:div w:id="123542001">
                  <w:marLeft w:val="0"/>
                  <w:marRight w:val="0"/>
                  <w:marTop w:val="0"/>
                  <w:marBottom w:val="0"/>
                  <w:divBdr>
                    <w:top w:val="none" w:sz="0" w:space="0" w:color="auto"/>
                    <w:left w:val="none" w:sz="0" w:space="0" w:color="auto"/>
                    <w:bottom w:val="none" w:sz="0" w:space="0" w:color="auto"/>
                    <w:right w:val="none" w:sz="0" w:space="0" w:color="auto"/>
                  </w:divBdr>
                  <w:divsChild>
                    <w:div w:id="1223754235">
                      <w:marLeft w:val="0"/>
                      <w:marRight w:val="0"/>
                      <w:marTop w:val="0"/>
                      <w:marBottom w:val="0"/>
                      <w:divBdr>
                        <w:top w:val="none" w:sz="0" w:space="0" w:color="auto"/>
                        <w:left w:val="none" w:sz="0" w:space="0" w:color="auto"/>
                        <w:bottom w:val="none" w:sz="0" w:space="0" w:color="auto"/>
                        <w:right w:val="none" w:sz="0" w:space="0" w:color="auto"/>
                      </w:divBdr>
                      <w:divsChild>
                        <w:div w:id="1259172147">
                          <w:marLeft w:val="0"/>
                          <w:marRight w:val="0"/>
                          <w:marTop w:val="0"/>
                          <w:marBottom w:val="0"/>
                          <w:divBdr>
                            <w:top w:val="none" w:sz="0" w:space="0" w:color="auto"/>
                            <w:left w:val="none" w:sz="0" w:space="0" w:color="auto"/>
                            <w:bottom w:val="none" w:sz="0" w:space="0" w:color="auto"/>
                            <w:right w:val="none" w:sz="0" w:space="0" w:color="auto"/>
                          </w:divBdr>
                          <w:divsChild>
                            <w:div w:id="1064765212">
                              <w:marLeft w:val="0"/>
                              <w:marRight w:val="0"/>
                              <w:marTop w:val="0"/>
                              <w:marBottom w:val="0"/>
                              <w:divBdr>
                                <w:top w:val="none" w:sz="0" w:space="0" w:color="auto"/>
                                <w:left w:val="none" w:sz="0" w:space="0" w:color="auto"/>
                                <w:bottom w:val="none" w:sz="0" w:space="0" w:color="auto"/>
                                <w:right w:val="none" w:sz="0" w:space="0" w:color="auto"/>
                              </w:divBdr>
                              <w:divsChild>
                                <w:div w:id="13365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533001">
      <w:bodyDiv w:val="1"/>
      <w:marLeft w:val="0"/>
      <w:marRight w:val="0"/>
      <w:marTop w:val="0"/>
      <w:marBottom w:val="0"/>
      <w:divBdr>
        <w:top w:val="none" w:sz="0" w:space="0" w:color="auto"/>
        <w:left w:val="none" w:sz="0" w:space="0" w:color="auto"/>
        <w:bottom w:val="none" w:sz="0" w:space="0" w:color="auto"/>
        <w:right w:val="none" w:sz="0" w:space="0" w:color="auto"/>
      </w:divBdr>
    </w:div>
    <w:div w:id="566190465">
      <w:bodyDiv w:val="1"/>
      <w:marLeft w:val="0"/>
      <w:marRight w:val="0"/>
      <w:marTop w:val="0"/>
      <w:marBottom w:val="0"/>
      <w:divBdr>
        <w:top w:val="none" w:sz="0" w:space="0" w:color="auto"/>
        <w:left w:val="none" w:sz="0" w:space="0" w:color="auto"/>
        <w:bottom w:val="none" w:sz="0" w:space="0" w:color="auto"/>
        <w:right w:val="none" w:sz="0" w:space="0" w:color="auto"/>
      </w:divBdr>
    </w:div>
    <w:div w:id="566764260">
      <w:bodyDiv w:val="1"/>
      <w:marLeft w:val="0"/>
      <w:marRight w:val="0"/>
      <w:marTop w:val="0"/>
      <w:marBottom w:val="0"/>
      <w:divBdr>
        <w:top w:val="none" w:sz="0" w:space="0" w:color="auto"/>
        <w:left w:val="none" w:sz="0" w:space="0" w:color="auto"/>
        <w:bottom w:val="none" w:sz="0" w:space="0" w:color="auto"/>
        <w:right w:val="none" w:sz="0" w:space="0" w:color="auto"/>
      </w:divBdr>
    </w:div>
    <w:div w:id="566964595">
      <w:bodyDiv w:val="1"/>
      <w:marLeft w:val="0"/>
      <w:marRight w:val="0"/>
      <w:marTop w:val="0"/>
      <w:marBottom w:val="0"/>
      <w:divBdr>
        <w:top w:val="none" w:sz="0" w:space="0" w:color="auto"/>
        <w:left w:val="none" w:sz="0" w:space="0" w:color="auto"/>
        <w:bottom w:val="none" w:sz="0" w:space="0" w:color="auto"/>
        <w:right w:val="none" w:sz="0" w:space="0" w:color="auto"/>
      </w:divBdr>
    </w:div>
    <w:div w:id="567808413">
      <w:bodyDiv w:val="1"/>
      <w:marLeft w:val="0"/>
      <w:marRight w:val="0"/>
      <w:marTop w:val="0"/>
      <w:marBottom w:val="0"/>
      <w:divBdr>
        <w:top w:val="none" w:sz="0" w:space="0" w:color="auto"/>
        <w:left w:val="none" w:sz="0" w:space="0" w:color="auto"/>
        <w:bottom w:val="none" w:sz="0" w:space="0" w:color="auto"/>
        <w:right w:val="none" w:sz="0" w:space="0" w:color="auto"/>
      </w:divBdr>
    </w:div>
    <w:div w:id="569391362">
      <w:bodyDiv w:val="1"/>
      <w:marLeft w:val="0"/>
      <w:marRight w:val="0"/>
      <w:marTop w:val="0"/>
      <w:marBottom w:val="0"/>
      <w:divBdr>
        <w:top w:val="none" w:sz="0" w:space="0" w:color="auto"/>
        <w:left w:val="none" w:sz="0" w:space="0" w:color="auto"/>
        <w:bottom w:val="none" w:sz="0" w:space="0" w:color="auto"/>
        <w:right w:val="none" w:sz="0" w:space="0" w:color="auto"/>
      </w:divBdr>
    </w:div>
    <w:div w:id="569732910">
      <w:bodyDiv w:val="1"/>
      <w:marLeft w:val="0"/>
      <w:marRight w:val="0"/>
      <w:marTop w:val="0"/>
      <w:marBottom w:val="0"/>
      <w:divBdr>
        <w:top w:val="none" w:sz="0" w:space="0" w:color="auto"/>
        <w:left w:val="none" w:sz="0" w:space="0" w:color="auto"/>
        <w:bottom w:val="none" w:sz="0" w:space="0" w:color="auto"/>
        <w:right w:val="none" w:sz="0" w:space="0" w:color="auto"/>
      </w:divBdr>
      <w:divsChild>
        <w:div w:id="412360196">
          <w:marLeft w:val="0"/>
          <w:marRight w:val="150"/>
          <w:marTop w:val="0"/>
          <w:marBottom w:val="0"/>
          <w:divBdr>
            <w:top w:val="none" w:sz="0" w:space="0" w:color="auto"/>
            <w:left w:val="none" w:sz="0" w:space="0" w:color="auto"/>
            <w:bottom w:val="none" w:sz="0" w:space="0" w:color="auto"/>
            <w:right w:val="none" w:sz="0" w:space="0" w:color="auto"/>
          </w:divBdr>
          <w:divsChild>
            <w:div w:id="1401631394">
              <w:marLeft w:val="0"/>
              <w:marRight w:val="0"/>
              <w:marTop w:val="0"/>
              <w:marBottom w:val="0"/>
              <w:divBdr>
                <w:top w:val="none" w:sz="0" w:space="0" w:color="auto"/>
                <w:left w:val="none" w:sz="0" w:space="0" w:color="auto"/>
                <w:bottom w:val="none" w:sz="0" w:space="0" w:color="auto"/>
                <w:right w:val="none" w:sz="0" w:space="0" w:color="auto"/>
              </w:divBdr>
              <w:divsChild>
                <w:div w:id="23673413">
                  <w:marLeft w:val="0"/>
                  <w:marRight w:val="0"/>
                  <w:marTop w:val="0"/>
                  <w:marBottom w:val="0"/>
                  <w:divBdr>
                    <w:top w:val="none" w:sz="0" w:space="0" w:color="auto"/>
                    <w:left w:val="none" w:sz="0" w:space="0" w:color="auto"/>
                    <w:bottom w:val="none" w:sz="0" w:space="0" w:color="auto"/>
                    <w:right w:val="none" w:sz="0" w:space="0" w:color="auto"/>
                  </w:divBdr>
                </w:div>
                <w:div w:id="50004530">
                  <w:marLeft w:val="0"/>
                  <w:marRight w:val="0"/>
                  <w:marTop w:val="0"/>
                  <w:marBottom w:val="0"/>
                  <w:divBdr>
                    <w:top w:val="none" w:sz="0" w:space="0" w:color="auto"/>
                    <w:left w:val="none" w:sz="0" w:space="0" w:color="auto"/>
                    <w:bottom w:val="none" w:sz="0" w:space="0" w:color="auto"/>
                    <w:right w:val="none" w:sz="0" w:space="0" w:color="auto"/>
                  </w:divBdr>
                </w:div>
                <w:div w:id="99692508">
                  <w:marLeft w:val="0"/>
                  <w:marRight w:val="0"/>
                  <w:marTop w:val="0"/>
                  <w:marBottom w:val="0"/>
                  <w:divBdr>
                    <w:top w:val="none" w:sz="0" w:space="0" w:color="auto"/>
                    <w:left w:val="none" w:sz="0" w:space="0" w:color="auto"/>
                    <w:bottom w:val="none" w:sz="0" w:space="0" w:color="auto"/>
                    <w:right w:val="none" w:sz="0" w:space="0" w:color="auto"/>
                  </w:divBdr>
                </w:div>
                <w:div w:id="102455481">
                  <w:marLeft w:val="0"/>
                  <w:marRight w:val="0"/>
                  <w:marTop w:val="0"/>
                  <w:marBottom w:val="0"/>
                  <w:divBdr>
                    <w:top w:val="none" w:sz="0" w:space="0" w:color="auto"/>
                    <w:left w:val="none" w:sz="0" w:space="0" w:color="auto"/>
                    <w:bottom w:val="none" w:sz="0" w:space="0" w:color="auto"/>
                    <w:right w:val="none" w:sz="0" w:space="0" w:color="auto"/>
                  </w:divBdr>
                </w:div>
                <w:div w:id="267933203">
                  <w:marLeft w:val="0"/>
                  <w:marRight w:val="0"/>
                  <w:marTop w:val="0"/>
                  <w:marBottom w:val="0"/>
                  <w:divBdr>
                    <w:top w:val="none" w:sz="0" w:space="0" w:color="auto"/>
                    <w:left w:val="none" w:sz="0" w:space="0" w:color="auto"/>
                    <w:bottom w:val="none" w:sz="0" w:space="0" w:color="auto"/>
                    <w:right w:val="none" w:sz="0" w:space="0" w:color="auto"/>
                  </w:divBdr>
                </w:div>
                <w:div w:id="272324677">
                  <w:marLeft w:val="0"/>
                  <w:marRight w:val="0"/>
                  <w:marTop w:val="0"/>
                  <w:marBottom w:val="0"/>
                  <w:divBdr>
                    <w:top w:val="none" w:sz="0" w:space="0" w:color="auto"/>
                    <w:left w:val="none" w:sz="0" w:space="0" w:color="auto"/>
                    <w:bottom w:val="none" w:sz="0" w:space="0" w:color="auto"/>
                    <w:right w:val="none" w:sz="0" w:space="0" w:color="auto"/>
                  </w:divBdr>
                </w:div>
                <w:div w:id="282271310">
                  <w:marLeft w:val="0"/>
                  <w:marRight w:val="0"/>
                  <w:marTop w:val="0"/>
                  <w:marBottom w:val="0"/>
                  <w:divBdr>
                    <w:top w:val="none" w:sz="0" w:space="0" w:color="auto"/>
                    <w:left w:val="none" w:sz="0" w:space="0" w:color="auto"/>
                    <w:bottom w:val="none" w:sz="0" w:space="0" w:color="auto"/>
                    <w:right w:val="none" w:sz="0" w:space="0" w:color="auto"/>
                  </w:divBdr>
                </w:div>
                <w:div w:id="781648409">
                  <w:marLeft w:val="0"/>
                  <w:marRight w:val="0"/>
                  <w:marTop w:val="0"/>
                  <w:marBottom w:val="0"/>
                  <w:divBdr>
                    <w:top w:val="none" w:sz="0" w:space="0" w:color="auto"/>
                    <w:left w:val="none" w:sz="0" w:space="0" w:color="auto"/>
                    <w:bottom w:val="none" w:sz="0" w:space="0" w:color="auto"/>
                    <w:right w:val="none" w:sz="0" w:space="0" w:color="auto"/>
                  </w:divBdr>
                </w:div>
                <w:div w:id="788277636">
                  <w:marLeft w:val="0"/>
                  <w:marRight w:val="0"/>
                  <w:marTop w:val="0"/>
                  <w:marBottom w:val="0"/>
                  <w:divBdr>
                    <w:top w:val="none" w:sz="0" w:space="0" w:color="auto"/>
                    <w:left w:val="none" w:sz="0" w:space="0" w:color="auto"/>
                    <w:bottom w:val="none" w:sz="0" w:space="0" w:color="auto"/>
                    <w:right w:val="none" w:sz="0" w:space="0" w:color="auto"/>
                  </w:divBdr>
                </w:div>
                <w:div w:id="904145117">
                  <w:marLeft w:val="0"/>
                  <w:marRight w:val="0"/>
                  <w:marTop w:val="0"/>
                  <w:marBottom w:val="0"/>
                  <w:divBdr>
                    <w:top w:val="none" w:sz="0" w:space="0" w:color="auto"/>
                    <w:left w:val="none" w:sz="0" w:space="0" w:color="auto"/>
                    <w:bottom w:val="none" w:sz="0" w:space="0" w:color="auto"/>
                    <w:right w:val="none" w:sz="0" w:space="0" w:color="auto"/>
                  </w:divBdr>
                </w:div>
                <w:div w:id="987783568">
                  <w:marLeft w:val="0"/>
                  <w:marRight w:val="0"/>
                  <w:marTop w:val="0"/>
                  <w:marBottom w:val="0"/>
                  <w:divBdr>
                    <w:top w:val="none" w:sz="0" w:space="0" w:color="auto"/>
                    <w:left w:val="none" w:sz="0" w:space="0" w:color="auto"/>
                    <w:bottom w:val="none" w:sz="0" w:space="0" w:color="auto"/>
                    <w:right w:val="none" w:sz="0" w:space="0" w:color="auto"/>
                  </w:divBdr>
                </w:div>
                <w:div w:id="1161775441">
                  <w:marLeft w:val="0"/>
                  <w:marRight w:val="0"/>
                  <w:marTop w:val="0"/>
                  <w:marBottom w:val="0"/>
                  <w:divBdr>
                    <w:top w:val="none" w:sz="0" w:space="0" w:color="auto"/>
                    <w:left w:val="none" w:sz="0" w:space="0" w:color="auto"/>
                    <w:bottom w:val="none" w:sz="0" w:space="0" w:color="auto"/>
                    <w:right w:val="none" w:sz="0" w:space="0" w:color="auto"/>
                  </w:divBdr>
                </w:div>
                <w:div w:id="1329023290">
                  <w:marLeft w:val="0"/>
                  <w:marRight w:val="0"/>
                  <w:marTop w:val="0"/>
                  <w:marBottom w:val="0"/>
                  <w:divBdr>
                    <w:top w:val="none" w:sz="0" w:space="0" w:color="auto"/>
                    <w:left w:val="none" w:sz="0" w:space="0" w:color="auto"/>
                    <w:bottom w:val="none" w:sz="0" w:space="0" w:color="auto"/>
                    <w:right w:val="none" w:sz="0" w:space="0" w:color="auto"/>
                  </w:divBdr>
                </w:div>
                <w:div w:id="1444421216">
                  <w:marLeft w:val="0"/>
                  <w:marRight w:val="0"/>
                  <w:marTop w:val="0"/>
                  <w:marBottom w:val="0"/>
                  <w:divBdr>
                    <w:top w:val="none" w:sz="0" w:space="0" w:color="auto"/>
                    <w:left w:val="none" w:sz="0" w:space="0" w:color="auto"/>
                    <w:bottom w:val="none" w:sz="0" w:space="0" w:color="auto"/>
                    <w:right w:val="none" w:sz="0" w:space="0" w:color="auto"/>
                  </w:divBdr>
                </w:div>
                <w:div w:id="1702779166">
                  <w:marLeft w:val="0"/>
                  <w:marRight w:val="0"/>
                  <w:marTop w:val="0"/>
                  <w:marBottom w:val="0"/>
                  <w:divBdr>
                    <w:top w:val="none" w:sz="0" w:space="0" w:color="auto"/>
                    <w:left w:val="none" w:sz="0" w:space="0" w:color="auto"/>
                    <w:bottom w:val="none" w:sz="0" w:space="0" w:color="auto"/>
                    <w:right w:val="none" w:sz="0" w:space="0" w:color="auto"/>
                  </w:divBdr>
                </w:div>
                <w:div w:id="1784224764">
                  <w:marLeft w:val="0"/>
                  <w:marRight w:val="0"/>
                  <w:marTop w:val="0"/>
                  <w:marBottom w:val="0"/>
                  <w:divBdr>
                    <w:top w:val="none" w:sz="0" w:space="0" w:color="auto"/>
                    <w:left w:val="none" w:sz="0" w:space="0" w:color="auto"/>
                    <w:bottom w:val="none" w:sz="0" w:space="0" w:color="auto"/>
                    <w:right w:val="none" w:sz="0" w:space="0" w:color="auto"/>
                  </w:divBdr>
                </w:div>
                <w:div w:id="1794834475">
                  <w:marLeft w:val="0"/>
                  <w:marRight w:val="0"/>
                  <w:marTop w:val="0"/>
                  <w:marBottom w:val="0"/>
                  <w:divBdr>
                    <w:top w:val="none" w:sz="0" w:space="0" w:color="auto"/>
                    <w:left w:val="none" w:sz="0" w:space="0" w:color="auto"/>
                    <w:bottom w:val="none" w:sz="0" w:space="0" w:color="auto"/>
                    <w:right w:val="none" w:sz="0" w:space="0" w:color="auto"/>
                  </w:divBdr>
                </w:div>
                <w:div w:id="1891261083">
                  <w:marLeft w:val="0"/>
                  <w:marRight w:val="0"/>
                  <w:marTop w:val="0"/>
                  <w:marBottom w:val="0"/>
                  <w:divBdr>
                    <w:top w:val="none" w:sz="0" w:space="0" w:color="auto"/>
                    <w:left w:val="none" w:sz="0" w:space="0" w:color="auto"/>
                    <w:bottom w:val="none" w:sz="0" w:space="0" w:color="auto"/>
                    <w:right w:val="none" w:sz="0" w:space="0" w:color="auto"/>
                  </w:divBdr>
                </w:div>
                <w:div w:id="1913344456">
                  <w:marLeft w:val="0"/>
                  <w:marRight w:val="0"/>
                  <w:marTop w:val="0"/>
                  <w:marBottom w:val="0"/>
                  <w:divBdr>
                    <w:top w:val="none" w:sz="0" w:space="0" w:color="auto"/>
                    <w:left w:val="none" w:sz="0" w:space="0" w:color="auto"/>
                    <w:bottom w:val="none" w:sz="0" w:space="0" w:color="auto"/>
                    <w:right w:val="none" w:sz="0" w:space="0" w:color="auto"/>
                  </w:divBdr>
                </w:div>
                <w:div w:id="19613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933">
          <w:marLeft w:val="0"/>
          <w:marRight w:val="150"/>
          <w:marTop w:val="0"/>
          <w:marBottom w:val="0"/>
          <w:divBdr>
            <w:top w:val="none" w:sz="0" w:space="0" w:color="auto"/>
            <w:left w:val="none" w:sz="0" w:space="0" w:color="auto"/>
            <w:bottom w:val="single" w:sz="6" w:space="0" w:color="B94201"/>
            <w:right w:val="none" w:sz="0" w:space="0" w:color="auto"/>
          </w:divBdr>
        </w:div>
      </w:divsChild>
    </w:div>
    <w:div w:id="570233850">
      <w:bodyDiv w:val="1"/>
      <w:marLeft w:val="0"/>
      <w:marRight w:val="0"/>
      <w:marTop w:val="0"/>
      <w:marBottom w:val="0"/>
      <w:divBdr>
        <w:top w:val="none" w:sz="0" w:space="0" w:color="auto"/>
        <w:left w:val="none" w:sz="0" w:space="0" w:color="auto"/>
        <w:bottom w:val="none" w:sz="0" w:space="0" w:color="auto"/>
        <w:right w:val="none" w:sz="0" w:space="0" w:color="auto"/>
      </w:divBdr>
    </w:div>
    <w:div w:id="570432188">
      <w:bodyDiv w:val="1"/>
      <w:marLeft w:val="0"/>
      <w:marRight w:val="0"/>
      <w:marTop w:val="0"/>
      <w:marBottom w:val="0"/>
      <w:divBdr>
        <w:top w:val="none" w:sz="0" w:space="0" w:color="auto"/>
        <w:left w:val="none" w:sz="0" w:space="0" w:color="auto"/>
        <w:bottom w:val="none" w:sz="0" w:space="0" w:color="auto"/>
        <w:right w:val="none" w:sz="0" w:space="0" w:color="auto"/>
      </w:divBdr>
    </w:div>
    <w:div w:id="576212296">
      <w:bodyDiv w:val="1"/>
      <w:marLeft w:val="0"/>
      <w:marRight w:val="0"/>
      <w:marTop w:val="0"/>
      <w:marBottom w:val="0"/>
      <w:divBdr>
        <w:top w:val="none" w:sz="0" w:space="0" w:color="auto"/>
        <w:left w:val="none" w:sz="0" w:space="0" w:color="auto"/>
        <w:bottom w:val="none" w:sz="0" w:space="0" w:color="auto"/>
        <w:right w:val="none" w:sz="0" w:space="0" w:color="auto"/>
      </w:divBdr>
      <w:divsChild>
        <w:div w:id="242688470">
          <w:marLeft w:val="0"/>
          <w:marRight w:val="0"/>
          <w:marTop w:val="0"/>
          <w:marBottom w:val="0"/>
          <w:divBdr>
            <w:top w:val="none" w:sz="0" w:space="0" w:color="auto"/>
            <w:left w:val="none" w:sz="0" w:space="0" w:color="auto"/>
            <w:bottom w:val="none" w:sz="0" w:space="0" w:color="auto"/>
            <w:right w:val="none" w:sz="0" w:space="0" w:color="auto"/>
          </w:divBdr>
        </w:div>
        <w:div w:id="705061419">
          <w:marLeft w:val="0"/>
          <w:marRight w:val="0"/>
          <w:marTop w:val="0"/>
          <w:marBottom w:val="0"/>
          <w:divBdr>
            <w:top w:val="none" w:sz="0" w:space="0" w:color="auto"/>
            <w:left w:val="none" w:sz="0" w:space="0" w:color="auto"/>
            <w:bottom w:val="none" w:sz="0" w:space="0" w:color="auto"/>
            <w:right w:val="none" w:sz="0" w:space="0" w:color="auto"/>
          </w:divBdr>
        </w:div>
        <w:div w:id="1976525701">
          <w:marLeft w:val="0"/>
          <w:marRight w:val="0"/>
          <w:marTop w:val="0"/>
          <w:marBottom w:val="0"/>
          <w:divBdr>
            <w:top w:val="none" w:sz="0" w:space="0" w:color="auto"/>
            <w:left w:val="none" w:sz="0" w:space="0" w:color="auto"/>
            <w:bottom w:val="none" w:sz="0" w:space="0" w:color="auto"/>
            <w:right w:val="none" w:sz="0" w:space="0" w:color="auto"/>
          </w:divBdr>
        </w:div>
      </w:divsChild>
    </w:div>
    <w:div w:id="578029206">
      <w:bodyDiv w:val="1"/>
      <w:marLeft w:val="0"/>
      <w:marRight w:val="0"/>
      <w:marTop w:val="0"/>
      <w:marBottom w:val="0"/>
      <w:divBdr>
        <w:top w:val="none" w:sz="0" w:space="0" w:color="auto"/>
        <w:left w:val="none" w:sz="0" w:space="0" w:color="auto"/>
        <w:bottom w:val="none" w:sz="0" w:space="0" w:color="auto"/>
        <w:right w:val="none" w:sz="0" w:space="0" w:color="auto"/>
      </w:divBdr>
    </w:div>
    <w:div w:id="579632383">
      <w:bodyDiv w:val="1"/>
      <w:marLeft w:val="0"/>
      <w:marRight w:val="0"/>
      <w:marTop w:val="0"/>
      <w:marBottom w:val="0"/>
      <w:divBdr>
        <w:top w:val="none" w:sz="0" w:space="0" w:color="auto"/>
        <w:left w:val="none" w:sz="0" w:space="0" w:color="auto"/>
        <w:bottom w:val="none" w:sz="0" w:space="0" w:color="auto"/>
        <w:right w:val="none" w:sz="0" w:space="0" w:color="auto"/>
      </w:divBdr>
    </w:div>
    <w:div w:id="580061710">
      <w:bodyDiv w:val="1"/>
      <w:marLeft w:val="0"/>
      <w:marRight w:val="0"/>
      <w:marTop w:val="0"/>
      <w:marBottom w:val="0"/>
      <w:divBdr>
        <w:top w:val="none" w:sz="0" w:space="0" w:color="auto"/>
        <w:left w:val="none" w:sz="0" w:space="0" w:color="auto"/>
        <w:bottom w:val="none" w:sz="0" w:space="0" w:color="auto"/>
        <w:right w:val="none" w:sz="0" w:space="0" w:color="auto"/>
      </w:divBdr>
    </w:div>
    <w:div w:id="580405729">
      <w:bodyDiv w:val="1"/>
      <w:marLeft w:val="0"/>
      <w:marRight w:val="0"/>
      <w:marTop w:val="0"/>
      <w:marBottom w:val="0"/>
      <w:divBdr>
        <w:top w:val="none" w:sz="0" w:space="0" w:color="auto"/>
        <w:left w:val="none" w:sz="0" w:space="0" w:color="auto"/>
        <w:bottom w:val="none" w:sz="0" w:space="0" w:color="auto"/>
        <w:right w:val="none" w:sz="0" w:space="0" w:color="auto"/>
      </w:divBdr>
    </w:div>
    <w:div w:id="581640115">
      <w:bodyDiv w:val="1"/>
      <w:marLeft w:val="0"/>
      <w:marRight w:val="0"/>
      <w:marTop w:val="0"/>
      <w:marBottom w:val="0"/>
      <w:divBdr>
        <w:top w:val="none" w:sz="0" w:space="0" w:color="auto"/>
        <w:left w:val="none" w:sz="0" w:space="0" w:color="auto"/>
        <w:bottom w:val="none" w:sz="0" w:space="0" w:color="auto"/>
        <w:right w:val="none" w:sz="0" w:space="0" w:color="auto"/>
      </w:divBdr>
      <w:divsChild>
        <w:div w:id="130709663">
          <w:marLeft w:val="0"/>
          <w:marRight w:val="0"/>
          <w:marTop w:val="0"/>
          <w:marBottom w:val="0"/>
          <w:divBdr>
            <w:top w:val="none" w:sz="0" w:space="0" w:color="auto"/>
            <w:left w:val="none" w:sz="0" w:space="0" w:color="auto"/>
            <w:bottom w:val="none" w:sz="0" w:space="0" w:color="auto"/>
            <w:right w:val="none" w:sz="0" w:space="0" w:color="auto"/>
          </w:divBdr>
          <w:divsChild>
            <w:div w:id="105853836">
              <w:marLeft w:val="0"/>
              <w:marRight w:val="0"/>
              <w:marTop w:val="0"/>
              <w:marBottom w:val="0"/>
              <w:divBdr>
                <w:top w:val="none" w:sz="0" w:space="0" w:color="auto"/>
                <w:left w:val="none" w:sz="0" w:space="0" w:color="auto"/>
                <w:bottom w:val="none" w:sz="0" w:space="0" w:color="auto"/>
                <w:right w:val="none" w:sz="0" w:space="0" w:color="auto"/>
              </w:divBdr>
              <w:divsChild>
                <w:div w:id="1942180640">
                  <w:marLeft w:val="0"/>
                  <w:marRight w:val="0"/>
                  <w:marTop w:val="0"/>
                  <w:marBottom w:val="150"/>
                  <w:divBdr>
                    <w:top w:val="none" w:sz="0" w:space="0" w:color="auto"/>
                    <w:left w:val="none" w:sz="0" w:space="0" w:color="auto"/>
                    <w:bottom w:val="none" w:sz="0" w:space="0" w:color="auto"/>
                    <w:right w:val="none" w:sz="0" w:space="0" w:color="auto"/>
                  </w:divBdr>
                  <w:divsChild>
                    <w:div w:id="954991559">
                      <w:marLeft w:val="0"/>
                      <w:marRight w:val="0"/>
                      <w:marTop w:val="0"/>
                      <w:marBottom w:val="0"/>
                      <w:divBdr>
                        <w:top w:val="none" w:sz="0" w:space="0" w:color="auto"/>
                        <w:left w:val="none" w:sz="0" w:space="0" w:color="auto"/>
                        <w:bottom w:val="none" w:sz="0" w:space="0" w:color="auto"/>
                        <w:right w:val="none" w:sz="0" w:space="0" w:color="auto"/>
                      </w:divBdr>
                      <w:divsChild>
                        <w:div w:id="230359912">
                          <w:marLeft w:val="0"/>
                          <w:marRight w:val="0"/>
                          <w:marTop w:val="0"/>
                          <w:marBottom w:val="2250"/>
                          <w:divBdr>
                            <w:top w:val="none" w:sz="0" w:space="0" w:color="auto"/>
                            <w:left w:val="none" w:sz="0" w:space="0" w:color="auto"/>
                            <w:bottom w:val="none" w:sz="0" w:space="0" w:color="auto"/>
                            <w:right w:val="none" w:sz="0" w:space="0" w:color="auto"/>
                          </w:divBdr>
                          <w:divsChild>
                            <w:div w:id="1169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378497">
      <w:bodyDiv w:val="1"/>
      <w:marLeft w:val="0"/>
      <w:marRight w:val="0"/>
      <w:marTop w:val="0"/>
      <w:marBottom w:val="0"/>
      <w:divBdr>
        <w:top w:val="none" w:sz="0" w:space="0" w:color="auto"/>
        <w:left w:val="none" w:sz="0" w:space="0" w:color="auto"/>
        <w:bottom w:val="none" w:sz="0" w:space="0" w:color="auto"/>
        <w:right w:val="none" w:sz="0" w:space="0" w:color="auto"/>
      </w:divBdr>
      <w:divsChild>
        <w:div w:id="259262345">
          <w:marLeft w:val="0"/>
          <w:marRight w:val="0"/>
          <w:marTop w:val="0"/>
          <w:marBottom w:val="0"/>
          <w:divBdr>
            <w:top w:val="none" w:sz="0" w:space="0" w:color="auto"/>
            <w:left w:val="none" w:sz="0" w:space="0" w:color="auto"/>
            <w:bottom w:val="none" w:sz="0" w:space="0" w:color="auto"/>
            <w:right w:val="none" w:sz="0" w:space="0" w:color="auto"/>
          </w:divBdr>
        </w:div>
        <w:div w:id="466438947">
          <w:marLeft w:val="0"/>
          <w:marRight w:val="0"/>
          <w:marTop w:val="0"/>
          <w:marBottom w:val="75"/>
          <w:divBdr>
            <w:top w:val="none" w:sz="0" w:space="0" w:color="auto"/>
            <w:left w:val="none" w:sz="0" w:space="0" w:color="auto"/>
            <w:bottom w:val="dotted" w:sz="6" w:space="2" w:color="DDDDDD"/>
            <w:right w:val="none" w:sz="0" w:space="0" w:color="auto"/>
          </w:divBdr>
        </w:div>
      </w:divsChild>
    </w:div>
    <w:div w:id="582567339">
      <w:bodyDiv w:val="1"/>
      <w:marLeft w:val="0"/>
      <w:marRight w:val="0"/>
      <w:marTop w:val="0"/>
      <w:marBottom w:val="0"/>
      <w:divBdr>
        <w:top w:val="none" w:sz="0" w:space="0" w:color="auto"/>
        <w:left w:val="none" w:sz="0" w:space="0" w:color="auto"/>
        <w:bottom w:val="none" w:sz="0" w:space="0" w:color="auto"/>
        <w:right w:val="none" w:sz="0" w:space="0" w:color="auto"/>
      </w:divBdr>
      <w:divsChild>
        <w:div w:id="104157370">
          <w:marLeft w:val="0"/>
          <w:marRight w:val="75"/>
          <w:marTop w:val="75"/>
          <w:marBottom w:val="0"/>
          <w:divBdr>
            <w:top w:val="none" w:sz="0" w:space="0" w:color="auto"/>
            <w:left w:val="none" w:sz="0" w:space="0" w:color="auto"/>
            <w:bottom w:val="none" w:sz="0" w:space="0" w:color="auto"/>
            <w:right w:val="none" w:sz="0" w:space="0" w:color="auto"/>
          </w:divBdr>
        </w:div>
        <w:div w:id="968707549">
          <w:marLeft w:val="0"/>
          <w:marRight w:val="0"/>
          <w:marTop w:val="75"/>
          <w:marBottom w:val="0"/>
          <w:divBdr>
            <w:top w:val="none" w:sz="0" w:space="0" w:color="auto"/>
            <w:left w:val="none" w:sz="0" w:space="0" w:color="auto"/>
            <w:bottom w:val="none" w:sz="0" w:space="0" w:color="auto"/>
            <w:right w:val="none" w:sz="0" w:space="0" w:color="auto"/>
          </w:divBdr>
          <w:divsChild>
            <w:div w:id="1264529109">
              <w:marLeft w:val="0"/>
              <w:marRight w:val="0"/>
              <w:marTop w:val="0"/>
              <w:marBottom w:val="0"/>
              <w:divBdr>
                <w:top w:val="none" w:sz="0" w:space="0" w:color="auto"/>
                <w:left w:val="none" w:sz="0" w:space="0" w:color="auto"/>
                <w:bottom w:val="none" w:sz="0" w:space="0" w:color="auto"/>
                <w:right w:val="none" w:sz="0" w:space="0" w:color="auto"/>
              </w:divBdr>
            </w:div>
          </w:divsChild>
        </w:div>
        <w:div w:id="1170801010">
          <w:marLeft w:val="0"/>
          <w:marRight w:val="0"/>
          <w:marTop w:val="0"/>
          <w:marBottom w:val="0"/>
          <w:divBdr>
            <w:top w:val="none" w:sz="0" w:space="0" w:color="auto"/>
            <w:left w:val="none" w:sz="0" w:space="0" w:color="auto"/>
            <w:bottom w:val="none" w:sz="0" w:space="0" w:color="auto"/>
            <w:right w:val="none" w:sz="0" w:space="0" w:color="auto"/>
          </w:divBdr>
        </w:div>
      </w:divsChild>
    </w:div>
    <w:div w:id="582643963">
      <w:bodyDiv w:val="1"/>
      <w:marLeft w:val="0"/>
      <w:marRight w:val="0"/>
      <w:marTop w:val="0"/>
      <w:marBottom w:val="0"/>
      <w:divBdr>
        <w:top w:val="none" w:sz="0" w:space="0" w:color="auto"/>
        <w:left w:val="none" w:sz="0" w:space="0" w:color="auto"/>
        <w:bottom w:val="none" w:sz="0" w:space="0" w:color="auto"/>
        <w:right w:val="none" w:sz="0" w:space="0" w:color="auto"/>
      </w:divBdr>
      <w:divsChild>
        <w:div w:id="836506833">
          <w:marLeft w:val="0"/>
          <w:marRight w:val="0"/>
          <w:marTop w:val="0"/>
          <w:marBottom w:val="0"/>
          <w:divBdr>
            <w:top w:val="none" w:sz="0" w:space="0" w:color="auto"/>
            <w:left w:val="none" w:sz="0" w:space="0" w:color="auto"/>
            <w:bottom w:val="none" w:sz="0" w:space="0" w:color="auto"/>
            <w:right w:val="none" w:sz="0" w:space="0" w:color="auto"/>
          </w:divBdr>
        </w:div>
      </w:divsChild>
    </w:div>
    <w:div w:id="584344760">
      <w:bodyDiv w:val="1"/>
      <w:marLeft w:val="0"/>
      <w:marRight w:val="0"/>
      <w:marTop w:val="0"/>
      <w:marBottom w:val="0"/>
      <w:divBdr>
        <w:top w:val="none" w:sz="0" w:space="0" w:color="auto"/>
        <w:left w:val="none" w:sz="0" w:space="0" w:color="auto"/>
        <w:bottom w:val="none" w:sz="0" w:space="0" w:color="auto"/>
        <w:right w:val="none" w:sz="0" w:space="0" w:color="auto"/>
      </w:divBdr>
      <w:divsChild>
        <w:div w:id="18606895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00136605">
              <w:marLeft w:val="0"/>
              <w:marRight w:val="0"/>
              <w:marTop w:val="0"/>
              <w:marBottom w:val="0"/>
              <w:divBdr>
                <w:top w:val="none" w:sz="0" w:space="0" w:color="auto"/>
                <w:left w:val="none" w:sz="0" w:space="0" w:color="auto"/>
                <w:bottom w:val="none" w:sz="0" w:space="0" w:color="auto"/>
                <w:right w:val="none" w:sz="0" w:space="0" w:color="auto"/>
              </w:divBdr>
              <w:divsChild>
                <w:div w:id="21790649">
                  <w:marLeft w:val="851"/>
                  <w:marRight w:val="851"/>
                  <w:marTop w:val="0"/>
                  <w:marBottom w:val="0"/>
                  <w:divBdr>
                    <w:top w:val="none" w:sz="0" w:space="0" w:color="auto"/>
                    <w:left w:val="none" w:sz="0" w:space="0" w:color="auto"/>
                    <w:bottom w:val="none" w:sz="0" w:space="0" w:color="auto"/>
                    <w:right w:val="none" w:sz="0" w:space="0" w:color="auto"/>
                  </w:divBdr>
                </w:div>
                <w:div w:id="201669294">
                  <w:marLeft w:val="851"/>
                  <w:marRight w:val="851"/>
                  <w:marTop w:val="0"/>
                  <w:marBottom w:val="0"/>
                  <w:divBdr>
                    <w:top w:val="none" w:sz="0" w:space="0" w:color="auto"/>
                    <w:left w:val="none" w:sz="0" w:space="0" w:color="auto"/>
                    <w:bottom w:val="none" w:sz="0" w:space="0" w:color="auto"/>
                    <w:right w:val="none" w:sz="0" w:space="0" w:color="auto"/>
                  </w:divBdr>
                </w:div>
                <w:div w:id="210850755">
                  <w:marLeft w:val="851"/>
                  <w:marRight w:val="851"/>
                  <w:marTop w:val="0"/>
                  <w:marBottom w:val="0"/>
                  <w:divBdr>
                    <w:top w:val="none" w:sz="0" w:space="0" w:color="auto"/>
                    <w:left w:val="none" w:sz="0" w:space="0" w:color="auto"/>
                    <w:bottom w:val="none" w:sz="0" w:space="0" w:color="auto"/>
                    <w:right w:val="none" w:sz="0" w:space="0" w:color="auto"/>
                  </w:divBdr>
                </w:div>
                <w:div w:id="230501401">
                  <w:marLeft w:val="851"/>
                  <w:marRight w:val="851"/>
                  <w:marTop w:val="0"/>
                  <w:marBottom w:val="0"/>
                  <w:divBdr>
                    <w:top w:val="none" w:sz="0" w:space="0" w:color="auto"/>
                    <w:left w:val="none" w:sz="0" w:space="0" w:color="auto"/>
                    <w:bottom w:val="none" w:sz="0" w:space="0" w:color="auto"/>
                    <w:right w:val="none" w:sz="0" w:space="0" w:color="auto"/>
                  </w:divBdr>
                </w:div>
                <w:div w:id="259796787">
                  <w:marLeft w:val="851"/>
                  <w:marRight w:val="851"/>
                  <w:marTop w:val="0"/>
                  <w:marBottom w:val="0"/>
                  <w:divBdr>
                    <w:top w:val="none" w:sz="0" w:space="0" w:color="auto"/>
                    <w:left w:val="none" w:sz="0" w:space="0" w:color="auto"/>
                    <w:bottom w:val="none" w:sz="0" w:space="0" w:color="auto"/>
                    <w:right w:val="none" w:sz="0" w:space="0" w:color="auto"/>
                  </w:divBdr>
                </w:div>
                <w:div w:id="307905485">
                  <w:marLeft w:val="851"/>
                  <w:marRight w:val="851"/>
                  <w:marTop w:val="0"/>
                  <w:marBottom w:val="0"/>
                  <w:divBdr>
                    <w:top w:val="none" w:sz="0" w:space="0" w:color="auto"/>
                    <w:left w:val="none" w:sz="0" w:space="0" w:color="auto"/>
                    <w:bottom w:val="none" w:sz="0" w:space="0" w:color="auto"/>
                    <w:right w:val="none" w:sz="0" w:space="0" w:color="auto"/>
                  </w:divBdr>
                </w:div>
                <w:div w:id="346447489">
                  <w:marLeft w:val="851"/>
                  <w:marRight w:val="851"/>
                  <w:marTop w:val="0"/>
                  <w:marBottom w:val="0"/>
                  <w:divBdr>
                    <w:top w:val="none" w:sz="0" w:space="0" w:color="auto"/>
                    <w:left w:val="none" w:sz="0" w:space="0" w:color="auto"/>
                    <w:bottom w:val="none" w:sz="0" w:space="0" w:color="auto"/>
                    <w:right w:val="none" w:sz="0" w:space="0" w:color="auto"/>
                  </w:divBdr>
                </w:div>
                <w:div w:id="349258343">
                  <w:marLeft w:val="851"/>
                  <w:marRight w:val="851"/>
                  <w:marTop w:val="0"/>
                  <w:marBottom w:val="0"/>
                  <w:divBdr>
                    <w:top w:val="none" w:sz="0" w:space="0" w:color="auto"/>
                    <w:left w:val="none" w:sz="0" w:space="0" w:color="auto"/>
                    <w:bottom w:val="none" w:sz="0" w:space="0" w:color="auto"/>
                    <w:right w:val="none" w:sz="0" w:space="0" w:color="auto"/>
                  </w:divBdr>
                </w:div>
                <w:div w:id="483282325">
                  <w:marLeft w:val="851"/>
                  <w:marRight w:val="851"/>
                  <w:marTop w:val="0"/>
                  <w:marBottom w:val="0"/>
                  <w:divBdr>
                    <w:top w:val="none" w:sz="0" w:space="0" w:color="auto"/>
                    <w:left w:val="none" w:sz="0" w:space="0" w:color="auto"/>
                    <w:bottom w:val="none" w:sz="0" w:space="0" w:color="auto"/>
                    <w:right w:val="none" w:sz="0" w:space="0" w:color="auto"/>
                  </w:divBdr>
                </w:div>
                <w:div w:id="516114202">
                  <w:marLeft w:val="851"/>
                  <w:marRight w:val="851"/>
                  <w:marTop w:val="0"/>
                  <w:marBottom w:val="0"/>
                  <w:divBdr>
                    <w:top w:val="none" w:sz="0" w:space="0" w:color="auto"/>
                    <w:left w:val="none" w:sz="0" w:space="0" w:color="auto"/>
                    <w:bottom w:val="none" w:sz="0" w:space="0" w:color="auto"/>
                    <w:right w:val="none" w:sz="0" w:space="0" w:color="auto"/>
                  </w:divBdr>
                </w:div>
                <w:div w:id="671297600">
                  <w:marLeft w:val="851"/>
                  <w:marRight w:val="851"/>
                  <w:marTop w:val="0"/>
                  <w:marBottom w:val="0"/>
                  <w:divBdr>
                    <w:top w:val="none" w:sz="0" w:space="0" w:color="auto"/>
                    <w:left w:val="none" w:sz="0" w:space="0" w:color="auto"/>
                    <w:bottom w:val="none" w:sz="0" w:space="0" w:color="auto"/>
                    <w:right w:val="none" w:sz="0" w:space="0" w:color="auto"/>
                  </w:divBdr>
                </w:div>
                <w:div w:id="706877153">
                  <w:marLeft w:val="851"/>
                  <w:marRight w:val="851"/>
                  <w:marTop w:val="0"/>
                  <w:marBottom w:val="0"/>
                  <w:divBdr>
                    <w:top w:val="none" w:sz="0" w:space="0" w:color="auto"/>
                    <w:left w:val="none" w:sz="0" w:space="0" w:color="auto"/>
                    <w:bottom w:val="none" w:sz="0" w:space="0" w:color="auto"/>
                    <w:right w:val="none" w:sz="0" w:space="0" w:color="auto"/>
                  </w:divBdr>
                </w:div>
                <w:div w:id="709115936">
                  <w:marLeft w:val="851"/>
                  <w:marRight w:val="851"/>
                  <w:marTop w:val="0"/>
                  <w:marBottom w:val="0"/>
                  <w:divBdr>
                    <w:top w:val="none" w:sz="0" w:space="0" w:color="auto"/>
                    <w:left w:val="none" w:sz="0" w:space="0" w:color="auto"/>
                    <w:bottom w:val="none" w:sz="0" w:space="0" w:color="auto"/>
                    <w:right w:val="none" w:sz="0" w:space="0" w:color="auto"/>
                  </w:divBdr>
                </w:div>
                <w:div w:id="737047438">
                  <w:marLeft w:val="851"/>
                  <w:marRight w:val="851"/>
                  <w:marTop w:val="0"/>
                  <w:marBottom w:val="0"/>
                  <w:divBdr>
                    <w:top w:val="none" w:sz="0" w:space="0" w:color="auto"/>
                    <w:left w:val="none" w:sz="0" w:space="0" w:color="auto"/>
                    <w:bottom w:val="none" w:sz="0" w:space="0" w:color="auto"/>
                    <w:right w:val="none" w:sz="0" w:space="0" w:color="auto"/>
                  </w:divBdr>
                </w:div>
                <w:div w:id="872885219">
                  <w:marLeft w:val="851"/>
                  <w:marRight w:val="851"/>
                  <w:marTop w:val="0"/>
                  <w:marBottom w:val="0"/>
                  <w:divBdr>
                    <w:top w:val="none" w:sz="0" w:space="0" w:color="auto"/>
                    <w:left w:val="none" w:sz="0" w:space="0" w:color="auto"/>
                    <w:bottom w:val="none" w:sz="0" w:space="0" w:color="auto"/>
                    <w:right w:val="none" w:sz="0" w:space="0" w:color="auto"/>
                  </w:divBdr>
                </w:div>
                <w:div w:id="953753784">
                  <w:marLeft w:val="851"/>
                  <w:marRight w:val="851"/>
                  <w:marTop w:val="0"/>
                  <w:marBottom w:val="0"/>
                  <w:divBdr>
                    <w:top w:val="none" w:sz="0" w:space="0" w:color="auto"/>
                    <w:left w:val="none" w:sz="0" w:space="0" w:color="auto"/>
                    <w:bottom w:val="none" w:sz="0" w:space="0" w:color="auto"/>
                    <w:right w:val="none" w:sz="0" w:space="0" w:color="auto"/>
                  </w:divBdr>
                </w:div>
                <w:div w:id="963778791">
                  <w:marLeft w:val="851"/>
                  <w:marRight w:val="851"/>
                  <w:marTop w:val="0"/>
                  <w:marBottom w:val="0"/>
                  <w:divBdr>
                    <w:top w:val="none" w:sz="0" w:space="0" w:color="auto"/>
                    <w:left w:val="none" w:sz="0" w:space="0" w:color="auto"/>
                    <w:bottom w:val="none" w:sz="0" w:space="0" w:color="auto"/>
                    <w:right w:val="none" w:sz="0" w:space="0" w:color="auto"/>
                  </w:divBdr>
                </w:div>
                <w:div w:id="972760020">
                  <w:marLeft w:val="851"/>
                  <w:marRight w:val="851"/>
                  <w:marTop w:val="0"/>
                  <w:marBottom w:val="0"/>
                  <w:divBdr>
                    <w:top w:val="none" w:sz="0" w:space="0" w:color="auto"/>
                    <w:left w:val="none" w:sz="0" w:space="0" w:color="auto"/>
                    <w:bottom w:val="none" w:sz="0" w:space="0" w:color="auto"/>
                    <w:right w:val="none" w:sz="0" w:space="0" w:color="auto"/>
                  </w:divBdr>
                </w:div>
                <w:div w:id="1020396365">
                  <w:marLeft w:val="851"/>
                  <w:marRight w:val="851"/>
                  <w:marTop w:val="0"/>
                  <w:marBottom w:val="0"/>
                  <w:divBdr>
                    <w:top w:val="none" w:sz="0" w:space="0" w:color="auto"/>
                    <w:left w:val="none" w:sz="0" w:space="0" w:color="auto"/>
                    <w:bottom w:val="none" w:sz="0" w:space="0" w:color="auto"/>
                    <w:right w:val="none" w:sz="0" w:space="0" w:color="auto"/>
                  </w:divBdr>
                </w:div>
                <w:div w:id="1043939459">
                  <w:marLeft w:val="851"/>
                  <w:marRight w:val="851"/>
                  <w:marTop w:val="0"/>
                  <w:marBottom w:val="0"/>
                  <w:divBdr>
                    <w:top w:val="none" w:sz="0" w:space="0" w:color="auto"/>
                    <w:left w:val="none" w:sz="0" w:space="0" w:color="auto"/>
                    <w:bottom w:val="none" w:sz="0" w:space="0" w:color="auto"/>
                    <w:right w:val="none" w:sz="0" w:space="0" w:color="auto"/>
                  </w:divBdr>
                </w:div>
                <w:div w:id="1124689209">
                  <w:marLeft w:val="851"/>
                  <w:marRight w:val="851"/>
                  <w:marTop w:val="0"/>
                  <w:marBottom w:val="0"/>
                  <w:divBdr>
                    <w:top w:val="none" w:sz="0" w:space="0" w:color="auto"/>
                    <w:left w:val="none" w:sz="0" w:space="0" w:color="auto"/>
                    <w:bottom w:val="none" w:sz="0" w:space="0" w:color="auto"/>
                    <w:right w:val="none" w:sz="0" w:space="0" w:color="auto"/>
                  </w:divBdr>
                </w:div>
                <w:div w:id="1154225903">
                  <w:marLeft w:val="851"/>
                  <w:marRight w:val="851"/>
                  <w:marTop w:val="0"/>
                  <w:marBottom w:val="0"/>
                  <w:divBdr>
                    <w:top w:val="none" w:sz="0" w:space="0" w:color="auto"/>
                    <w:left w:val="none" w:sz="0" w:space="0" w:color="auto"/>
                    <w:bottom w:val="none" w:sz="0" w:space="0" w:color="auto"/>
                    <w:right w:val="none" w:sz="0" w:space="0" w:color="auto"/>
                  </w:divBdr>
                </w:div>
                <w:div w:id="1182203942">
                  <w:marLeft w:val="851"/>
                  <w:marRight w:val="851"/>
                  <w:marTop w:val="0"/>
                  <w:marBottom w:val="0"/>
                  <w:divBdr>
                    <w:top w:val="none" w:sz="0" w:space="0" w:color="auto"/>
                    <w:left w:val="none" w:sz="0" w:space="0" w:color="auto"/>
                    <w:bottom w:val="none" w:sz="0" w:space="0" w:color="auto"/>
                    <w:right w:val="none" w:sz="0" w:space="0" w:color="auto"/>
                  </w:divBdr>
                </w:div>
                <w:div w:id="1190875431">
                  <w:marLeft w:val="851"/>
                  <w:marRight w:val="851"/>
                  <w:marTop w:val="0"/>
                  <w:marBottom w:val="0"/>
                  <w:divBdr>
                    <w:top w:val="none" w:sz="0" w:space="0" w:color="auto"/>
                    <w:left w:val="none" w:sz="0" w:space="0" w:color="auto"/>
                    <w:bottom w:val="none" w:sz="0" w:space="0" w:color="auto"/>
                    <w:right w:val="none" w:sz="0" w:space="0" w:color="auto"/>
                  </w:divBdr>
                </w:div>
                <w:div w:id="1259408195">
                  <w:marLeft w:val="851"/>
                  <w:marRight w:val="851"/>
                  <w:marTop w:val="0"/>
                  <w:marBottom w:val="0"/>
                  <w:divBdr>
                    <w:top w:val="none" w:sz="0" w:space="0" w:color="auto"/>
                    <w:left w:val="none" w:sz="0" w:space="0" w:color="auto"/>
                    <w:bottom w:val="none" w:sz="0" w:space="0" w:color="auto"/>
                    <w:right w:val="none" w:sz="0" w:space="0" w:color="auto"/>
                  </w:divBdr>
                </w:div>
                <w:div w:id="1279605178">
                  <w:marLeft w:val="851"/>
                  <w:marRight w:val="851"/>
                  <w:marTop w:val="0"/>
                  <w:marBottom w:val="120"/>
                  <w:divBdr>
                    <w:top w:val="none" w:sz="0" w:space="0" w:color="auto"/>
                    <w:left w:val="none" w:sz="0" w:space="0" w:color="auto"/>
                    <w:bottom w:val="none" w:sz="0" w:space="0" w:color="auto"/>
                    <w:right w:val="none" w:sz="0" w:space="0" w:color="auto"/>
                  </w:divBdr>
                </w:div>
                <w:div w:id="1489396644">
                  <w:marLeft w:val="851"/>
                  <w:marRight w:val="851"/>
                  <w:marTop w:val="0"/>
                  <w:marBottom w:val="0"/>
                  <w:divBdr>
                    <w:top w:val="none" w:sz="0" w:space="0" w:color="auto"/>
                    <w:left w:val="none" w:sz="0" w:space="0" w:color="auto"/>
                    <w:bottom w:val="none" w:sz="0" w:space="0" w:color="auto"/>
                    <w:right w:val="none" w:sz="0" w:space="0" w:color="auto"/>
                  </w:divBdr>
                </w:div>
                <w:div w:id="1502313180">
                  <w:marLeft w:val="851"/>
                  <w:marRight w:val="851"/>
                  <w:marTop w:val="0"/>
                  <w:marBottom w:val="0"/>
                  <w:divBdr>
                    <w:top w:val="none" w:sz="0" w:space="0" w:color="auto"/>
                    <w:left w:val="none" w:sz="0" w:space="0" w:color="auto"/>
                    <w:bottom w:val="none" w:sz="0" w:space="0" w:color="auto"/>
                    <w:right w:val="none" w:sz="0" w:space="0" w:color="auto"/>
                  </w:divBdr>
                </w:div>
                <w:div w:id="1574049391">
                  <w:marLeft w:val="851"/>
                  <w:marRight w:val="851"/>
                  <w:marTop w:val="0"/>
                  <w:marBottom w:val="0"/>
                  <w:divBdr>
                    <w:top w:val="none" w:sz="0" w:space="0" w:color="auto"/>
                    <w:left w:val="none" w:sz="0" w:space="0" w:color="auto"/>
                    <w:bottom w:val="none" w:sz="0" w:space="0" w:color="auto"/>
                    <w:right w:val="none" w:sz="0" w:space="0" w:color="auto"/>
                  </w:divBdr>
                </w:div>
                <w:div w:id="1658417870">
                  <w:marLeft w:val="851"/>
                  <w:marRight w:val="851"/>
                  <w:marTop w:val="0"/>
                  <w:marBottom w:val="0"/>
                  <w:divBdr>
                    <w:top w:val="none" w:sz="0" w:space="0" w:color="auto"/>
                    <w:left w:val="none" w:sz="0" w:space="0" w:color="auto"/>
                    <w:bottom w:val="none" w:sz="0" w:space="0" w:color="auto"/>
                    <w:right w:val="none" w:sz="0" w:space="0" w:color="auto"/>
                  </w:divBdr>
                </w:div>
                <w:div w:id="1705787337">
                  <w:marLeft w:val="851"/>
                  <w:marRight w:val="851"/>
                  <w:marTop w:val="0"/>
                  <w:marBottom w:val="0"/>
                  <w:divBdr>
                    <w:top w:val="none" w:sz="0" w:space="0" w:color="auto"/>
                    <w:left w:val="none" w:sz="0" w:space="0" w:color="auto"/>
                    <w:bottom w:val="none" w:sz="0" w:space="0" w:color="auto"/>
                    <w:right w:val="none" w:sz="0" w:space="0" w:color="auto"/>
                  </w:divBdr>
                </w:div>
                <w:div w:id="1943297676">
                  <w:marLeft w:val="851"/>
                  <w:marRight w:val="851"/>
                  <w:marTop w:val="0"/>
                  <w:marBottom w:val="240"/>
                  <w:divBdr>
                    <w:top w:val="none" w:sz="0" w:space="0" w:color="auto"/>
                    <w:left w:val="none" w:sz="0" w:space="0" w:color="auto"/>
                    <w:bottom w:val="none" w:sz="0" w:space="0" w:color="auto"/>
                    <w:right w:val="none" w:sz="0" w:space="0" w:color="auto"/>
                  </w:divBdr>
                </w:div>
                <w:div w:id="2050301385">
                  <w:marLeft w:val="851"/>
                  <w:marRight w:val="851"/>
                  <w:marTop w:val="0"/>
                  <w:marBottom w:val="0"/>
                  <w:divBdr>
                    <w:top w:val="none" w:sz="0" w:space="0" w:color="auto"/>
                    <w:left w:val="none" w:sz="0" w:space="0" w:color="auto"/>
                    <w:bottom w:val="none" w:sz="0" w:space="0" w:color="auto"/>
                    <w:right w:val="none" w:sz="0" w:space="0" w:color="auto"/>
                  </w:divBdr>
                </w:div>
                <w:div w:id="2076659724">
                  <w:marLeft w:val="851"/>
                  <w:marRight w:val="851"/>
                  <w:marTop w:val="0"/>
                  <w:marBottom w:val="0"/>
                  <w:divBdr>
                    <w:top w:val="none" w:sz="0" w:space="0" w:color="auto"/>
                    <w:left w:val="none" w:sz="0" w:space="0" w:color="auto"/>
                    <w:bottom w:val="none" w:sz="0" w:space="0" w:color="auto"/>
                    <w:right w:val="none" w:sz="0" w:space="0" w:color="auto"/>
                  </w:divBdr>
                </w:div>
                <w:div w:id="2120252632">
                  <w:marLeft w:val="851"/>
                  <w:marRight w:val="851"/>
                  <w:marTop w:val="0"/>
                  <w:marBottom w:val="0"/>
                  <w:divBdr>
                    <w:top w:val="none" w:sz="0" w:space="0" w:color="auto"/>
                    <w:left w:val="none" w:sz="0" w:space="0" w:color="auto"/>
                    <w:bottom w:val="none" w:sz="0" w:space="0" w:color="auto"/>
                    <w:right w:val="none" w:sz="0" w:space="0" w:color="auto"/>
                  </w:divBdr>
                </w:div>
              </w:divsChild>
            </w:div>
          </w:divsChild>
        </w:div>
      </w:divsChild>
    </w:div>
    <w:div w:id="584917787">
      <w:bodyDiv w:val="1"/>
      <w:marLeft w:val="0"/>
      <w:marRight w:val="0"/>
      <w:marTop w:val="0"/>
      <w:marBottom w:val="0"/>
      <w:divBdr>
        <w:top w:val="none" w:sz="0" w:space="0" w:color="auto"/>
        <w:left w:val="none" w:sz="0" w:space="0" w:color="auto"/>
        <w:bottom w:val="none" w:sz="0" w:space="0" w:color="auto"/>
        <w:right w:val="none" w:sz="0" w:space="0" w:color="auto"/>
      </w:divBdr>
    </w:div>
    <w:div w:id="585766518">
      <w:bodyDiv w:val="1"/>
      <w:marLeft w:val="0"/>
      <w:marRight w:val="0"/>
      <w:marTop w:val="0"/>
      <w:marBottom w:val="0"/>
      <w:divBdr>
        <w:top w:val="none" w:sz="0" w:space="0" w:color="auto"/>
        <w:left w:val="none" w:sz="0" w:space="0" w:color="auto"/>
        <w:bottom w:val="none" w:sz="0" w:space="0" w:color="auto"/>
        <w:right w:val="none" w:sz="0" w:space="0" w:color="auto"/>
      </w:divBdr>
      <w:divsChild>
        <w:div w:id="291131565">
          <w:marLeft w:val="0"/>
          <w:marRight w:val="0"/>
          <w:marTop w:val="0"/>
          <w:marBottom w:val="0"/>
          <w:divBdr>
            <w:top w:val="none" w:sz="0" w:space="0" w:color="auto"/>
            <w:left w:val="none" w:sz="0" w:space="0" w:color="auto"/>
            <w:bottom w:val="none" w:sz="0" w:space="0" w:color="auto"/>
            <w:right w:val="none" w:sz="0" w:space="0" w:color="auto"/>
          </w:divBdr>
          <w:divsChild>
            <w:div w:id="1526168275">
              <w:marLeft w:val="0"/>
              <w:marRight w:val="0"/>
              <w:marTop w:val="0"/>
              <w:marBottom w:val="0"/>
              <w:divBdr>
                <w:top w:val="none" w:sz="0" w:space="0" w:color="auto"/>
                <w:left w:val="none" w:sz="0" w:space="0" w:color="auto"/>
                <w:bottom w:val="none" w:sz="0" w:space="0" w:color="auto"/>
                <w:right w:val="none" w:sz="0" w:space="0" w:color="auto"/>
              </w:divBdr>
              <w:divsChild>
                <w:div w:id="1314603310">
                  <w:marLeft w:val="0"/>
                  <w:marRight w:val="150"/>
                  <w:marTop w:val="150"/>
                  <w:marBottom w:val="150"/>
                  <w:divBdr>
                    <w:top w:val="none" w:sz="0" w:space="0" w:color="auto"/>
                    <w:left w:val="none" w:sz="0" w:space="0" w:color="auto"/>
                    <w:bottom w:val="none" w:sz="0" w:space="0" w:color="auto"/>
                    <w:right w:val="none" w:sz="0" w:space="0" w:color="auto"/>
                  </w:divBdr>
                </w:div>
                <w:div w:id="1684210370">
                  <w:marLeft w:val="0"/>
                  <w:marRight w:val="0"/>
                  <w:marTop w:val="0"/>
                  <w:marBottom w:val="0"/>
                  <w:divBdr>
                    <w:top w:val="none" w:sz="0" w:space="0" w:color="auto"/>
                    <w:left w:val="none" w:sz="0" w:space="0" w:color="auto"/>
                    <w:bottom w:val="none" w:sz="0" w:space="0" w:color="auto"/>
                    <w:right w:val="none" w:sz="0" w:space="0" w:color="auto"/>
                  </w:divBdr>
                  <w:divsChild>
                    <w:div w:id="6150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3218">
              <w:marLeft w:val="0"/>
              <w:marRight w:val="0"/>
              <w:marTop w:val="0"/>
              <w:marBottom w:val="0"/>
              <w:divBdr>
                <w:top w:val="none" w:sz="0" w:space="0" w:color="auto"/>
                <w:left w:val="none" w:sz="0" w:space="0" w:color="auto"/>
                <w:bottom w:val="none" w:sz="0" w:space="0" w:color="auto"/>
                <w:right w:val="none" w:sz="0" w:space="0" w:color="auto"/>
              </w:divBdr>
            </w:div>
          </w:divsChild>
        </w:div>
        <w:div w:id="785581325">
          <w:marLeft w:val="0"/>
          <w:marRight w:val="0"/>
          <w:marTop w:val="0"/>
          <w:marBottom w:val="0"/>
          <w:divBdr>
            <w:top w:val="none" w:sz="0" w:space="0" w:color="auto"/>
            <w:left w:val="none" w:sz="0" w:space="0" w:color="auto"/>
            <w:bottom w:val="none" w:sz="0" w:space="0" w:color="auto"/>
            <w:right w:val="none" w:sz="0" w:space="0" w:color="auto"/>
          </w:divBdr>
          <w:divsChild>
            <w:div w:id="1486778380">
              <w:marLeft w:val="0"/>
              <w:marRight w:val="0"/>
              <w:marTop w:val="0"/>
              <w:marBottom w:val="0"/>
              <w:divBdr>
                <w:top w:val="none" w:sz="0" w:space="0" w:color="auto"/>
                <w:left w:val="none" w:sz="0" w:space="0" w:color="auto"/>
                <w:bottom w:val="none" w:sz="0" w:space="0" w:color="auto"/>
                <w:right w:val="none" w:sz="0" w:space="0" w:color="auto"/>
              </w:divBdr>
              <w:divsChild>
                <w:div w:id="7930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71146">
      <w:bodyDiv w:val="1"/>
      <w:marLeft w:val="0"/>
      <w:marRight w:val="0"/>
      <w:marTop w:val="0"/>
      <w:marBottom w:val="0"/>
      <w:divBdr>
        <w:top w:val="none" w:sz="0" w:space="0" w:color="auto"/>
        <w:left w:val="none" w:sz="0" w:space="0" w:color="auto"/>
        <w:bottom w:val="none" w:sz="0" w:space="0" w:color="auto"/>
        <w:right w:val="none" w:sz="0" w:space="0" w:color="auto"/>
      </w:divBdr>
    </w:div>
    <w:div w:id="588392831">
      <w:bodyDiv w:val="1"/>
      <w:marLeft w:val="0"/>
      <w:marRight w:val="0"/>
      <w:marTop w:val="0"/>
      <w:marBottom w:val="0"/>
      <w:divBdr>
        <w:top w:val="none" w:sz="0" w:space="0" w:color="auto"/>
        <w:left w:val="none" w:sz="0" w:space="0" w:color="auto"/>
        <w:bottom w:val="none" w:sz="0" w:space="0" w:color="auto"/>
        <w:right w:val="none" w:sz="0" w:space="0" w:color="auto"/>
      </w:divBdr>
      <w:divsChild>
        <w:div w:id="1441343048">
          <w:marLeft w:val="0"/>
          <w:marRight w:val="0"/>
          <w:marTop w:val="0"/>
          <w:marBottom w:val="0"/>
          <w:divBdr>
            <w:top w:val="none" w:sz="0" w:space="0" w:color="auto"/>
            <w:left w:val="none" w:sz="0" w:space="0" w:color="auto"/>
            <w:bottom w:val="none" w:sz="0" w:space="0" w:color="auto"/>
            <w:right w:val="none" w:sz="0" w:space="0" w:color="auto"/>
          </w:divBdr>
          <w:divsChild>
            <w:div w:id="1879003574">
              <w:marLeft w:val="0"/>
              <w:marRight w:val="0"/>
              <w:marTop w:val="0"/>
              <w:marBottom w:val="0"/>
              <w:divBdr>
                <w:top w:val="none" w:sz="0" w:space="0" w:color="auto"/>
                <w:left w:val="none" w:sz="0" w:space="0" w:color="auto"/>
                <w:bottom w:val="none" w:sz="0" w:space="0" w:color="auto"/>
                <w:right w:val="none" w:sz="0" w:space="0" w:color="auto"/>
              </w:divBdr>
              <w:divsChild>
                <w:div w:id="96024563">
                  <w:marLeft w:val="0"/>
                  <w:marRight w:val="0"/>
                  <w:marTop w:val="0"/>
                  <w:marBottom w:val="0"/>
                  <w:divBdr>
                    <w:top w:val="none" w:sz="0" w:space="0" w:color="auto"/>
                    <w:left w:val="none" w:sz="0" w:space="0" w:color="auto"/>
                    <w:bottom w:val="none" w:sz="0" w:space="0" w:color="auto"/>
                    <w:right w:val="none" w:sz="0" w:space="0" w:color="auto"/>
                  </w:divBdr>
                </w:div>
                <w:div w:id="752747186">
                  <w:marLeft w:val="0"/>
                  <w:marRight w:val="0"/>
                  <w:marTop w:val="0"/>
                  <w:marBottom w:val="0"/>
                  <w:divBdr>
                    <w:top w:val="none" w:sz="0" w:space="0" w:color="auto"/>
                    <w:left w:val="none" w:sz="0" w:space="0" w:color="auto"/>
                    <w:bottom w:val="none" w:sz="0" w:space="0" w:color="auto"/>
                    <w:right w:val="none" w:sz="0" w:space="0" w:color="auto"/>
                  </w:divBdr>
                </w:div>
                <w:div w:id="999431815">
                  <w:marLeft w:val="0"/>
                  <w:marRight w:val="0"/>
                  <w:marTop w:val="0"/>
                  <w:marBottom w:val="0"/>
                  <w:divBdr>
                    <w:top w:val="none" w:sz="0" w:space="0" w:color="auto"/>
                    <w:left w:val="none" w:sz="0" w:space="0" w:color="auto"/>
                    <w:bottom w:val="none" w:sz="0" w:space="0" w:color="auto"/>
                    <w:right w:val="none" w:sz="0" w:space="0" w:color="auto"/>
                  </w:divBdr>
                </w:div>
                <w:div w:id="1708529814">
                  <w:marLeft w:val="0"/>
                  <w:marRight w:val="0"/>
                  <w:marTop w:val="0"/>
                  <w:marBottom w:val="0"/>
                  <w:divBdr>
                    <w:top w:val="none" w:sz="0" w:space="0" w:color="auto"/>
                    <w:left w:val="none" w:sz="0" w:space="0" w:color="auto"/>
                    <w:bottom w:val="none" w:sz="0" w:space="0" w:color="auto"/>
                    <w:right w:val="none" w:sz="0" w:space="0" w:color="auto"/>
                  </w:divBdr>
                  <w:divsChild>
                    <w:div w:id="1120488412">
                      <w:marLeft w:val="0"/>
                      <w:marRight w:val="0"/>
                      <w:marTop w:val="0"/>
                      <w:marBottom w:val="0"/>
                      <w:divBdr>
                        <w:top w:val="none" w:sz="0" w:space="0" w:color="auto"/>
                        <w:left w:val="none" w:sz="0" w:space="0" w:color="auto"/>
                        <w:bottom w:val="none" w:sz="0" w:space="0" w:color="auto"/>
                        <w:right w:val="none" w:sz="0" w:space="0" w:color="auto"/>
                      </w:divBdr>
                      <w:divsChild>
                        <w:div w:id="20353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31640">
      <w:bodyDiv w:val="1"/>
      <w:marLeft w:val="0"/>
      <w:marRight w:val="0"/>
      <w:marTop w:val="0"/>
      <w:marBottom w:val="0"/>
      <w:divBdr>
        <w:top w:val="none" w:sz="0" w:space="0" w:color="auto"/>
        <w:left w:val="none" w:sz="0" w:space="0" w:color="auto"/>
        <w:bottom w:val="none" w:sz="0" w:space="0" w:color="auto"/>
        <w:right w:val="none" w:sz="0" w:space="0" w:color="auto"/>
      </w:divBdr>
    </w:div>
    <w:div w:id="589892646">
      <w:bodyDiv w:val="1"/>
      <w:marLeft w:val="0"/>
      <w:marRight w:val="0"/>
      <w:marTop w:val="0"/>
      <w:marBottom w:val="0"/>
      <w:divBdr>
        <w:top w:val="none" w:sz="0" w:space="0" w:color="auto"/>
        <w:left w:val="none" w:sz="0" w:space="0" w:color="auto"/>
        <w:bottom w:val="none" w:sz="0" w:space="0" w:color="auto"/>
        <w:right w:val="none" w:sz="0" w:space="0" w:color="auto"/>
      </w:divBdr>
    </w:div>
    <w:div w:id="590821218">
      <w:bodyDiv w:val="1"/>
      <w:marLeft w:val="0"/>
      <w:marRight w:val="0"/>
      <w:marTop w:val="0"/>
      <w:marBottom w:val="0"/>
      <w:divBdr>
        <w:top w:val="none" w:sz="0" w:space="0" w:color="auto"/>
        <w:left w:val="none" w:sz="0" w:space="0" w:color="auto"/>
        <w:bottom w:val="none" w:sz="0" w:space="0" w:color="auto"/>
        <w:right w:val="none" w:sz="0" w:space="0" w:color="auto"/>
      </w:divBdr>
      <w:divsChild>
        <w:div w:id="627399090">
          <w:marLeft w:val="0"/>
          <w:marRight w:val="0"/>
          <w:marTop w:val="0"/>
          <w:marBottom w:val="0"/>
          <w:divBdr>
            <w:top w:val="none" w:sz="0" w:space="0" w:color="auto"/>
            <w:left w:val="none" w:sz="0" w:space="0" w:color="auto"/>
            <w:bottom w:val="none" w:sz="0" w:space="0" w:color="auto"/>
            <w:right w:val="none" w:sz="0" w:space="0" w:color="auto"/>
          </w:divBdr>
          <w:divsChild>
            <w:div w:id="1555236448">
              <w:marLeft w:val="0"/>
              <w:marRight w:val="0"/>
              <w:marTop w:val="0"/>
              <w:marBottom w:val="0"/>
              <w:divBdr>
                <w:top w:val="none" w:sz="0" w:space="0" w:color="auto"/>
                <w:left w:val="none" w:sz="0" w:space="0" w:color="auto"/>
                <w:bottom w:val="none" w:sz="0" w:space="0" w:color="auto"/>
                <w:right w:val="none" w:sz="0" w:space="0" w:color="auto"/>
              </w:divBdr>
              <w:divsChild>
                <w:div w:id="282462227">
                  <w:marLeft w:val="0"/>
                  <w:marRight w:val="0"/>
                  <w:marTop w:val="0"/>
                  <w:marBottom w:val="0"/>
                  <w:divBdr>
                    <w:top w:val="none" w:sz="0" w:space="0" w:color="auto"/>
                    <w:left w:val="none" w:sz="0" w:space="0" w:color="auto"/>
                    <w:bottom w:val="none" w:sz="0" w:space="0" w:color="auto"/>
                    <w:right w:val="none" w:sz="0" w:space="0" w:color="auto"/>
                  </w:divBdr>
                  <w:divsChild>
                    <w:div w:id="851266886">
                      <w:marLeft w:val="0"/>
                      <w:marRight w:val="0"/>
                      <w:marTop w:val="0"/>
                      <w:marBottom w:val="0"/>
                      <w:divBdr>
                        <w:top w:val="none" w:sz="0" w:space="0" w:color="auto"/>
                        <w:left w:val="none" w:sz="0" w:space="0" w:color="auto"/>
                        <w:bottom w:val="none" w:sz="0" w:space="0" w:color="auto"/>
                        <w:right w:val="none" w:sz="0" w:space="0" w:color="auto"/>
                      </w:divBdr>
                      <w:divsChild>
                        <w:div w:id="1561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326276">
      <w:bodyDiv w:val="1"/>
      <w:marLeft w:val="0"/>
      <w:marRight w:val="0"/>
      <w:marTop w:val="0"/>
      <w:marBottom w:val="0"/>
      <w:divBdr>
        <w:top w:val="none" w:sz="0" w:space="0" w:color="auto"/>
        <w:left w:val="none" w:sz="0" w:space="0" w:color="auto"/>
        <w:bottom w:val="none" w:sz="0" w:space="0" w:color="auto"/>
        <w:right w:val="none" w:sz="0" w:space="0" w:color="auto"/>
      </w:divBdr>
      <w:divsChild>
        <w:div w:id="525754379">
          <w:marLeft w:val="0"/>
          <w:marRight w:val="0"/>
          <w:marTop w:val="125"/>
          <w:marBottom w:val="125"/>
          <w:divBdr>
            <w:top w:val="none" w:sz="0" w:space="0" w:color="auto"/>
            <w:left w:val="none" w:sz="0" w:space="0" w:color="auto"/>
            <w:bottom w:val="none" w:sz="0" w:space="0" w:color="auto"/>
            <w:right w:val="none" w:sz="0" w:space="0" w:color="auto"/>
          </w:divBdr>
        </w:div>
        <w:div w:id="1355308373">
          <w:marLeft w:val="0"/>
          <w:marRight w:val="63"/>
          <w:marTop w:val="0"/>
          <w:marBottom w:val="0"/>
          <w:divBdr>
            <w:top w:val="none" w:sz="0" w:space="0" w:color="auto"/>
            <w:left w:val="none" w:sz="0" w:space="0" w:color="auto"/>
            <w:bottom w:val="none" w:sz="0" w:space="0" w:color="auto"/>
            <w:right w:val="none" w:sz="0" w:space="0" w:color="auto"/>
          </w:divBdr>
        </w:div>
      </w:divsChild>
    </w:div>
    <w:div w:id="594092685">
      <w:bodyDiv w:val="1"/>
      <w:marLeft w:val="0"/>
      <w:marRight w:val="0"/>
      <w:marTop w:val="0"/>
      <w:marBottom w:val="0"/>
      <w:divBdr>
        <w:top w:val="none" w:sz="0" w:space="0" w:color="auto"/>
        <w:left w:val="none" w:sz="0" w:space="0" w:color="auto"/>
        <w:bottom w:val="none" w:sz="0" w:space="0" w:color="auto"/>
        <w:right w:val="none" w:sz="0" w:space="0" w:color="auto"/>
      </w:divBdr>
      <w:divsChild>
        <w:div w:id="923151391">
          <w:marLeft w:val="0"/>
          <w:marRight w:val="0"/>
          <w:marTop w:val="0"/>
          <w:marBottom w:val="0"/>
          <w:divBdr>
            <w:top w:val="none" w:sz="0" w:space="0" w:color="auto"/>
            <w:left w:val="none" w:sz="0" w:space="0" w:color="auto"/>
            <w:bottom w:val="none" w:sz="0" w:space="0" w:color="auto"/>
            <w:right w:val="none" w:sz="0" w:space="0" w:color="auto"/>
          </w:divBdr>
        </w:div>
      </w:divsChild>
    </w:div>
    <w:div w:id="594821263">
      <w:bodyDiv w:val="1"/>
      <w:marLeft w:val="0"/>
      <w:marRight w:val="0"/>
      <w:marTop w:val="0"/>
      <w:marBottom w:val="0"/>
      <w:divBdr>
        <w:top w:val="none" w:sz="0" w:space="0" w:color="auto"/>
        <w:left w:val="none" w:sz="0" w:space="0" w:color="auto"/>
        <w:bottom w:val="none" w:sz="0" w:space="0" w:color="auto"/>
        <w:right w:val="none" w:sz="0" w:space="0" w:color="auto"/>
      </w:divBdr>
      <w:divsChild>
        <w:div w:id="375009811">
          <w:marLeft w:val="0"/>
          <w:marRight w:val="0"/>
          <w:marTop w:val="0"/>
          <w:marBottom w:val="0"/>
          <w:divBdr>
            <w:top w:val="none" w:sz="0" w:space="0" w:color="auto"/>
            <w:left w:val="none" w:sz="0" w:space="0" w:color="auto"/>
            <w:bottom w:val="none" w:sz="0" w:space="0" w:color="auto"/>
            <w:right w:val="none" w:sz="0" w:space="0" w:color="auto"/>
          </w:divBdr>
        </w:div>
      </w:divsChild>
    </w:div>
    <w:div w:id="595358627">
      <w:bodyDiv w:val="1"/>
      <w:marLeft w:val="0"/>
      <w:marRight w:val="0"/>
      <w:marTop w:val="0"/>
      <w:marBottom w:val="0"/>
      <w:divBdr>
        <w:top w:val="none" w:sz="0" w:space="0" w:color="auto"/>
        <w:left w:val="none" w:sz="0" w:space="0" w:color="auto"/>
        <w:bottom w:val="none" w:sz="0" w:space="0" w:color="auto"/>
        <w:right w:val="none" w:sz="0" w:space="0" w:color="auto"/>
      </w:divBdr>
    </w:div>
    <w:div w:id="595555477">
      <w:bodyDiv w:val="1"/>
      <w:marLeft w:val="0"/>
      <w:marRight w:val="0"/>
      <w:marTop w:val="0"/>
      <w:marBottom w:val="0"/>
      <w:divBdr>
        <w:top w:val="none" w:sz="0" w:space="0" w:color="auto"/>
        <w:left w:val="none" w:sz="0" w:space="0" w:color="auto"/>
        <w:bottom w:val="none" w:sz="0" w:space="0" w:color="auto"/>
        <w:right w:val="none" w:sz="0" w:space="0" w:color="auto"/>
      </w:divBdr>
      <w:divsChild>
        <w:div w:id="1746104666">
          <w:marLeft w:val="0"/>
          <w:marRight w:val="0"/>
          <w:marTop w:val="0"/>
          <w:marBottom w:val="0"/>
          <w:divBdr>
            <w:top w:val="none" w:sz="0" w:space="0" w:color="auto"/>
            <w:left w:val="none" w:sz="0" w:space="0" w:color="auto"/>
            <w:bottom w:val="none" w:sz="0" w:space="0" w:color="auto"/>
            <w:right w:val="none" w:sz="0" w:space="0" w:color="auto"/>
          </w:divBdr>
        </w:div>
        <w:div w:id="1813055928">
          <w:marLeft w:val="0"/>
          <w:marRight w:val="0"/>
          <w:marTop w:val="0"/>
          <w:marBottom w:val="75"/>
          <w:divBdr>
            <w:top w:val="none" w:sz="0" w:space="0" w:color="auto"/>
            <w:left w:val="none" w:sz="0" w:space="0" w:color="auto"/>
            <w:bottom w:val="dotted" w:sz="6" w:space="2" w:color="DDDDDD"/>
            <w:right w:val="none" w:sz="0" w:space="0" w:color="auto"/>
          </w:divBdr>
        </w:div>
      </w:divsChild>
    </w:div>
    <w:div w:id="595788247">
      <w:bodyDiv w:val="1"/>
      <w:marLeft w:val="0"/>
      <w:marRight w:val="0"/>
      <w:marTop w:val="0"/>
      <w:marBottom w:val="0"/>
      <w:divBdr>
        <w:top w:val="none" w:sz="0" w:space="0" w:color="auto"/>
        <w:left w:val="none" w:sz="0" w:space="0" w:color="auto"/>
        <w:bottom w:val="none" w:sz="0" w:space="0" w:color="auto"/>
        <w:right w:val="none" w:sz="0" w:space="0" w:color="auto"/>
      </w:divBdr>
    </w:div>
    <w:div w:id="599340312">
      <w:bodyDiv w:val="1"/>
      <w:marLeft w:val="0"/>
      <w:marRight w:val="0"/>
      <w:marTop w:val="0"/>
      <w:marBottom w:val="0"/>
      <w:divBdr>
        <w:top w:val="none" w:sz="0" w:space="0" w:color="auto"/>
        <w:left w:val="none" w:sz="0" w:space="0" w:color="auto"/>
        <w:bottom w:val="none" w:sz="0" w:space="0" w:color="auto"/>
        <w:right w:val="none" w:sz="0" w:space="0" w:color="auto"/>
      </w:divBdr>
    </w:div>
    <w:div w:id="600337502">
      <w:bodyDiv w:val="1"/>
      <w:marLeft w:val="0"/>
      <w:marRight w:val="0"/>
      <w:marTop w:val="0"/>
      <w:marBottom w:val="0"/>
      <w:divBdr>
        <w:top w:val="none" w:sz="0" w:space="0" w:color="auto"/>
        <w:left w:val="none" w:sz="0" w:space="0" w:color="auto"/>
        <w:bottom w:val="none" w:sz="0" w:space="0" w:color="auto"/>
        <w:right w:val="none" w:sz="0" w:space="0" w:color="auto"/>
      </w:divBdr>
    </w:div>
    <w:div w:id="602154407">
      <w:bodyDiv w:val="1"/>
      <w:marLeft w:val="0"/>
      <w:marRight w:val="0"/>
      <w:marTop w:val="0"/>
      <w:marBottom w:val="0"/>
      <w:divBdr>
        <w:top w:val="none" w:sz="0" w:space="0" w:color="auto"/>
        <w:left w:val="none" w:sz="0" w:space="0" w:color="auto"/>
        <w:bottom w:val="none" w:sz="0" w:space="0" w:color="auto"/>
        <w:right w:val="none" w:sz="0" w:space="0" w:color="auto"/>
      </w:divBdr>
    </w:div>
    <w:div w:id="603995358">
      <w:bodyDiv w:val="1"/>
      <w:marLeft w:val="0"/>
      <w:marRight w:val="0"/>
      <w:marTop w:val="0"/>
      <w:marBottom w:val="0"/>
      <w:divBdr>
        <w:top w:val="none" w:sz="0" w:space="0" w:color="auto"/>
        <w:left w:val="none" w:sz="0" w:space="0" w:color="auto"/>
        <w:bottom w:val="none" w:sz="0" w:space="0" w:color="auto"/>
        <w:right w:val="none" w:sz="0" w:space="0" w:color="auto"/>
      </w:divBdr>
    </w:div>
    <w:div w:id="604849815">
      <w:bodyDiv w:val="1"/>
      <w:marLeft w:val="0"/>
      <w:marRight w:val="0"/>
      <w:marTop w:val="0"/>
      <w:marBottom w:val="0"/>
      <w:divBdr>
        <w:top w:val="none" w:sz="0" w:space="0" w:color="auto"/>
        <w:left w:val="none" w:sz="0" w:space="0" w:color="auto"/>
        <w:bottom w:val="none" w:sz="0" w:space="0" w:color="auto"/>
        <w:right w:val="none" w:sz="0" w:space="0" w:color="auto"/>
      </w:divBdr>
    </w:div>
    <w:div w:id="605356471">
      <w:bodyDiv w:val="1"/>
      <w:marLeft w:val="0"/>
      <w:marRight w:val="0"/>
      <w:marTop w:val="0"/>
      <w:marBottom w:val="0"/>
      <w:divBdr>
        <w:top w:val="none" w:sz="0" w:space="0" w:color="auto"/>
        <w:left w:val="none" w:sz="0" w:space="0" w:color="auto"/>
        <w:bottom w:val="none" w:sz="0" w:space="0" w:color="auto"/>
        <w:right w:val="none" w:sz="0" w:space="0" w:color="auto"/>
      </w:divBdr>
    </w:div>
    <w:div w:id="607083632">
      <w:bodyDiv w:val="1"/>
      <w:marLeft w:val="0"/>
      <w:marRight w:val="0"/>
      <w:marTop w:val="0"/>
      <w:marBottom w:val="0"/>
      <w:divBdr>
        <w:top w:val="none" w:sz="0" w:space="0" w:color="auto"/>
        <w:left w:val="none" w:sz="0" w:space="0" w:color="auto"/>
        <w:bottom w:val="none" w:sz="0" w:space="0" w:color="auto"/>
        <w:right w:val="none" w:sz="0" w:space="0" w:color="auto"/>
      </w:divBdr>
    </w:div>
    <w:div w:id="607539658">
      <w:bodyDiv w:val="1"/>
      <w:marLeft w:val="0"/>
      <w:marRight w:val="0"/>
      <w:marTop w:val="0"/>
      <w:marBottom w:val="0"/>
      <w:divBdr>
        <w:top w:val="none" w:sz="0" w:space="0" w:color="auto"/>
        <w:left w:val="none" w:sz="0" w:space="0" w:color="auto"/>
        <w:bottom w:val="none" w:sz="0" w:space="0" w:color="auto"/>
        <w:right w:val="none" w:sz="0" w:space="0" w:color="auto"/>
      </w:divBdr>
      <w:divsChild>
        <w:div w:id="610941436">
          <w:marLeft w:val="0"/>
          <w:marRight w:val="0"/>
          <w:marTop w:val="0"/>
          <w:marBottom w:val="225"/>
          <w:divBdr>
            <w:top w:val="none" w:sz="0" w:space="0" w:color="auto"/>
            <w:left w:val="none" w:sz="0" w:space="0" w:color="auto"/>
            <w:bottom w:val="none" w:sz="0" w:space="0" w:color="auto"/>
            <w:right w:val="none" w:sz="0" w:space="0" w:color="auto"/>
          </w:divBdr>
        </w:div>
      </w:divsChild>
    </w:div>
    <w:div w:id="608002735">
      <w:bodyDiv w:val="1"/>
      <w:marLeft w:val="0"/>
      <w:marRight w:val="0"/>
      <w:marTop w:val="0"/>
      <w:marBottom w:val="0"/>
      <w:divBdr>
        <w:top w:val="none" w:sz="0" w:space="0" w:color="auto"/>
        <w:left w:val="none" w:sz="0" w:space="0" w:color="auto"/>
        <w:bottom w:val="none" w:sz="0" w:space="0" w:color="auto"/>
        <w:right w:val="none" w:sz="0" w:space="0" w:color="auto"/>
      </w:divBdr>
      <w:divsChild>
        <w:div w:id="111902647">
          <w:marLeft w:val="0"/>
          <w:marRight w:val="225"/>
          <w:marTop w:val="0"/>
          <w:marBottom w:val="0"/>
          <w:divBdr>
            <w:top w:val="none" w:sz="0" w:space="0" w:color="auto"/>
            <w:left w:val="none" w:sz="0" w:space="0" w:color="auto"/>
            <w:bottom w:val="none" w:sz="0" w:space="0" w:color="auto"/>
            <w:right w:val="none" w:sz="0" w:space="0" w:color="auto"/>
          </w:divBdr>
          <w:divsChild>
            <w:div w:id="1927422538">
              <w:marLeft w:val="0"/>
              <w:marRight w:val="0"/>
              <w:marTop w:val="300"/>
              <w:marBottom w:val="450"/>
              <w:divBdr>
                <w:top w:val="none" w:sz="0" w:space="0" w:color="auto"/>
                <w:left w:val="none" w:sz="0" w:space="0" w:color="auto"/>
                <w:bottom w:val="none" w:sz="0" w:space="0" w:color="auto"/>
                <w:right w:val="none" w:sz="0" w:space="0" w:color="auto"/>
              </w:divBdr>
              <w:divsChild>
                <w:div w:id="538395417">
                  <w:marLeft w:val="0"/>
                  <w:marRight w:val="0"/>
                  <w:marTop w:val="0"/>
                  <w:marBottom w:val="0"/>
                  <w:divBdr>
                    <w:top w:val="none" w:sz="0" w:space="0" w:color="auto"/>
                    <w:left w:val="none" w:sz="0" w:space="0" w:color="auto"/>
                    <w:bottom w:val="none" w:sz="0" w:space="0" w:color="auto"/>
                    <w:right w:val="none" w:sz="0" w:space="0" w:color="auto"/>
                  </w:divBdr>
                </w:div>
                <w:div w:id="590511436">
                  <w:marLeft w:val="0"/>
                  <w:marRight w:val="0"/>
                  <w:marTop w:val="300"/>
                  <w:marBottom w:val="0"/>
                  <w:divBdr>
                    <w:top w:val="none" w:sz="0" w:space="0" w:color="auto"/>
                    <w:left w:val="none" w:sz="0" w:space="0" w:color="auto"/>
                    <w:bottom w:val="none" w:sz="0" w:space="0" w:color="auto"/>
                    <w:right w:val="none" w:sz="0" w:space="0" w:color="auto"/>
                  </w:divBdr>
                  <w:divsChild>
                    <w:div w:id="1578704268">
                      <w:marLeft w:val="0"/>
                      <w:marRight w:val="0"/>
                      <w:marTop w:val="0"/>
                      <w:marBottom w:val="0"/>
                      <w:divBdr>
                        <w:top w:val="none" w:sz="0" w:space="0" w:color="auto"/>
                        <w:left w:val="none" w:sz="0" w:space="0" w:color="auto"/>
                        <w:bottom w:val="none" w:sz="0" w:space="0" w:color="auto"/>
                        <w:right w:val="none" w:sz="0" w:space="0" w:color="auto"/>
                      </w:divBdr>
                      <w:divsChild>
                        <w:div w:id="953634046">
                          <w:marLeft w:val="0"/>
                          <w:marRight w:val="0"/>
                          <w:marTop w:val="0"/>
                          <w:marBottom w:val="0"/>
                          <w:divBdr>
                            <w:top w:val="none" w:sz="0" w:space="0" w:color="auto"/>
                            <w:left w:val="none" w:sz="0" w:space="0" w:color="auto"/>
                            <w:bottom w:val="none" w:sz="0" w:space="0" w:color="auto"/>
                            <w:right w:val="none" w:sz="0" w:space="0" w:color="auto"/>
                          </w:divBdr>
                          <w:divsChild>
                            <w:div w:id="73825741">
                              <w:marLeft w:val="0"/>
                              <w:marRight w:val="0"/>
                              <w:marTop w:val="0"/>
                              <w:marBottom w:val="150"/>
                              <w:divBdr>
                                <w:top w:val="none" w:sz="0" w:space="0" w:color="auto"/>
                                <w:left w:val="none" w:sz="0" w:space="0" w:color="auto"/>
                                <w:bottom w:val="single" w:sz="6" w:space="8" w:color="111111"/>
                                <w:right w:val="none" w:sz="0" w:space="0" w:color="auto"/>
                              </w:divBdr>
                              <w:divsChild>
                                <w:div w:id="1891574890">
                                  <w:marLeft w:val="0"/>
                                  <w:marRight w:val="0"/>
                                  <w:marTop w:val="0"/>
                                  <w:marBottom w:val="0"/>
                                  <w:divBdr>
                                    <w:top w:val="none" w:sz="0" w:space="0" w:color="auto"/>
                                    <w:left w:val="none" w:sz="0" w:space="0" w:color="auto"/>
                                    <w:bottom w:val="none" w:sz="0" w:space="0" w:color="auto"/>
                                    <w:right w:val="none" w:sz="0" w:space="0" w:color="auto"/>
                                  </w:divBdr>
                                  <w:divsChild>
                                    <w:div w:id="1902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2026">
                              <w:marLeft w:val="0"/>
                              <w:marRight w:val="0"/>
                              <w:marTop w:val="0"/>
                              <w:marBottom w:val="0"/>
                              <w:divBdr>
                                <w:top w:val="none" w:sz="0" w:space="0" w:color="auto"/>
                                <w:left w:val="none" w:sz="0" w:space="0" w:color="auto"/>
                                <w:bottom w:val="none" w:sz="0" w:space="0" w:color="auto"/>
                                <w:right w:val="none" w:sz="0" w:space="0" w:color="auto"/>
                              </w:divBdr>
                              <w:divsChild>
                                <w:div w:id="768693250">
                                  <w:marLeft w:val="0"/>
                                  <w:marRight w:val="0"/>
                                  <w:marTop w:val="0"/>
                                  <w:marBottom w:val="45"/>
                                  <w:divBdr>
                                    <w:top w:val="single" w:sz="2" w:space="0" w:color="A9A9A9"/>
                                    <w:left w:val="single" w:sz="2" w:space="0" w:color="A9A9A9"/>
                                    <w:bottom w:val="single" w:sz="2" w:space="0" w:color="A9A9A9"/>
                                    <w:right w:val="single" w:sz="2" w:space="0" w:color="A9A9A9"/>
                                  </w:divBdr>
                                  <w:divsChild>
                                    <w:div w:id="1508597344">
                                      <w:marLeft w:val="0"/>
                                      <w:marRight w:val="0"/>
                                      <w:marTop w:val="0"/>
                                      <w:marBottom w:val="0"/>
                                      <w:divBdr>
                                        <w:top w:val="none" w:sz="0" w:space="0" w:color="auto"/>
                                        <w:left w:val="none" w:sz="0" w:space="0" w:color="auto"/>
                                        <w:bottom w:val="none" w:sz="0" w:space="0" w:color="auto"/>
                                        <w:right w:val="none" w:sz="0" w:space="0" w:color="auto"/>
                                      </w:divBdr>
                                      <w:divsChild>
                                        <w:div w:id="334115126">
                                          <w:marLeft w:val="135"/>
                                          <w:marRight w:val="0"/>
                                          <w:marTop w:val="0"/>
                                          <w:marBottom w:val="135"/>
                                          <w:divBdr>
                                            <w:top w:val="none" w:sz="0" w:space="0" w:color="auto"/>
                                            <w:left w:val="none" w:sz="0" w:space="0" w:color="auto"/>
                                            <w:bottom w:val="none" w:sz="0" w:space="0" w:color="auto"/>
                                            <w:right w:val="none" w:sz="0" w:space="0" w:color="auto"/>
                                          </w:divBdr>
                                        </w:div>
                                        <w:div w:id="1053698367">
                                          <w:marLeft w:val="135"/>
                                          <w:marRight w:val="0"/>
                                          <w:marTop w:val="0"/>
                                          <w:marBottom w:val="135"/>
                                          <w:divBdr>
                                            <w:top w:val="none" w:sz="0" w:space="0" w:color="auto"/>
                                            <w:left w:val="none" w:sz="0" w:space="0" w:color="auto"/>
                                            <w:bottom w:val="none" w:sz="0" w:space="0" w:color="auto"/>
                                            <w:right w:val="none" w:sz="0" w:space="0" w:color="auto"/>
                                          </w:divBdr>
                                        </w:div>
                                        <w:div w:id="1098722271">
                                          <w:marLeft w:val="135"/>
                                          <w:marRight w:val="0"/>
                                          <w:marTop w:val="0"/>
                                          <w:marBottom w:val="135"/>
                                          <w:divBdr>
                                            <w:top w:val="none" w:sz="0" w:space="0" w:color="auto"/>
                                            <w:left w:val="none" w:sz="0" w:space="0" w:color="auto"/>
                                            <w:bottom w:val="none" w:sz="0" w:space="0" w:color="auto"/>
                                            <w:right w:val="none" w:sz="0" w:space="0" w:color="auto"/>
                                          </w:divBdr>
                                        </w:div>
                                        <w:div w:id="1205293787">
                                          <w:marLeft w:val="0"/>
                                          <w:marRight w:val="0"/>
                                          <w:marTop w:val="0"/>
                                          <w:marBottom w:val="135"/>
                                          <w:divBdr>
                                            <w:top w:val="none" w:sz="0" w:space="0" w:color="auto"/>
                                            <w:left w:val="none" w:sz="0" w:space="0" w:color="auto"/>
                                            <w:bottom w:val="none" w:sz="0" w:space="0" w:color="auto"/>
                                            <w:right w:val="none" w:sz="0" w:space="0" w:color="auto"/>
                                          </w:divBdr>
                                        </w:div>
                                        <w:div w:id="1820540010">
                                          <w:marLeft w:val="0"/>
                                          <w:marRight w:val="0"/>
                                          <w:marTop w:val="0"/>
                                          <w:marBottom w:val="135"/>
                                          <w:divBdr>
                                            <w:top w:val="none" w:sz="0" w:space="0" w:color="auto"/>
                                            <w:left w:val="none" w:sz="0" w:space="0" w:color="auto"/>
                                            <w:bottom w:val="none" w:sz="0" w:space="0" w:color="auto"/>
                                            <w:right w:val="none" w:sz="0" w:space="0" w:color="auto"/>
                                          </w:divBdr>
                                        </w:div>
                                        <w:div w:id="1841458820">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957096">
                  <w:marLeft w:val="0"/>
                  <w:marRight w:val="0"/>
                  <w:marTop w:val="0"/>
                  <w:marBottom w:val="0"/>
                  <w:divBdr>
                    <w:top w:val="none" w:sz="0" w:space="0" w:color="auto"/>
                    <w:left w:val="none" w:sz="0" w:space="0" w:color="auto"/>
                    <w:bottom w:val="none" w:sz="0" w:space="0" w:color="auto"/>
                    <w:right w:val="none" w:sz="0" w:space="0" w:color="auto"/>
                  </w:divBdr>
                  <w:divsChild>
                    <w:div w:id="240452076">
                      <w:marLeft w:val="0"/>
                      <w:marRight w:val="0"/>
                      <w:marTop w:val="0"/>
                      <w:marBottom w:val="0"/>
                      <w:divBdr>
                        <w:top w:val="none" w:sz="0" w:space="0" w:color="auto"/>
                        <w:left w:val="none" w:sz="0" w:space="0" w:color="auto"/>
                        <w:bottom w:val="none" w:sz="0" w:space="0" w:color="auto"/>
                        <w:right w:val="none" w:sz="0" w:space="0" w:color="auto"/>
                      </w:divBdr>
                      <w:divsChild>
                        <w:div w:id="204416276">
                          <w:marLeft w:val="0"/>
                          <w:marRight w:val="0"/>
                          <w:marTop w:val="0"/>
                          <w:marBottom w:val="0"/>
                          <w:divBdr>
                            <w:top w:val="none" w:sz="0" w:space="0" w:color="auto"/>
                            <w:left w:val="none" w:sz="0" w:space="0" w:color="auto"/>
                            <w:bottom w:val="none" w:sz="0" w:space="0" w:color="auto"/>
                            <w:right w:val="none" w:sz="0" w:space="0" w:color="auto"/>
                          </w:divBdr>
                        </w:div>
                        <w:div w:id="218175078">
                          <w:marLeft w:val="0"/>
                          <w:marRight w:val="0"/>
                          <w:marTop w:val="0"/>
                          <w:marBottom w:val="0"/>
                          <w:divBdr>
                            <w:top w:val="none" w:sz="0" w:space="0" w:color="auto"/>
                            <w:left w:val="none" w:sz="0" w:space="0" w:color="auto"/>
                            <w:bottom w:val="none" w:sz="0" w:space="0" w:color="auto"/>
                            <w:right w:val="none" w:sz="0" w:space="0" w:color="auto"/>
                          </w:divBdr>
                        </w:div>
                        <w:div w:id="611477440">
                          <w:marLeft w:val="0"/>
                          <w:marRight w:val="0"/>
                          <w:marTop w:val="0"/>
                          <w:marBottom w:val="0"/>
                          <w:divBdr>
                            <w:top w:val="none" w:sz="0" w:space="0" w:color="auto"/>
                            <w:left w:val="none" w:sz="0" w:space="0" w:color="auto"/>
                            <w:bottom w:val="none" w:sz="0" w:space="0" w:color="auto"/>
                            <w:right w:val="none" w:sz="0" w:space="0" w:color="auto"/>
                          </w:divBdr>
                        </w:div>
                        <w:div w:id="910231486">
                          <w:marLeft w:val="0"/>
                          <w:marRight w:val="0"/>
                          <w:marTop w:val="0"/>
                          <w:marBottom w:val="0"/>
                          <w:divBdr>
                            <w:top w:val="none" w:sz="0" w:space="0" w:color="auto"/>
                            <w:left w:val="none" w:sz="0" w:space="0" w:color="auto"/>
                            <w:bottom w:val="none" w:sz="0" w:space="0" w:color="auto"/>
                            <w:right w:val="none" w:sz="0" w:space="0" w:color="auto"/>
                          </w:divBdr>
                        </w:div>
                        <w:div w:id="1141771584">
                          <w:marLeft w:val="0"/>
                          <w:marRight w:val="0"/>
                          <w:marTop w:val="0"/>
                          <w:marBottom w:val="0"/>
                          <w:divBdr>
                            <w:top w:val="none" w:sz="0" w:space="0" w:color="auto"/>
                            <w:left w:val="none" w:sz="0" w:space="0" w:color="auto"/>
                            <w:bottom w:val="none" w:sz="0" w:space="0" w:color="auto"/>
                            <w:right w:val="none" w:sz="0" w:space="0" w:color="auto"/>
                          </w:divBdr>
                        </w:div>
                        <w:div w:id="1270965963">
                          <w:marLeft w:val="0"/>
                          <w:marRight w:val="0"/>
                          <w:marTop w:val="0"/>
                          <w:marBottom w:val="0"/>
                          <w:divBdr>
                            <w:top w:val="none" w:sz="0" w:space="0" w:color="auto"/>
                            <w:left w:val="none" w:sz="0" w:space="0" w:color="auto"/>
                            <w:bottom w:val="none" w:sz="0" w:space="0" w:color="auto"/>
                            <w:right w:val="none" w:sz="0" w:space="0" w:color="auto"/>
                          </w:divBdr>
                        </w:div>
                        <w:div w:id="1634024687">
                          <w:marLeft w:val="0"/>
                          <w:marRight w:val="0"/>
                          <w:marTop w:val="0"/>
                          <w:marBottom w:val="0"/>
                          <w:divBdr>
                            <w:top w:val="none" w:sz="0" w:space="0" w:color="auto"/>
                            <w:left w:val="none" w:sz="0" w:space="0" w:color="auto"/>
                            <w:bottom w:val="none" w:sz="0" w:space="0" w:color="auto"/>
                            <w:right w:val="none" w:sz="0" w:space="0" w:color="auto"/>
                          </w:divBdr>
                        </w:div>
                        <w:div w:id="1679653944">
                          <w:marLeft w:val="0"/>
                          <w:marRight w:val="0"/>
                          <w:marTop w:val="0"/>
                          <w:marBottom w:val="0"/>
                          <w:divBdr>
                            <w:top w:val="none" w:sz="0" w:space="0" w:color="auto"/>
                            <w:left w:val="none" w:sz="0" w:space="0" w:color="auto"/>
                            <w:bottom w:val="none" w:sz="0" w:space="0" w:color="auto"/>
                            <w:right w:val="none" w:sz="0" w:space="0" w:color="auto"/>
                          </w:divBdr>
                        </w:div>
                        <w:div w:id="1722288877">
                          <w:marLeft w:val="0"/>
                          <w:marRight w:val="0"/>
                          <w:marTop w:val="0"/>
                          <w:marBottom w:val="0"/>
                          <w:divBdr>
                            <w:top w:val="none" w:sz="0" w:space="0" w:color="auto"/>
                            <w:left w:val="none" w:sz="0" w:space="0" w:color="auto"/>
                            <w:bottom w:val="none" w:sz="0" w:space="0" w:color="auto"/>
                            <w:right w:val="none" w:sz="0" w:space="0" w:color="auto"/>
                          </w:divBdr>
                        </w:div>
                      </w:divsChild>
                    </w:div>
                    <w:div w:id="1300263870">
                      <w:marLeft w:val="0"/>
                      <w:marRight w:val="0"/>
                      <w:marTop w:val="0"/>
                      <w:marBottom w:val="0"/>
                      <w:divBdr>
                        <w:top w:val="none" w:sz="0" w:space="0" w:color="auto"/>
                        <w:left w:val="none" w:sz="0" w:space="0" w:color="auto"/>
                        <w:bottom w:val="none" w:sz="0" w:space="0" w:color="auto"/>
                        <w:right w:val="none" w:sz="0" w:space="0" w:color="auto"/>
                      </w:divBdr>
                    </w:div>
                  </w:divsChild>
                </w:div>
                <w:div w:id="1290085094">
                  <w:marLeft w:val="0"/>
                  <w:marRight w:val="0"/>
                  <w:marTop w:val="0"/>
                  <w:marBottom w:val="0"/>
                  <w:divBdr>
                    <w:top w:val="single" w:sz="6" w:space="0" w:color="CCCCCC"/>
                    <w:left w:val="none" w:sz="0" w:space="0" w:color="auto"/>
                    <w:bottom w:val="none" w:sz="0" w:space="0" w:color="auto"/>
                    <w:right w:val="none" w:sz="0" w:space="0" w:color="auto"/>
                  </w:divBdr>
                  <w:divsChild>
                    <w:div w:id="872496795">
                      <w:marLeft w:val="0"/>
                      <w:marRight w:val="0"/>
                      <w:marTop w:val="75"/>
                      <w:marBottom w:val="0"/>
                      <w:divBdr>
                        <w:top w:val="none" w:sz="0" w:space="0" w:color="auto"/>
                        <w:left w:val="none" w:sz="0" w:space="0" w:color="auto"/>
                        <w:bottom w:val="none" w:sz="0" w:space="0" w:color="auto"/>
                        <w:right w:val="none" w:sz="0" w:space="0" w:color="auto"/>
                      </w:divBdr>
                    </w:div>
                  </w:divsChild>
                </w:div>
                <w:div w:id="1355032801">
                  <w:marLeft w:val="0"/>
                  <w:marRight w:val="0"/>
                  <w:marTop w:val="0"/>
                  <w:marBottom w:val="450"/>
                  <w:divBdr>
                    <w:top w:val="single" w:sz="6" w:space="4" w:color="DDDDDD"/>
                    <w:left w:val="none" w:sz="0" w:space="0" w:color="auto"/>
                    <w:bottom w:val="single" w:sz="6" w:space="4" w:color="DDDDDD"/>
                    <w:right w:val="none" w:sz="0" w:space="0" w:color="auto"/>
                  </w:divBdr>
                </w:div>
                <w:div w:id="1794906271">
                  <w:marLeft w:val="0"/>
                  <w:marRight w:val="0"/>
                  <w:marTop w:val="0"/>
                  <w:marBottom w:val="0"/>
                  <w:divBdr>
                    <w:top w:val="none" w:sz="0" w:space="0" w:color="auto"/>
                    <w:left w:val="none" w:sz="0" w:space="0" w:color="auto"/>
                    <w:bottom w:val="none" w:sz="0" w:space="0" w:color="auto"/>
                    <w:right w:val="none" w:sz="0" w:space="0" w:color="auto"/>
                  </w:divBdr>
                  <w:divsChild>
                    <w:div w:id="130369975">
                      <w:marLeft w:val="0"/>
                      <w:marRight w:val="0"/>
                      <w:marTop w:val="0"/>
                      <w:marBottom w:val="0"/>
                      <w:divBdr>
                        <w:top w:val="none" w:sz="0" w:space="0" w:color="auto"/>
                        <w:left w:val="none" w:sz="0" w:space="0" w:color="auto"/>
                        <w:bottom w:val="none" w:sz="0" w:space="0" w:color="auto"/>
                        <w:right w:val="none" w:sz="0" w:space="0" w:color="auto"/>
                      </w:divBdr>
                      <w:divsChild>
                        <w:div w:id="1305548985">
                          <w:marLeft w:val="0"/>
                          <w:marRight w:val="0"/>
                          <w:marTop w:val="0"/>
                          <w:marBottom w:val="0"/>
                          <w:divBdr>
                            <w:top w:val="none" w:sz="0" w:space="0" w:color="auto"/>
                            <w:left w:val="none" w:sz="0" w:space="0" w:color="auto"/>
                            <w:bottom w:val="none" w:sz="0" w:space="0" w:color="auto"/>
                            <w:right w:val="none" w:sz="0" w:space="0" w:color="auto"/>
                          </w:divBdr>
                          <w:divsChild>
                            <w:div w:id="15520380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149611">
          <w:marLeft w:val="0"/>
          <w:marRight w:val="0"/>
          <w:marTop w:val="0"/>
          <w:marBottom w:val="450"/>
          <w:divBdr>
            <w:top w:val="none" w:sz="0" w:space="0" w:color="auto"/>
            <w:left w:val="none" w:sz="0" w:space="0" w:color="auto"/>
            <w:bottom w:val="none" w:sz="0" w:space="0" w:color="auto"/>
            <w:right w:val="none" w:sz="0" w:space="0" w:color="auto"/>
          </w:divBdr>
        </w:div>
        <w:div w:id="1587150886">
          <w:marLeft w:val="0"/>
          <w:marRight w:val="0"/>
          <w:marTop w:val="300"/>
          <w:marBottom w:val="0"/>
          <w:divBdr>
            <w:top w:val="none" w:sz="0" w:space="0" w:color="auto"/>
            <w:left w:val="none" w:sz="0" w:space="0" w:color="auto"/>
            <w:bottom w:val="none" w:sz="0" w:space="0" w:color="auto"/>
            <w:right w:val="none" w:sz="0" w:space="0" w:color="auto"/>
          </w:divBdr>
          <w:divsChild>
            <w:div w:id="2051301749">
              <w:marLeft w:val="0"/>
              <w:marRight w:val="0"/>
              <w:marTop w:val="0"/>
              <w:marBottom w:val="0"/>
              <w:divBdr>
                <w:top w:val="none" w:sz="0" w:space="0" w:color="auto"/>
                <w:left w:val="none" w:sz="0" w:space="0" w:color="auto"/>
                <w:bottom w:val="none" w:sz="0" w:space="0" w:color="auto"/>
                <w:right w:val="none" w:sz="0" w:space="0" w:color="auto"/>
              </w:divBdr>
              <w:divsChild>
                <w:div w:id="1031027666">
                  <w:marLeft w:val="0"/>
                  <w:marRight w:val="0"/>
                  <w:marTop w:val="0"/>
                  <w:marBottom w:val="600"/>
                  <w:divBdr>
                    <w:top w:val="single" w:sz="6" w:space="8" w:color="DDDDDD"/>
                    <w:left w:val="single" w:sz="6" w:space="8" w:color="DDDDDD"/>
                    <w:bottom w:val="single" w:sz="6" w:space="8" w:color="DDDDDD"/>
                    <w:right w:val="single" w:sz="6" w:space="8" w:color="DDDDDD"/>
                  </w:divBdr>
                  <w:divsChild>
                    <w:div w:id="716977719">
                      <w:marLeft w:val="0"/>
                      <w:marRight w:val="0"/>
                      <w:marTop w:val="0"/>
                      <w:marBottom w:val="0"/>
                      <w:divBdr>
                        <w:top w:val="none" w:sz="0" w:space="0" w:color="auto"/>
                        <w:left w:val="none" w:sz="0" w:space="0" w:color="auto"/>
                        <w:bottom w:val="none" w:sz="0" w:space="0" w:color="auto"/>
                        <w:right w:val="none" w:sz="0" w:space="0" w:color="auto"/>
                      </w:divBdr>
                      <w:divsChild>
                        <w:div w:id="488861638">
                          <w:marLeft w:val="0"/>
                          <w:marRight w:val="0"/>
                          <w:marTop w:val="0"/>
                          <w:marBottom w:val="45"/>
                          <w:divBdr>
                            <w:top w:val="single" w:sz="2" w:space="0" w:color="A9A9A9"/>
                            <w:left w:val="single" w:sz="2" w:space="0" w:color="A9A9A9"/>
                            <w:bottom w:val="single" w:sz="2" w:space="0" w:color="A9A9A9"/>
                            <w:right w:val="single" w:sz="2" w:space="0" w:color="A9A9A9"/>
                          </w:divBdr>
                          <w:divsChild>
                            <w:div w:id="732391492">
                              <w:marLeft w:val="0"/>
                              <w:marRight w:val="0"/>
                              <w:marTop w:val="0"/>
                              <w:marBottom w:val="0"/>
                              <w:divBdr>
                                <w:top w:val="none" w:sz="0" w:space="0" w:color="auto"/>
                                <w:left w:val="none" w:sz="0" w:space="0" w:color="auto"/>
                                <w:bottom w:val="none" w:sz="0" w:space="0" w:color="auto"/>
                                <w:right w:val="none" w:sz="0" w:space="0" w:color="auto"/>
                              </w:divBdr>
                              <w:divsChild>
                                <w:div w:id="372115559">
                                  <w:marLeft w:val="0"/>
                                  <w:marRight w:val="0"/>
                                  <w:marTop w:val="0"/>
                                  <w:marBottom w:val="120"/>
                                  <w:divBdr>
                                    <w:top w:val="none" w:sz="0" w:space="0" w:color="auto"/>
                                    <w:left w:val="none" w:sz="0" w:space="0" w:color="auto"/>
                                    <w:bottom w:val="none" w:sz="0" w:space="0" w:color="auto"/>
                                    <w:right w:val="none" w:sz="0" w:space="0" w:color="auto"/>
                                  </w:divBdr>
                                </w:div>
                                <w:div w:id="522476778">
                                  <w:marLeft w:val="120"/>
                                  <w:marRight w:val="0"/>
                                  <w:marTop w:val="0"/>
                                  <w:marBottom w:val="120"/>
                                  <w:divBdr>
                                    <w:top w:val="none" w:sz="0" w:space="0" w:color="auto"/>
                                    <w:left w:val="none" w:sz="0" w:space="0" w:color="auto"/>
                                    <w:bottom w:val="none" w:sz="0" w:space="0" w:color="auto"/>
                                    <w:right w:val="none" w:sz="0" w:space="0" w:color="auto"/>
                                  </w:divBdr>
                                </w:div>
                                <w:div w:id="1494368281">
                                  <w:marLeft w:val="120"/>
                                  <w:marRight w:val="0"/>
                                  <w:marTop w:val="0"/>
                                  <w:marBottom w:val="120"/>
                                  <w:divBdr>
                                    <w:top w:val="none" w:sz="0" w:space="0" w:color="auto"/>
                                    <w:left w:val="none" w:sz="0" w:space="0" w:color="auto"/>
                                    <w:bottom w:val="none" w:sz="0" w:space="0" w:color="auto"/>
                                    <w:right w:val="none" w:sz="0" w:space="0" w:color="auto"/>
                                  </w:divBdr>
                                </w:div>
                                <w:div w:id="15606764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3195754">
                      <w:marLeft w:val="0"/>
                      <w:marRight w:val="0"/>
                      <w:marTop w:val="0"/>
                      <w:marBottom w:val="0"/>
                      <w:divBdr>
                        <w:top w:val="none" w:sz="0" w:space="0" w:color="auto"/>
                        <w:left w:val="none" w:sz="0" w:space="0" w:color="auto"/>
                        <w:bottom w:val="none" w:sz="0" w:space="0" w:color="auto"/>
                        <w:right w:val="none" w:sz="0" w:space="0" w:color="auto"/>
                      </w:divBdr>
                    </w:div>
                    <w:div w:id="2088458234">
                      <w:marLeft w:val="0"/>
                      <w:marRight w:val="0"/>
                      <w:marTop w:val="0"/>
                      <w:marBottom w:val="0"/>
                      <w:divBdr>
                        <w:top w:val="none" w:sz="0" w:space="0" w:color="auto"/>
                        <w:left w:val="none" w:sz="0" w:space="0" w:color="auto"/>
                        <w:bottom w:val="none" w:sz="0" w:space="0" w:color="auto"/>
                        <w:right w:val="none" w:sz="0" w:space="0" w:color="auto"/>
                      </w:divBdr>
                      <w:divsChild>
                        <w:div w:id="546793259">
                          <w:marLeft w:val="0"/>
                          <w:marRight w:val="30"/>
                          <w:marTop w:val="0"/>
                          <w:marBottom w:val="0"/>
                          <w:divBdr>
                            <w:top w:val="none" w:sz="0" w:space="0" w:color="auto"/>
                            <w:left w:val="none" w:sz="0" w:space="0" w:color="auto"/>
                            <w:bottom w:val="none" w:sz="0" w:space="0" w:color="auto"/>
                            <w:right w:val="none" w:sz="0" w:space="0" w:color="auto"/>
                          </w:divBdr>
                        </w:div>
                        <w:div w:id="18686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54175">
          <w:marLeft w:val="0"/>
          <w:marRight w:val="0"/>
          <w:marTop w:val="0"/>
          <w:marBottom w:val="0"/>
          <w:divBdr>
            <w:top w:val="none" w:sz="0" w:space="0" w:color="auto"/>
            <w:left w:val="none" w:sz="0" w:space="0" w:color="auto"/>
            <w:bottom w:val="none" w:sz="0" w:space="0" w:color="auto"/>
            <w:right w:val="none" w:sz="0" w:space="0" w:color="auto"/>
          </w:divBdr>
          <w:divsChild>
            <w:div w:id="782303608">
              <w:marLeft w:val="0"/>
              <w:marRight w:val="0"/>
              <w:marTop w:val="0"/>
              <w:marBottom w:val="450"/>
              <w:divBdr>
                <w:top w:val="single" w:sz="6" w:space="0" w:color="DDDDDD"/>
                <w:left w:val="single" w:sz="6" w:space="0" w:color="DDDDDD"/>
                <w:bottom w:val="single" w:sz="6" w:space="0" w:color="DDDDDD"/>
                <w:right w:val="single" w:sz="6" w:space="0" w:color="DDDDDD"/>
              </w:divBdr>
              <w:divsChild>
                <w:div w:id="360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9715">
          <w:marLeft w:val="0"/>
          <w:marRight w:val="0"/>
          <w:marTop w:val="0"/>
          <w:marBottom w:val="0"/>
          <w:divBdr>
            <w:top w:val="single" w:sz="6" w:space="5" w:color="DDDDDD"/>
            <w:left w:val="single" w:sz="6" w:space="14" w:color="DDDDDD"/>
            <w:bottom w:val="single" w:sz="6" w:space="7" w:color="DDDDDD"/>
            <w:right w:val="single" w:sz="6" w:space="14" w:color="DDDDDD"/>
          </w:divBdr>
        </w:div>
        <w:div w:id="2025008823">
          <w:marLeft w:val="0"/>
          <w:marRight w:val="0"/>
          <w:marTop w:val="0"/>
          <w:marBottom w:val="600"/>
          <w:divBdr>
            <w:top w:val="none" w:sz="0" w:space="0" w:color="auto"/>
            <w:left w:val="none" w:sz="0" w:space="0" w:color="auto"/>
            <w:bottom w:val="none" w:sz="0" w:space="0" w:color="auto"/>
            <w:right w:val="none" w:sz="0" w:space="0" w:color="auto"/>
          </w:divBdr>
          <w:divsChild>
            <w:div w:id="116800469">
              <w:marLeft w:val="0"/>
              <w:marRight w:val="0"/>
              <w:marTop w:val="0"/>
              <w:marBottom w:val="0"/>
              <w:divBdr>
                <w:top w:val="single" w:sz="12" w:space="0" w:color="F9AF66"/>
                <w:left w:val="single" w:sz="12" w:space="0" w:color="F9AF66"/>
                <w:bottom w:val="single" w:sz="12" w:space="0" w:color="F9AF66"/>
                <w:right w:val="single" w:sz="12" w:space="0" w:color="F9AF66"/>
              </w:divBdr>
              <w:divsChild>
                <w:div w:id="11899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3183">
      <w:bodyDiv w:val="1"/>
      <w:marLeft w:val="0"/>
      <w:marRight w:val="0"/>
      <w:marTop w:val="0"/>
      <w:marBottom w:val="0"/>
      <w:divBdr>
        <w:top w:val="none" w:sz="0" w:space="0" w:color="auto"/>
        <w:left w:val="none" w:sz="0" w:space="0" w:color="auto"/>
        <w:bottom w:val="none" w:sz="0" w:space="0" w:color="auto"/>
        <w:right w:val="none" w:sz="0" w:space="0" w:color="auto"/>
      </w:divBdr>
    </w:div>
    <w:div w:id="608322556">
      <w:bodyDiv w:val="1"/>
      <w:marLeft w:val="0"/>
      <w:marRight w:val="0"/>
      <w:marTop w:val="0"/>
      <w:marBottom w:val="0"/>
      <w:divBdr>
        <w:top w:val="none" w:sz="0" w:space="0" w:color="auto"/>
        <w:left w:val="none" w:sz="0" w:space="0" w:color="auto"/>
        <w:bottom w:val="none" w:sz="0" w:space="0" w:color="auto"/>
        <w:right w:val="none" w:sz="0" w:space="0" w:color="auto"/>
      </w:divBdr>
      <w:divsChild>
        <w:div w:id="351415620">
          <w:marLeft w:val="0"/>
          <w:marRight w:val="0"/>
          <w:marTop w:val="150"/>
          <w:marBottom w:val="75"/>
          <w:divBdr>
            <w:top w:val="none" w:sz="0" w:space="0" w:color="auto"/>
            <w:left w:val="none" w:sz="0" w:space="0" w:color="auto"/>
            <w:bottom w:val="none" w:sz="0" w:space="0" w:color="auto"/>
            <w:right w:val="none" w:sz="0" w:space="0" w:color="auto"/>
          </w:divBdr>
        </w:div>
        <w:div w:id="639505854">
          <w:marLeft w:val="0"/>
          <w:marRight w:val="0"/>
          <w:marTop w:val="0"/>
          <w:marBottom w:val="225"/>
          <w:divBdr>
            <w:top w:val="none" w:sz="0" w:space="0" w:color="auto"/>
            <w:left w:val="none" w:sz="0" w:space="0" w:color="auto"/>
            <w:bottom w:val="none" w:sz="0" w:space="0" w:color="auto"/>
            <w:right w:val="none" w:sz="0" w:space="0" w:color="auto"/>
          </w:divBdr>
        </w:div>
        <w:div w:id="726562949">
          <w:marLeft w:val="0"/>
          <w:marRight w:val="0"/>
          <w:marTop w:val="0"/>
          <w:marBottom w:val="75"/>
          <w:divBdr>
            <w:top w:val="none" w:sz="0" w:space="0" w:color="auto"/>
            <w:left w:val="none" w:sz="0" w:space="0" w:color="auto"/>
            <w:bottom w:val="none" w:sz="0" w:space="0" w:color="auto"/>
            <w:right w:val="none" w:sz="0" w:space="0" w:color="auto"/>
          </w:divBdr>
        </w:div>
        <w:div w:id="9509403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608704426">
      <w:bodyDiv w:val="1"/>
      <w:marLeft w:val="0"/>
      <w:marRight w:val="0"/>
      <w:marTop w:val="0"/>
      <w:marBottom w:val="0"/>
      <w:divBdr>
        <w:top w:val="none" w:sz="0" w:space="0" w:color="auto"/>
        <w:left w:val="none" w:sz="0" w:space="0" w:color="auto"/>
        <w:bottom w:val="none" w:sz="0" w:space="0" w:color="auto"/>
        <w:right w:val="none" w:sz="0" w:space="0" w:color="auto"/>
      </w:divBdr>
    </w:div>
    <w:div w:id="609630202">
      <w:bodyDiv w:val="1"/>
      <w:marLeft w:val="0"/>
      <w:marRight w:val="0"/>
      <w:marTop w:val="0"/>
      <w:marBottom w:val="0"/>
      <w:divBdr>
        <w:top w:val="none" w:sz="0" w:space="0" w:color="auto"/>
        <w:left w:val="none" w:sz="0" w:space="0" w:color="auto"/>
        <w:bottom w:val="none" w:sz="0" w:space="0" w:color="auto"/>
        <w:right w:val="none" w:sz="0" w:space="0" w:color="auto"/>
      </w:divBdr>
      <w:divsChild>
        <w:div w:id="40448880">
          <w:marLeft w:val="0"/>
          <w:marRight w:val="0"/>
          <w:marTop w:val="0"/>
          <w:marBottom w:val="75"/>
          <w:divBdr>
            <w:top w:val="none" w:sz="0" w:space="0" w:color="auto"/>
            <w:left w:val="none" w:sz="0" w:space="0" w:color="auto"/>
            <w:bottom w:val="dotted" w:sz="6" w:space="2" w:color="DDDDDD"/>
            <w:right w:val="none" w:sz="0" w:space="0" w:color="auto"/>
          </w:divBdr>
        </w:div>
        <w:div w:id="1791821522">
          <w:marLeft w:val="0"/>
          <w:marRight w:val="0"/>
          <w:marTop w:val="0"/>
          <w:marBottom w:val="0"/>
          <w:divBdr>
            <w:top w:val="none" w:sz="0" w:space="0" w:color="auto"/>
            <w:left w:val="none" w:sz="0" w:space="0" w:color="auto"/>
            <w:bottom w:val="none" w:sz="0" w:space="0" w:color="auto"/>
            <w:right w:val="none" w:sz="0" w:space="0" w:color="auto"/>
          </w:divBdr>
        </w:div>
      </w:divsChild>
    </w:div>
    <w:div w:id="610359850">
      <w:bodyDiv w:val="1"/>
      <w:marLeft w:val="0"/>
      <w:marRight w:val="0"/>
      <w:marTop w:val="0"/>
      <w:marBottom w:val="0"/>
      <w:divBdr>
        <w:top w:val="none" w:sz="0" w:space="0" w:color="auto"/>
        <w:left w:val="none" w:sz="0" w:space="0" w:color="auto"/>
        <w:bottom w:val="none" w:sz="0" w:space="0" w:color="auto"/>
        <w:right w:val="none" w:sz="0" w:space="0" w:color="auto"/>
      </w:divBdr>
      <w:divsChild>
        <w:div w:id="827525528">
          <w:marLeft w:val="0"/>
          <w:marRight w:val="0"/>
          <w:marTop w:val="0"/>
          <w:marBottom w:val="0"/>
          <w:divBdr>
            <w:top w:val="none" w:sz="0" w:space="0" w:color="auto"/>
            <w:left w:val="none" w:sz="0" w:space="0" w:color="auto"/>
            <w:bottom w:val="none" w:sz="0" w:space="0" w:color="auto"/>
            <w:right w:val="none" w:sz="0" w:space="0" w:color="auto"/>
          </w:divBdr>
          <w:divsChild>
            <w:div w:id="1725643562">
              <w:marLeft w:val="0"/>
              <w:marRight w:val="0"/>
              <w:marTop w:val="0"/>
              <w:marBottom w:val="300"/>
              <w:divBdr>
                <w:top w:val="none" w:sz="0" w:space="0" w:color="auto"/>
                <w:left w:val="none" w:sz="0" w:space="0" w:color="auto"/>
                <w:bottom w:val="none" w:sz="0" w:space="0" w:color="auto"/>
                <w:right w:val="none" w:sz="0" w:space="0" w:color="auto"/>
              </w:divBdr>
              <w:divsChild>
                <w:div w:id="1442071833">
                  <w:marLeft w:val="0"/>
                  <w:marRight w:val="150"/>
                  <w:marTop w:val="0"/>
                  <w:marBottom w:val="0"/>
                  <w:divBdr>
                    <w:top w:val="none" w:sz="0" w:space="0" w:color="auto"/>
                    <w:left w:val="none" w:sz="0" w:space="0" w:color="auto"/>
                    <w:bottom w:val="none" w:sz="0" w:space="0" w:color="auto"/>
                    <w:right w:val="none" w:sz="0" w:space="0" w:color="auto"/>
                  </w:divBdr>
                  <w:divsChild>
                    <w:div w:id="1700156888">
                      <w:marLeft w:val="0"/>
                      <w:marRight w:val="0"/>
                      <w:marTop w:val="0"/>
                      <w:marBottom w:val="0"/>
                      <w:divBdr>
                        <w:top w:val="none" w:sz="0" w:space="0" w:color="auto"/>
                        <w:left w:val="none" w:sz="0" w:space="0" w:color="auto"/>
                        <w:bottom w:val="none" w:sz="0" w:space="0" w:color="auto"/>
                        <w:right w:val="none" w:sz="0" w:space="0" w:color="auto"/>
                      </w:divBdr>
                      <w:divsChild>
                        <w:div w:id="3200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6127">
              <w:marLeft w:val="0"/>
              <w:marRight w:val="0"/>
              <w:marTop w:val="0"/>
              <w:marBottom w:val="0"/>
              <w:divBdr>
                <w:top w:val="none" w:sz="0" w:space="0" w:color="auto"/>
                <w:left w:val="none" w:sz="0" w:space="0" w:color="auto"/>
                <w:bottom w:val="none" w:sz="0" w:space="0" w:color="auto"/>
                <w:right w:val="none" w:sz="0" w:space="0" w:color="auto"/>
              </w:divBdr>
              <w:divsChild>
                <w:div w:id="11406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5078">
          <w:marLeft w:val="0"/>
          <w:marRight w:val="0"/>
          <w:marTop w:val="300"/>
          <w:marBottom w:val="0"/>
          <w:divBdr>
            <w:top w:val="none" w:sz="0" w:space="0" w:color="auto"/>
            <w:left w:val="none" w:sz="0" w:space="0" w:color="auto"/>
            <w:bottom w:val="none" w:sz="0" w:space="0" w:color="auto"/>
            <w:right w:val="none" w:sz="0" w:space="0" w:color="auto"/>
          </w:divBdr>
          <w:divsChild>
            <w:div w:id="916326933">
              <w:marLeft w:val="0"/>
              <w:marRight w:val="0"/>
              <w:marTop w:val="0"/>
              <w:marBottom w:val="0"/>
              <w:divBdr>
                <w:top w:val="none" w:sz="0" w:space="0" w:color="auto"/>
                <w:left w:val="none" w:sz="0" w:space="0" w:color="auto"/>
                <w:bottom w:val="none" w:sz="0" w:space="0" w:color="auto"/>
                <w:right w:val="none" w:sz="0" w:space="0" w:color="auto"/>
              </w:divBdr>
            </w:div>
            <w:div w:id="970407838">
              <w:marLeft w:val="0"/>
              <w:marRight w:val="0"/>
              <w:marTop w:val="0"/>
              <w:marBottom w:val="0"/>
              <w:divBdr>
                <w:top w:val="none" w:sz="0" w:space="0" w:color="auto"/>
                <w:left w:val="none" w:sz="0" w:space="0" w:color="auto"/>
                <w:bottom w:val="none" w:sz="0" w:space="0" w:color="auto"/>
                <w:right w:val="none" w:sz="0" w:space="0" w:color="auto"/>
              </w:divBdr>
              <w:divsChild>
                <w:div w:id="4564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4638">
      <w:bodyDiv w:val="1"/>
      <w:marLeft w:val="0"/>
      <w:marRight w:val="0"/>
      <w:marTop w:val="0"/>
      <w:marBottom w:val="0"/>
      <w:divBdr>
        <w:top w:val="none" w:sz="0" w:space="0" w:color="auto"/>
        <w:left w:val="none" w:sz="0" w:space="0" w:color="auto"/>
        <w:bottom w:val="none" w:sz="0" w:space="0" w:color="auto"/>
        <w:right w:val="none" w:sz="0" w:space="0" w:color="auto"/>
      </w:divBdr>
    </w:div>
    <w:div w:id="611012513">
      <w:bodyDiv w:val="1"/>
      <w:marLeft w:val="0"/>
      <w:marRight w:val="0"/>
      <w:marTop w:val="0"/>
      <w:marBottom w:val="0"/>
      <w:divBdr>
        <w:top w:val="none" w:sz="0" w:space="0" w:color="auto"/>
        <w:left w:val="none" w:sz="0" w:space="0" w:color="auto"/>
        <w:bottom w:val="none" w:sz="0" w:space="0" w:color="auto"/>
        <w:right w:val="none" w:sz="0" w:space="0" w:color="auto"/>
      </w:divBdr>
      <w:divsChild>
        <w:div w:id="40400067">
          <w:marLeft w:val="0"/>
          <w:marRight w:val="0"/>
          <w:marTop w:val="0"/>
          <w:marBottom w:val="0"/>
          <w:divBdr>
            <w:top w:val="none" w:sz="0" w:space="0" w:color="auto"/>
            <w:left w:val="none" w:sz="0" w:space="0" w:color="auto"/>
            <w:bottom w:val="none" w:sz="0" w:space="0" w:color="auto"/>
            <w:right w:val="none" w:sz="0" w:space="0" w:color="auto"/>
          </w:divBdr>
        </w:div>
        <w:div w:id="101801632">
          <w:marLeft w:val="0"/>
          <w:marRight w:val="0"/>
          <w:marTop w:val="0"/>
          <w:marBottom w:val="0"/>
          <w:divBdr>
            <w:top w:val="none" w:sz="0" w:space="0" w:color="auto"/>
            <w:left w:val="none" w:sz="0" w:space="0" w:color="auto"/>
            <w:bottom w:val="none" w:sz="0" w:space="0" w:color="auto"/>
            <w:right w:val="none" w:sz="0" w:space="0" w:color="auto"/>
          </w:divBdr>
        </w:div>
        <w:div w:id="796412674">
          <w:marLeft w:val="0"/>
          <w:marRight w:val="0"/>
          <w:marTop w:val="0"/>
          <w:marBottom w:val="0"/>
          <w:divBdr>
            <w:top w:val="none" w:sz="0" w:space="0" w:color="auto"/>
            <w:left w:val="single" w:sz="6" w:space="0" w:color="E0E0E0"/>
            <w:bottom w:val="none" w:sz="0" w:space="0" w:color="auto"/>
            <w:right w:val="none" w:sz="0" w:space="0" w:color="auto"/>
          </w:divBdr>
        </w:div>
      </w:divsChild>
    </w:div>
    <w:div w:id="615261062">
      <w:bodyDiv w:val="1"/>
      <w:marLeft w:val="0"/>
      <w:marRight w:val="0"/>
      <w:marTop w:val="0"/>
      <w:marBottom w:val="0"/>
      <w:divBdr>
        <w:top w:val="none" w:sz="0" w:space="0" w:color="auto"/>
        <w:left w:val="none" w:sz="0" w:space="0" w:color="auto"/>
        <w:bottom w:val="none" w:sz="0" w:space="0" w:color="auto"/>
        <w:right w:val="none" w:sz="0" w:space="0" w:color="auto"/>
      </w:divBdr>
    </w:div>
    <w:div w:id="616959065">
      <w:bodyDiv w:val="1"/>
      <w:marLeft w:val="0"/>
      <w:marRight w:val="0"/>
      <w:marTop w:val="0"/>
      <w:marBottom w:val="0"/>
      <w:divBdr>
        <w:top w:val="none" w:sz="0" w:space="0" w:color="auto"/>
        <w:left w:val="none" w:sz="0" w:space="0" w:color="auto"/>
        <w:bottom w:val="none" w:sz="0" w:space="0" w:color="auto"/>
        <w:right w:val="none" w:sz="0" w:space="0" w:color="auto"/>
      </w:divBdr>
      <w:divsChild>
        <w:div w:id="1695157346">
          <w:marLeft w:val="0"/>
          <w:marRight w:val="0"/>
          <w:marTop w:val="0"/>
          <w:marBottom w:val="0"/>
          <w:divBdr>
            <w:top w:val="none" w:sz="0" w:space="0" w:color="auto"/>
            <w:left w:val="none" w:sz="0" w:space="0" w:color="auto"/>
            <w:bottom w:val="none" w:sz="0" w:space="0" w:color="auto"/>
            <w:right w:val="none" w:sz="0" w:space="0" w:color="auto"/>
          </w:divBdr>
        </w:div>
      </w:divsChild>
    </w:div>
    <w:div w:id="617416339">
      <w:bodyDiv w:val="1"/>
      <w:marLeft w:val="0"/>
      <w:marRight w:val="0"/>
      <w:marTop w:val="0"/>
      <w:marBottom w:val="0"/>
      <w:divBdr>
        <w:top w:val="none" w:sz="0" w:space="0" w:color="auto"/>
        <w:left w:val="none" w:sz="0" w:space="0" w:color="auto"/>
        <w:bottom w:val="none" w:sz="0" w:space="0" w:color="auto"/>
        <w:right w:val="none" w:sz="0" w:space="0" w:color="auto"/>
      </w:divBdr>
    </w:div>
    <w:div w:id="620115041">
      <w:bodyDiv w:val="1"/>
      <w:marLeft w:val="0"/>
      <w:marRight w:val="0"/>
      <w:marTop w:val="0"/>
      <w:marBottom w:val="0"/>
      <w:divBdr>
        <w:top w:val="none" w:sz="0" w:space="0" w:color="auto"/>
        <w:left w:val="none" w:sz="0" w:space="0" w:color="auto"/>
        <w:bottom w:val="none" w:sz="0" w:space="0" w:color="auto"/>
        <w:right w:val="none" w:sz="0" w:space="0" w:color="auto"/>
      </w:divBdr>
    </w:div>
    <w:div w:id="620384160">
      <w:bodyDiv w:val="1"/>
      <w:marLeft w:val="0"/>
      <w:marRight w:val="0"/>
      <w:marTop w:val="0"/>
      <w:marBottom w:val="0"/>
      <w:divBdr>
        <w:top w:val="none" w:sz="0" w:space="0" w:color="auto"/>
        <w:left w:val="none" w:sz="0" w:space="0" w:color="auto"/>
        <w:bottom w:val="none" w:sz="0" w:space="0" w:color="auto"/>
        <w:right w:val="none" w:sz="0" w:space="0" w:color="auto"/>
      </w:divBdr>
    </w:div>
    <w:div w:id="621963903">
      <w:bodyDiv w:val="1"/>
      <w:marLeft w:val="0"/>
      <w:marRight w:val="0"/>
      <w:marTop w:val="0"/>
      <w:marBottom w:val="0"/>
      <w:divBdr>
        <w:top w:val="none" w:sz="0" w:space="0" w:color="auto"/>
        <w:left w:val="none" w:sz="0" w:space="0" w:color="auto"/>
        <w:bottom w:val="none" w:sz="0" w:space="0" w:color="auto"/>
        <w:right w:val="none" w:sz="0" w:space="0" w:color="auto"/>
      </w:divBdr>
      <w:divsChild>
        <w:div w:id="860314775">
          <w:marLeft w:val="0"/>
          <w:marRight w:val="0"/>
          <w:marTop w:val="0"/>
          <w:marBottom w:val="0"/>
          <w:divBdr>
            <w:top w:val="none" w:sz="0" w:space="0" w:color="auto"/>
            <w:left w:val="none" w:sz="0" w:space="0" w:color="auto"/>
            <w:bottom w:val="none" w:sz="0" w:space="0" w:color="auto"/>
            <w:right w:val="none" w:sz="0" w:space="0" w:color="auto"/>
          </w:divBdr>
        </w:div>
        <w:div w:id="1399591158">
          <w:marLeft w:val="0"/>
          <w:marRight w:val="0"/>
          <w:marTop w:val="0"/>
          <w:marBottom w:val="0"/>
          <w:divBdr>
            <w:top w:val="none" w:sz="0" w:space="0" w:color="auto"/>
            <w:left w:val="none" w:sz="0" w:space="0" w:color="auto"/>
            <w:bottom w:val="none" w:sz="0" w:space="0" w:color="auto"/>
            <w:right w:val="none" w:sz="0" w:space="0" w:color="auto"/>
          </w:divBdr>
        </w:div>
      </w:divsChild>
    </w:div>
    <w:div w:id="625047812">
      <w:bodyDiv w:val="1"/>
      <w:marLeft w:val="0"/>
      <w:marRight w:val="0"/>
      <w:marTop w:val="0"/>
      <w:marBottom w:val="0"/>
      <w:divBdr>
        <w:top w:val="none" w:sz="0" w:space="0" w:color="auto"/>
        <w:left w:val="none" w:sz="0" w:space="0" w:color="auto"/>
        <w:bottom w:val="none" w:sz="0" w:space="0" w:color="auto"/>
        <w:right w:val="none" w:sz="0" w:space="0" w:color="auto"/>
      </w:divBdr>
    </w:div>
    <w:div w:id="626425544">
      <w:bodyDiv w:val="1"/>
      <w:marLeft w:val="0"/>
      <w:marRight w:val="0"/>
      <w:marTop w:val="0"/>
      <w:marBottom w:val="0"/>
      <w:divBdr>
        <w:top w:val="none" w:sz="0" w:space="0" w:color="auto"/>
        <w:left w:val="none" w:sz="0" w:space="0" w:color="auto"/>
        <w:bottom w:val="none" w:sz="0" w:space="0" w:color="auto"/>
        <w:right w:val="none" w:sz="0" w:space="0" w:color="auto"/>
      </w:divBdr>
      <w:divsChild>
        <w:div w:id="1236667454">
          <w:marLeft w:val="0"/>
          <w:marRight w:val="0"/>
          <w:marTop w:val="0"/>
          <w:marBottom w:val="375"/>
          <w:divBdr>
            <w:top w:val="none" w:sz="0" w:space="0" w:color="auto"/>
            <w:left w:val="none" w:sz="0" w:space="0" w:color="auto"/>
            <w:bottom w:val="none" w:sz="0" w:space="0" w:color="auto"/>
            <w:right w:val="none" w:sz="0" w:space="0" w:color="auto"/>
          </w:divBdr>
          <w:divsChild>
            <w:div w:id="271402204">
              <w:marLeft w:val="0"/>
              <w:marRight w:val="0"/>
              <w:marTop w:val="75"/>
              <w:marBottom w:val="75"/>
              <w:divBdr>
                <w:top w:val="none" w:sz="0" w:space="0" w:color="auto"/>
                <w:left w:val="none" w:sz="0" w:space="0" w:color="auto"/>
                <w:bottom w:val="none" w:sz="0" w:space="0" w:color="auto"/>
                <w:right w:val="none" w:sz="0" w:space="0" w:color="auto"/>
              </w:divBdr>
            </w:div>
          </w:divsChild>
        </w:div>
        <w:div w:id="1517108773">
          <w:marLeft w:val="0"/>
          <w:marRight w:val="0"/>
          <w:marTop w:val="0"/>
          <w:marBottom w:val="0"/>
          <w:divBdr>
            <w:top w:val="none" w:sz="0" w:space="0" w:color="auto"/>
            <w:left w:val="none" w:sz="0" w:space="0" w:color="auto"/>
            <w:bottom w:val="none" w:sz="0" w:space="0" w:color="auto"/>
            <w:right w:val="none" w:sz="0" w:space="0" w:color="auto"/>
          </w:divBdr>
          <w:divsChild>
            <w:div w:id="650908389">
              <w:marLeft w:val="0"/>
              <w:marRight w:val="0"/>
              <w:marTop w:val="0"/>
              <w:marBottom w:val="0"/>
              <w:divBdr>
                <w:top w:val="none" w:sz="0" w:space="0" w:color="auto"/>
                <w:left w:val="none" w:sz="0" w:space="0" w:color="auto"/>
                <w:bottom w:val="none" w:sz="0" w:space="0" w:color="auto"/>
                <w:right w:val="none" w:sz="0" w:space="0" w:color="auto"/>
              </w:divBdr>
              <w:divsChild>
                <w:div w:id="563032479">
                  <w:marLeft w:val="0"/>
                  <w:marRight w:val="0"/>
                  <w:marTop w:val="0"/>
                  <w:marBottom w:val="0"/>
                  <w:divBdr>
                    <w:top w:val="none" w:sz="0" w:space="0" w:color="auto"/>
                    <w:left w:val="none" w:sz="0" w:space="0" w:color="auto"/>
                    <w:bottom w:val="none" w:sz="0" w:space="0" w:color="auto"/>
                    <w:right w:val="none" w:sz="0" w:space="0" w:color="auto"/>
                  </w:divBdr>
                  <w:divsChild>
                    <w:div w:id="682706026">
                      <w:marLeft w:val="0"/>
                      <w:marRight w:val="0"/>
                      <w:marTop w:val="0"/>
                      <w:marBottom w:val="300"/>
                      <w:divBdr>
                        <w:top w:val="none" w:sz="0" w:space="0" w:color="auto"/>
                        <w:left w:val="none" w:sz="0" w:space="0" w:color="auto"/>
                        <w:bottom w:val="none" w:sz="0" w:space="0" w:color="auto"/>
                        <w:right w:val="none" w:sz="0" w:space="0" w:color="auto"/>
                      </w:divBdr>
                    </w:div>
                  </w:divsChild>
                </w:div>
                <w:div w:id="1005010602">
                  <w:marLeft w:val="75"/>
                  <w:marRight w:val="75"/>
                  <w:marTop w:val="0"/>
                  <w:marBottom w:val="300"/>
                  <w:divBdr>
                    <w:top w:val="none" w:sz="0" w:space="0" w:color="auto"/>
                    <w:left w:val="none" w:sz="0" w:space="0" w:color="auto"/>
                    <w:bottom w:val="none" w:sz="0" w:space="0" w:color="auto"/>
                    <w:right w:val="none" w:sz="0" w:space="0" w:color="auto"/>
                  </w:divBdr>
                </w:div>
              </w:divsChild>
            </w:div>
          </w:divsChild>
        </w:div>
      </w:divsChild>
    </w:div>
    <w:div w:id="627056089">
      <w:bodyDiv w:val="1"/>
      <w:marLeft w:val="0"/>
      <w:marRight w:val="0"/>
      <w:marTop w:val="0"/>
      <w:marBottom w:val="0"/>
      <w:divBdr>
        <w:top w:val="none" w:sz="0" w:space="0" w:color="auto"/>
        <w:left w:val="none" w:sz="0" w:space="0" w:color="auto"/>
        <w:bottom w:val="none" w:sz="0" w:space="0" w:color="auto"/>
        <w:right w:val="none" w:sz="0" w:space="0" w:color="auto"/>
      </w:divBdr>
      <w:divsChild>
        <w:div w:id="397749632">
          <w:marLeft w:val="0"/>
          <w:marRight w:val="0"/>
          <w:marTop w:val="0"/>
          <w:marBottom w:val="0"/>
          <w:divBdr>
            <w:top w:val="none" w:sz="0" w:space="0" w:color="auto"/>
            <w:left w:val="none" w:sz="0" w:space="0" w:color="auto"/>
            <w:bottom w:val="none" w:sz="0" w:space="0" w:color="auto"/>
            <w:right w:val="none" w:sz="0" w:space="0" w:color="auto"/>
          </w:divBdr>
        </w:div>
        <w:div w:id="1384988724">
          <w:marLeft w:val="0"/>
          <w:marRight w:val="0"/>
          <w:marTop w:val="0"/>
          <w:marBottom w:val="0"/>
          <w:divBdr>
            <w:top w:val="none" w:sz="0" w:space="0" w:color="auto"/>
            <w:left w:val="none" w:sz="0" w:space="0" w:color="auto"/>
            <w:bottom w:val="none" w:sz="0" w:space="0" w:color="auto"/>
            <w:right w:val="none" w:sz="0" w:space="0" w:color="auto"/>
          </w:divBdr>
        </w:div>
        <w:div w:id="1570193314">
          <w:marLeft w:val="0"/>
          <w:marRight w:val="0"/>
          <w:marTop w:val="0"/>
          <w:marBottom w:val="75"/>
          <w:divBdr>
            <w:top w:val="single" w:sz="12" w:space="4" w:color="AABBCC"/>
            <w:left w:val="none" w:sz="0" w:space="6" w:color="auto"/>
            <w:bottom w:val="none" w:sz="0" w:space="5" w:color="auto"/>
            <w:right w:val="none" w:sz="0" w:space="6" w:color="auto"/>
          </w:divBdr>
          <w:divsChild>
            <w:div w:id="423378000">
              <w:marLeft w:val="0"/>
              <w:marRight w:val="0"/>
              <w:marTop w:val="0"/>
              <w:marBottom w:val="0"/>
              <w:divBdr>
                <w:top w:val="none" w:sz="0" w:space="0" w:color="auto"/>
                <w:left w:val="none" w:sz="0" w:space="0" w:color="auto"/>
                <w:bottom w:val="none" w:sz="0" w:space="0" w:color="auto"/>
                <w:right w:val="none" w:sz="0" w:space="0" w:color="auto"/>
              </w:divBdr>
            </w:div>
            <w:div w:id="626081842">
              <w:marLeft w:val="0"/>
              <w:marRight w:val="0"/>
              <w:marTop w:val="0"/>
              <w:marBottom w:val="0"/>
              <w:divBdr>
                <w:top w:val="none" w:sz="0" w:space="0" w:color="auto"/>
                <w:left w:val="none" w:sz="0" w:space="0" w:color="auto"/>
                <w:bottom w:val="none" w:sz="0" w:space="0" w:color="auto"/>
                <w:right w:val="none" w:sz="0" w:space="0" w:color="auto"/>
              </w:divBdr>
            </w:div>
            <w:div w:id="16623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4941">
      <w:bodyDiv w:val="1"/>
      <w:marLeft w:val="0"/>
      <w:marRight w:val="0"/>
      <w:marTop w:val="0"/>
      <w:marBottom w:val="0"/>
      <w:divBdr>
        <w:top w:val="none" w:sz="0" w:space="0" w:color="auto"/>
        <w:left w:val="none" w:sz="0" w:space="0" w:color="auto"/>
        <w:bottom w:val="none" w:sz="0" w:space="0" w:color="auto"/>
        <w:right w:val="none" w:sz="0" w:space="0" w:color="auto"/>
      </w:divBdr>
    </w:div>
    <w:div w:id="630332070">
      <w:bodyDiv w:val="1"/>
      <w:marLeft w:val="0"/>
      <w:marRight w:val="0"/>
      <w:marTop w:val="0"/>
      <w:marBottom w:val="0"/>
      <w:divBdr>
        <w:top w:val="none" w:sz="0" w:space="0" w:color="auto"/>
        <w:left w:val="none" w:sz="0" w:space="0" w:color="auto"/>
        <w:bottom w:val="none" w:sz="0" w:space="0" w:color="auto"/>
        <w:right w:val="none" w:sz="0" w:space="0" w:color="auto"/>
      </w:divBdr>
      <w:divsChild>
        <w:div w:id="498732864">
          <w:marLeft w:val="0"/>
          <w:marRight w:val="0"/>
          <w:marTop w:val="0"/>
          <w:marBottom w:val="150"/>
          <w:divBdr>
            <w:top w:val="none" w:sz="0" w:space="0" w:color="auto"/>
            <w:left w:val="none" w:sz="0" w:space="0" w:color="auto"/>
            <w:bottom w:val="none" w:sz="0" w:space="0" w:color="auto"/>
            <w:right w:val="none" w:sz="0" w:space="0" w:color="auto"/>
          </w:divBdr>
        </w:div>
      </w:divsChild>
    </w:div>
    <w:div w:id="634068923">
      <w:bodyDiv w:val="1"/>
      <w:marLeft w:val="0"/>
      <w:marRight w:val="0"/>
      <w:marTop w:val="0"/>
      <w:marBottom w:val="0"/>
      <w:divBdr>
        <w:top w:val="none" w:sz="0" w:space="0" w:color="auto"/>
        <w:left w:val="none" w:sz="0" w:space="0" w:color="auto"/>
        <w:bottom w:val="none" w:sz="0" w:space="0" w:color="auto"/>
        <w:right w:val="none" w:sz="0" w:space="0" w:color="auto"/>
      </w:divBdr>
      <w:divsChild>
        <w:div w:id="648096505">
          <w:marLeft w:val="0"/>
          <w:marRight w:val="0"/>
          <w:marTop w:val="0"/>
          <w:marBottom w:val="0"/>
          <w:divBdr>
            <w:top w:val="none" w:sz="0" w:space="0" w:color="auto"/>
            <w:left w:val="none" w:sz="0" w:space="0" w:color="auto"/>
            <w:bottom w:val="none" w:sz="0" w:space="0" w:color="auto"/>
            <w:right w:val="none" w:sz="0" w:space="0" w:color="auto"/>
          </w:divBdr>
          <w:divsChild>
            <w:div w:id="9779523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6525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593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199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38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5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2166">
      <w:bodyDiv w:val="1"/>
      <w:marLeft w:val="0"/>
      <w:marRight w:val="0"/>
      <w:marTop w:val="0"/>
      <w:marBottom w:val="0"/>
      <w:divBdr>
        <w:top w:val="none" w:sz="0" w:space="0" w:color="auto"/>
        <w:left w:val="none" w:sz="0" w:space="0" w:color="auto"/>
        <w:bottom w:val="none" w:sz="0" w:space="0" w:color="auto"/>
        <w:right w:val="none" w:sz="0" w:space="0" w:color="auto"/>
      </w:divBdr>
      <w:divsChild>
        <w:div w:id="1616256116">
          <w:marLeft w:val="0"/>
          <w:marRight w:val="0"/>
          <w:marTop w:val="0"/>
          <w:marBottom w:val="0"/>
          <w:divBdr>
            <w:top w:val="none" w:sz="0" w:space="0" w:color="auto"/>
            <w:left w:val="none" w:sz="0" w:space="0" w:color="auto"/>
            <w:bottom w:val="none" w:sz="0" w:space="0" w:color="auto"/>
            <w:right w:val="none" w:sz="0" w:space="0" w:color="auto"/>
          </w:divBdr>
          <w:divsChild>
            <w:div w:id="1496720482">
              <w:marLeft w:val="0"/>
              <w:marRight w:val="0"/>
              <w:marTop w:val="0"/>
              <w:marBottom w:val="0"/>
              <w:divBdr>
                <w:top w:val="none" w:sz="0" w:space="0" w:color="auto"/>
                <w:left w:val="none" w:sz="0" w:space="0" w:color="auto"/>
                <w:bottom w:val="none" w:sz="0" w:space="0" w:color="auto"/>
                <w:right w:val="none" w:sz="0" w:space="0" w:color="auto"/>
              </w:divBdr>
              <w:divsChild>
                <w:div w:id="1094790776">
                  <w:marLeft w:val="0"/>
                  <w:marRight w:val="0"/>
                  <w:marTop w:val="0"/>
                  <w:marBottom w:val="0"/>
                  <w:divBdr>
                    <w:top w:val="none" w:sz="0" w:space="0" w:color="auto"/>
                    <w:left w:val="none" w:sz="0" w:space="0" w:color="auto"/>
                    <w:bottom w:val="none" w:sz="0" w:space="0" w:color="auto"/>
                    <w:right w:val="none" w:sz="0" w:space="0" w:color="auto"/>
                  </w:divBdr>
                  <w:divsChild>
                    <w:div w:id="420419277">
                      <w:marLeft w:val="0"/>
                      <w:marRight w:val="0"/>
                      <w:marTop w:val="0"/>
                      <w:marBottom w:val="0"/>
                      <w:divBdr>
                        <w:top w:val="none" w:sz="0" w:space="0" w:color="auto"/>
                        <w:left w:val="none" w:sz="0" w:space="0" w:color="auto"/>
                        <w:bottom w:val="none" w:sz="0" w:space="0" w:color="auto"/>
                        <w:right w:val="none" w:sz="0" w:space="0" w:color="auto"/>
                      </w:divBdr>
                      <w:divsChild>
                        <w:div w:id="247470112">
                          <w:marLeft w:val="0"/>
                          <w:marRight w:val="0"/>
                          <w:marTop w:val="0"/>
                          <w:marBottom w:val="0"/>
                          <w:divBdr>
                            <w:top w:val="none" w:sz="0" w:space="0" w:color="auto"/>
                            <w:left w:val="none" w:sz="0" w:space="0" w:color="auto"/>
                            <w:bottom w:val="none" w:sz="0" w:space="0" w:color="auto"/>
                            <w:right w:val="none" w:sz="0" w:space="0" w:color="auto"/>
                          </w:divBdr>
                          <w:divsChild>
                            <w:div w:id="1807157916">
                              <w:marLeft w:val="0"/>
                              <w:marRight w:val="0"/>
                              <w:marTop w:val="0"/>
                              <w:marBottom w:val="0"/>
                              <w:divBdr>
                                <w:top w:val="none" w:sz="0" w:space="0" w:color="auto"/>
                                <w:left w:val="none" w:sz="0" w:space="0" w:color="auto"/>
                                <w:bottom w:val="none" w:sz="0" w:space="0" w:color="auto"/>
                                <w:right w:val="none" w:sz="0" w:space="0" w:color="auto"/>
                              </w:divBdr>
                              <w:divsChild>
                                <w:div w:id="1799303067">
                                  <w:marLeft w:val="0"/>
                                  <w:marRight w:val="0"/>
                                  <w:marTop w:val="0"/>
                                  <w:marBottom w:val="0"/>
                                  <w:divBdr>
                                    <w:top w:val="none" w:sz="0" w:space="0" w:color="auto"/>
                                    <w:left w:val="none" w:sz="0" w:space="0" w:color="auto"/>
                                    <w:bottom w:val="none" w:sz="0" w:space="0" w:color="auto"/>
                                    <w:right w:val="none" w:sz="0" w:space="0" w:color="auto"/>
                                  </w:divBdr>
                                  <w:divsChild>
                                    <w:div w:id="6303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306041">
      <w:bodyDiv w:val="1"/>
      <w:marLeft w:val="0"/>
      <w:marRight w:val="0"/>
      <w:marTop w:val="0"/>
      <w:marBottom w:val="0"/>
      <w:divBdr>
        <w:top w:val="none" w:sz="0" w:space="0" w:color="auto"/>
        <w:left w:val="none" w:sz="0" w:space="0" w:color="auto"/>
        <w:bottom w:val="none" w:sz="0" w:space="0" w:color="auto"/>
        <w:right w:val="none" w:sz="0" w:space="0" w:color="auto"/>
      </w:divBdr>
    </w:div>
    <w:div w:id="637878555">
      <w:bodyDiv w:val="1"/>
      <w:marLeft w:val="0"/>
      <w:marRight w:val="0"/>
      <w:marTop w:val="0"/>
      <w:marBottom w:val="0"/>
      <w:divBdr>
        <w:top w:val="none" w:sz="0" w:space="0" w:color="auto"/>
        <w:left w:val="none" w:sz="0" w:space="0" w:color="auto"/>
        <w:bottom w:val="none" w:sz="0" w:space="0" w:color="auto"/>
        <w:right w:val="none" w:sz="0" w:space="0" w:color="auto"/>
      </w:divBdr>
    </w:div>
    <w:div w:id="639304581">
      <w:bodyDiv w:val="1"/>
      <w:marLeft w:val="0"/>
      <w:marRight w:val="0"/>
      <w:marTop w:val="0"/>
      <w:marBottom w:val="0"/>
      <w:divBdr>
        <w:top w:val="none" w:sz="0" w:space="0" w:color="auto"/>
        <w:left w:val="none" w:sz="0" w:space="0" w:color="auto"/>
        <w:bottom w:val="none" w:sz="0" w:space="0" w:color="auto"/>
        <w:right w:val="none" w:sz="0" w:space="0" w:color="auto"/>
      </w:divBdr>
    </w:div>
    <w:div w:id="639652786">
      <w:bodyDiv w:val="1"/>
      <w:marLeft w:val="0"/>
      <w:marRight w:val="0"/>
      <w:marTop w:val="0"/>
      <w:marBottom w:val="0"/>
      <w:divBdr>
        <w:top w:val="none" w:sz="0" w:space="0" w:color="auto"/>
        <w:left w:val="none" w:sz="0" w:space="0" w:color="auto"/>
        <w:bottom w:val="none" w:sz="0" w:space="0" w:color="auto"/>
        <w:right w:val="none" w:sz="0" w:space="0" w:color="auto"/>
      </w:divBdr>
    </w:div>
    <w:div w:id="639768439">
      <w:bodyDiv w:val="1"/>
      <w:marLeft w:val="0"/>
      <w:marRight w:val="0"/>
      <w:marTop w:val="0"/>
      <w:marBottom w:val="0"/>
      <w:divBdr>
        <w:top w:val="none" w:sz="0" w:space="0" w:color="auto"/>
        <w:left w:val="none" w:sz="0" w:space="0" w:color="auto"/>
        <w:bottom w:val="none" w:sz="0" w:space="0" w:color="auto"/>
        <w:right w:val="none" w:sz="0" w:space="0" w:color="auto"/>
      </w:divBdr>
      <w:divsChild>
        <w:div w:id="758603006">
          <w:marLeft w:val="0"/>
          <w:marRight w:val="0"/>
          <w:marTop w:val="75"/>
          <w:marBottom w:val="0"/>
          <w:divBdr>
            <w:top w:val="none" w:sz="0" w:space="0" w:color="auto"/>
            <w:left w:val="none" w:sz="0" w:space="0" w:color="auto"/>
            <w:bottom w:val="none" w:sz="0" w:space="0" w:color="auto"/>
            <w:right w:val="none" w:sz="0" w:space="0" w:color="auto"/>
          </w:divBdr>
        </w:div>
        <w:div w:id="1250578139">
          <w:marLeft w:val="0"/>
          <w:marRight w:val="0"/>
          <w:marTop w:val="75"/>
          <w:marBottom w:val="0"/>
          <w:divBdr>
            <w:top w:val="none" w:sz="0" w:space="0" w:color="auto"/>
            <w:left w:val="none" w:sz="0" w:space="0" w:color="auto"/>
            <w:bottom w:val="none" w:sz="0" w:space="0" w:color="auto"/>
            <w:right w:val="none" w:sz="0" w:space="0" w:color="auto"/>
          </w:divBdr>
        </w:div>
      </w:divsChild>
    </w:div>
    <w:div w:id="641891265">
      <w:bodyDiv w:val="1"/>
      <w:marLeft w:val="0"/>
      <w:marRight w:val="0"/>
      <w:marTop w:val="0"/>
      <w:marBottom w:val="0"/>
      <w:divBdr>
        <w:top w:val="none" w:sz="0" w:space="0" w:color="auto"/>
        <w:left w:val="none" w:sz="0" w:space="0" w:color="auto"/>
        <w:bottom w:val="none" w:sz="0" w:space="0" w:color="auto"/>
        <w:right w:val="none" w:sz="0" w:space="0" w:color="auto"/>
      </w:divBdr>
      <w:divsChild>
        <w:div w:id="718164378">
          <w:marLeft w:val="0"/>
          <w:marRight w:val="0"/>
          <w:marTop w:val="0"/>
          <w:marBottom w:val="0"/>
          <w:divBdr>
            <w:top w:val="none" w:sz="0" w:space="0" w:color="auto"/>
            <w:left w:val="none" w:sz="0" w:space="0" w:color="auto"/>
            <w:bottom w:val="none" w:sz="0" w:space="0" w:color="auto"/>
            <w:right w:val="none" w:sz="0" w:space="0" w:color="auto"/>
          </w:divBdr>
          <w:divsChild>
            <w:div w:id="1666781473">
              <w:marLeft w:val="0"/>
              <w:marRight w:val="0"/>
              <w:marTop w:val="0"/>
              <w:marBottom w:val="0"/>
              <w:divBdr>
                <w:top w:val="none" w:sz="0" w:space="0" w:color="auto"/>
                <w:left w:val="none" w:sz="0" w:space="0" w:color="auto"/>
                <w:bottom w:val="none" w:sz="0" w:space="0" w:color="auto"/>
                <w:right w:val="none" w:sz="0" w:space="0" w:color="auto"/>
              </w:divBdr>
              <w:divsChild>
                <w:div w:id="2101945266">
                  <w:marLeft w:val="0"/>
                  <w:marRight w:val="0"/>
                  <w:marTop w:val="0"/>
                  <w:marBottom w:val="0"/>
                  <w:divBdr>
                    <w:top w:val="none" w:sz="0" w:space="0" w:color="auto"/>
                    <w:left w:val="none" w:sz="0" w:space="0" w:color="auto"/>
                    <w:bottom w:val="none" w:sz="0" w:space="0" w:color="auto"/>
                    <w:right w:val="none" w:sz="0" w:space="0" w:color="auto"/>
                  </w:divBdr>
                  <w:divsChild>
                    <w:div w:id="2112121343">
                      <w:marLeft w:val="-225"/>
                      <w:marRight w:val="-225"/>
                      <w:marTop w:val="0"/>
                      <w:marBottom w:val="0"/>
                      <w:divBdr>
                        <w:top w:val="none" w:sz="0" w:space="0" w:color="auto"/>
                        <w:left w:val="none" w:sz="0" w:space="0" w:color="auto"/>
                        <w:bottom w:val="none" w:sz="0" w:space="0" w:color="auto"/>
                        <w:right w:val="none" w:sz="0" w:space="0" w:color="auto"/>
                      </w:divBdr>
                      <w:divsChild>
                        <w:div w:id="827284236">
                          <w:marLeft w:val="0"/>
                          <w:marRight w:val="0"/>
                          <w:marTop w:val="0"/>
                          <w:marBottom w:val="0"/>
                          <w:divBdr>
                            <w:top w:val="none" w:sz="0" w:space="0" w:color="auto"/>
                            <w:left w:val="none" w:sz="0" w:space="0" w:color="auto"/>
                            <w:bottom w:val="none" w:sz="0" w:space="0" w:color="auto"/>
                            <w:right w:val="none" w:sz="0" w:space="0" w:color="auto"/>
                          </w:divBdr>
                          <w:divsChild>
                            <w:div w:id="92825258">
                              <w:marLeft w:val="0"/>
                              <w:marRight w:val="0"/>
                              <w:marTop w:val="0"/>
                              <w:marBottom w:val="0"/>
                              <w:divBdr>
                                <w:top w:val="none" w:sz="0" w:space="0" w:color="auto"/>
                                <w:left w:val="none" w:sz="0" w:space="0" w:color="auto"/>
                                <w:bottom w:val="none" w:sz="0" w:space="0" w:color="auto"/>
                                <w:right w:val="none" w:sz="0" w:space="0" w:color="auto"/>
                              </w:divBdr>
                              <w:divsChild>
                                <w:div w:id="1519999980">
                                  <w:marLeft w:val="0"/>
                                  <w:marRight w:val="0"/>
                                  <w:marTop w:val="0"/>
                                  <w:marBottom w:val="0"/>
                                  <w:divBdr>
                                    <w:top w:val="none" w:sz="0" w:space="0" w:color="auto"/>
                                    <w:left w:val="none" w:sz="0" w:space="0" w:color="auto"/>
                                    <w:bottom w:val="none" w:sz="0" w:space="0" w:color="auto"/>
                                    <w:right w:val="none" w:sz="0" w:space="0" w:color="auto"/>
                                  </w:divBdr>
                                  <w:divsChild>
                                    <w:div w:id="16100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547371">
      <w:bodyDiv w:val="1"/>
      <w:marLeft w:val="0"/>
      <w:marRight w:val="0"/>
      <w:marTop w:val="0"/>
      <w:marBottom w:val="0"/>
      <w:divBdr>
        <w:top w:val="none" w:sz="0" w:space="0" w:color="auto"/>
        <w:left w:val="none" w:sz="0" w:space="0" w:color="auto"/>
        <w:bottom w:val="none" w:sz="0" w:space="0" w:color="auto"/>
        <w:right w:val="none" w:sz="0" w:space="0" w:color="auto"/>
      </w:divBdr>
    </w:div>
    <w:div w:id="645933526">
      <w:bodyDiv w:val="1"/>
      <w:marLeft w:val="0"/>
      <w:marRight w:val="0"/>
      <w:marTop w:val="0"/>
      <w:marBottom w:val="0"/>
      <w:divBdr>
        <w:top w:val="none" w:sz="0" w:space="0" w:color="auto"/>
        <w:left w:val="none" w:sz="0" w:space="0" w:color="auto"/>
        <w:bottom w:val="none" w:sz="0" w:space="0" w:color="auto"/>
        <w:right w:val="none" w:sz="0" w:space="0" w:color="auto"/>
      </w:divBdr>
    </w:div>
    <w:div w:id="646933546">
      <w:bodyDiv w:val="1"/>
      <w:marLeft w:val="0"/>
      <w:marRight w:val="0"/>
      <w:marTop w:val="0"/>
      <w:marBottom w:val="0"/>
      <w:divBdr>
        <w:top w:val="none" w:sz="0" w:space="0" w:color="auto"/>
        <w:left w:val="none" w:sz="0" w:space="0" w:color="auto"/>
        <w:bottom w:val="none" w:sz="0" w:space="0" w:color="auto"/>
        <w:right w:val="none" w:sz="0" w:space="0" w:color="auto"/>
      </w:divBdr>
    </w:div>
    <w:div w:id="648437209">
      <w:bodyDiv w:val="1"/>
      <w:marLeft w:val="0"/>
      <w:marRight w:val="0"/>
      <w:marTop w:val="0"/>
      <w:marBottom w:val="0"/>
      <w:divBdr>
        <w:top w:val="none" w:sz="0" w:space="0" w:color="auto"/>
        <w:left w:val="none" w:sz="0" w:space="0" w:color="auto"/>
        <w:bottom w:val="none" w:sz="0" w:space="0" w:color="auto"/>
        <w:right w:val="none" w:sz="0" w:space="0" w:color="auto"/>
      </w:divBdr>
      <w:divsChild>
        <w:div w:id="509418415">
          <w:marLeft w:val="0"/>
          <w:marRight w:val="0"/>
          <w:marTop w:val="0"/>
          <w:marBottom w:val="0"/>
          <w:divBdr>
            <w:top w:val="none" w:sz="0" w:space="0" w:color="auto"/>
            <w:left w:val="none" w:sz="0" w:space="0" w:color="auto"/>
            <w:bottom w:val="none" w:sz="0" w:space="0" w:color="auto"/>
            <w:right w:val="none" w:sz="0" w:space="0" w:color="auto"/>
          </w:divBdr>
        </w:div>
        <w:div w:id="1077362099">
          <w:marLeft w:val="0"/>
          <w:marRight w:val="0"/>
          <w:marTop w:val="0"/>
          <w:marBottom w:val="75"/>
          <w:divBdr>
            <w:top w:val="none" w:sz="0" w:space="0" w:color="auto"/>
            <w:left w:val="none" w:sz="0" w:space="0" w:color="auto"/>
            <w:bottom w:val="dotted" w:sz="6" w:space="2" w:color="DDDDDD"/>
            <w:right w:val="none" w:sz="0" w:space="0" w:color="auto"/>
          </w:divBdr>
        </w:div>
      </w:divsChild>
    </w:div>
    <w:div w:id="648948926">
      <w:bodyDiv w:val="1"/>
      <w:marLeft w:val="0"/>
      <w:marRight w:val="0"/>
      <w:marTop w:val="0"/>
      <w:marBottom w:val="0"/>
      <w:divBdr>
        <w:top w:val="none" w:sz="0" w:space="0" w:color="auto"/>
        <w:left w:val="none" w:sz="0" w:space="0" w:color="auto"/>
        <w:bottom w:val="none" w:sz="0" w:space="0" w:color="auto"/>
        <w:right w:val="none" w:sz="0" w:space="0" w:color="auto"/>
      </w:divBdr>
      <w:divsChild>
        <w:div w:id="639847614">
          <w:marLeft w:val="-225"/>
          <w:marRight w:val="-225"/>
          <w:marTop w:val="0"/>
          <w:marBottom w:val="0"/>
          <w:divBdr>
            <w:top w:val="none" w:sz="0" w:space="0" w:color="auto"/>
            <w:left w:val="none" w:sz="0" w:space="0" w:color="auto"/>
            <w:bottom w:val="none" w:sz="0" w:space="0" w:color="auto"/>
            <w:right w:val="none" w:sz="0" w:space="0" w:color="auto"/>
          </w:divBdr>
          <w:divsChild>
            <w:div w:id="931204608">
              <w:marLeft w:val="-225"/>
              <w:marRight w:val="-225"/>
              <w:marTop w:val="0"/>
              <w:marBottom w:val="0"/>
              <w:divBdr>
                <w:top w:val="none" w:sz="0" w:space="0" w:color="auto"/>
                <w:left w:val="none" w:sz="0" w:space="0" w:color="auto"/>
                <w:bottom w:val="none" w:sz="0" w:space="0" w:color="auto"/>
                <w:right w:val="none" w:sz="0" w:space="0" w:color="auto"/>
              </w:divBdr>
              <w:divsChild>
                <w:div w:id="74978147">
                  <w:marLeft w:val="0"/>
                  <w:marRight w:val="0"/>
                  <w:marTop w:val="0"/>
                  <w:marBottom w:val="0"/>
                  <w:divBdr>
                    <w:top w:val="none" w:sz="0" w:space="0" w:color="auto"/>
                    <w:left w:val="none" w:sz="0" w:space="0" w:color="auto"/>
                    <w:bottom w:val="none" w:sz="0" w:space="0" w:color="auto"/>
                    <w:right w:val="none" w:sz="0" w:space="0" w:color="auto"/>
                  </w:divBdr>
                  <w:divsChild>
                    <w:div w:id="756176111">
                      <w:marLeft w:val="0"/>
                      <w:marRight w:val="0"/>
                      <w:marTop w:val="450"/>
                      <w:marBottom w:val="0"/>
                      <w:divBdr>
                        <w:top w:val="none" w:sz="0" w:space="0" w:color="auto"/>
                        <w:left w:val="none" w:sz="0" w:space="0" w:color="auto"/>
                        <w:bottom w:val="none" w:sz="0" w:space="0" w:color="auto"/>
                        <w:right w:val="none" w:sz="0" w:space="0" w:color="auto"/>
                      </w:divBdr>
                    </w:div>
                  </w:divsChild>
                </w:div>
                <w:div w:id="364448829">
                  <w:marLeft w:val="0"/>
                  <w:marRight w:val="0"/>
                  <w:marTop w:val="300"/>
                  <w:marBottom w:val="0"/>
                  <w:divBdr>
                    <w:top w:val="none" w:sz="0" w:space="0" w:color="auto"/>
                    <w:left w:val="none" w:sz="0" w:space="0" w:color="auto"/>
                    <w:bottom w:val="none" w:sz="0" w:space="0" w:color="auto"/>
                    <w:right w:val="none" w:sz="0" w:space="0" w:color="auto"/>
                  </w:divBdr>
                  <w:divsChild>
                    <w:div w:id="1414476907">
                      <w:marLeft w:val="0"/>
                      <w:marRight w:val="0"/>
                      <w:marTop w:val="225"/>
                      <w:marBottom w:val="0"/>
                      <w:divBdr>
                        <w:top w:val="single" w:sz="6" w:space="9" w:color="E4E4E4"/>
                        <w:left w:val="single" w:sz="6" w:space="9" w:color="E4E4E4"/>
                        <w:bottom w:val="single" w:sz="6" w:space="9" w:color="E4E4E4"/>
                        <w:right w:val="single" w:sz="6" w:space="9" w:color="E4E4E4"/>
                      </w:divBdr>
                      <w:divsChild>
                        <w:div w:id="216627430">
                          <w:marLeft w:val="0"/>
                          <w:marRight w:val="0"/>
                          <w:marTop w:val="0"/>
                          <w:marBottom w:val="150"/>
                          <w:divBdr>
                            <w:top w:val="none" w:sz="0" w:space="0" w:color="auto"/>
                            <w:left w:val="none" w:sz="0" w:space="0" w:color="auto"/>
                            <w:bottom w:val="single" w:sz="6" w:space="6" w:color="E4E4E4"/>
                            <w:right w:val="none" w:sz="0" w:space="0" w:color="auto"/>
                          </w:divBdr>
                        </w:div>
                        <w:div w:id="1668552127">
                          <w:marLeft w:val="0"/>
                          <w:marRight w:val="0"/>
                          <w:marTop w:val="0"/>
                          <w:marBottom w:val="0"/>
                          <w:divBdr>
                            <w:top w:val="none" w:sz="0" w:space="0" w:color="auto"/>
                            <w:left w:val="none" w:sz="0" w:space="0" w:color="auto"/>
                            <w:bottom w:val="none" w:sz="0" w:space="0" w:color="auto"/>
                            <w:right w:val="none" w:sz="0" w:space="0" w:color="auto"/>
                          </w:divBdr>
                          <w:divsChild>
                            <w:div w:id="761754318">
                              <w:marLeft w:val="0"/>
                              <w:marRight w:val="0"/>
                              <w:marTop w:val="0"/>
                              <w:marBottom w:val="0"/>
                              <w:divBdr>
                                <w:top w:val="none" w:sz="0" w:space="0" w:color="auto"/>
                                <w:left w:val="none" w:sz="0" w:space="0" w:color="auto"/>
                                <w:bottom w:val="none" w:sz="0" w:space="0" w:color="auto"/>
                                <w:right w:val="none" w:sz="0" w:space="0" w:color="auto"/>
                              </w:divBdr>
                              <w:divsChild>
                                <w:div w:id="280650328">
                                  <w:marLeft w:val="0"/>
                                  <w:marRight w:val="0"/>
                                  <w:marTop w:val="0"/>
                                  <w:marBottom w:val="0"/>
                                  <w:divBdr>
                                    <w:top w:val="none" w:sz="0" w:space="0" w:color="auto"/>
                                    <w:left w:val="none" w:sz="0" w:space="0" w:color="auto"/>
                                    <w:bottom w:val="none" w:sz="0" w:space="0" w:color="auto"/>
                                    <w:right w:val="none" w:sz="0" w:space="0" w:color="auto"/>
                                  </w:divBdr>
                                </w:div>
                                <w:div w:id="1686469555">
                                  <w:marLeft w:val="0"/>
                                  <w:marRight w:val="0"/>
                                  <w:marTop w:val="75"/>
                                  <w:marBottom w:val="0"/>
                                  <w:divBdr>
                                    <w:top w:val="none" w:sz="0" w:space="0" w:color="auto"/>
                                    <w:left w:val="none" w:sz="0" w:space="0" w:color="auto"/>
                                    <w:bottom w:val="none" w:sz="0" w:space="0" w:color="auto"/>
                                    <w:right w:val="none" w:sz="0" w:space="0" w:color="auto"/>
                                  </w:divBdr>
                                </w:div>
                              </w:divsChild>
                            </w:div>
                            <w:div w:id="1664240822">
                              <w:marLeft w:val="0"/>
                              <w:marRight w:val="0"/>
                              <w:marTop w:val="0"/>
                              <w:marBottom w:val="150"/>
                              <w:divBdr>
                                <w:top w:val="none" w:sz="0" w:space="0" w:color="auto"/>
                                <w:left w:val="none" w:sz="0" w:space="0" w:color="auto"/>
                                <w:bottom w:val="single" w:sz="6" w:space="6" w:color="E4E4E4"/>
                                <w:right w:val="none" w:sz="0" w:space="0" w:color="auto"/>
                              </w:divBdr>
                            </w:div>
                          </w:divsChild>
                        </w:div>
                      </w:divsChild>
                    </w:div>
                  </w:divsChild>
                </w:div>
                <w:div w:id="1406341670">
                  <w:marLeft w:val="0"/>
                  <w:marRight w:val="0"/>
                  <w:marTop w:val="0"/>
                  <w:marBottom w:val="0"/>
                  <w:divBdr>
                    <w:top w:val="none" w:sz="0" w:space="0" w:color="auto"/>
                    <w:left w:val="none" w:sz="0" w:space="0" w:color="auto"/>
                    <w:bottom w:val="none" w:sz="0" w:space="0" w:color="auto"/>
                    <w:right w:val="none" w:sz="0" w:space="0" w:color="auto"/>
                  </w:divBdr>
                  <w:divsChild>
                    <w:div w:id="825122838">
                      <w:marLeft w:val="0"/>
                      <w:marRight w:val="0"/>
                      <w:marTop w:val="0"/>
                      <w:marBottom w:val="0"/>
                      <w:divBdr>
                        <w:top w:val="none" w:sz="0" w:space="0" w:color="auto"/>
                        <w:left w:val="none" w:sz="0" w:space="0" w:color="auto"/>
                        <w:bottom w:val="none" w:sz="0" w:space="0" w:color="auto"/>
                        <w:right w:val="none" w:sz="0" w:space="0" w:color="auto"/>
                      </w:divBdr>
                      <w:divsChild>
                        <w:div w:id="25790756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60187737">
                  <w:marLeft w:val="0"/>
                  <w:marRight w:val="0"/>
                  <w:marTop w:val="0"/>
                  <w:marBottom w:val="0"/>
                  <w:divBdr>
                    <w:top w:val="none" w:sz="0" w:space="0" w:color="auto"/>
                    <w:left w:val="none" w:sz="0" w:space="0" w:color="auto"/>
                    <w:bottom w:val="none" w:sz="0" w:space="0" w:color="auto"/>
                    <w:right w:val="none" w:sz="0" w:space="0" w:color="auto"/>
                  </w:divBdr>
                  <w:divsChild>
                    <w:div w:id="2009794750">
                      <w:marLeft w:val="0"/>
                      <w:marRight w:val="0"/>
                      <w:marTop w:val="450"/>
                      <w:marBottom w:val="0"/>
                      <w:divBdr>
                        <w:top w:val="none" w:sz="0" w:space="0" w:color="auto"/>
                        <w:left w:val="none" w:sz="0" w:space="0" w:color="auto"/>
                        <w:bottom w:val="none" w:sz="0" w:space="0" w:color="auto"/>
                        <w:right w:val="none" w:sz="0" w:space="0" w:color="auto"/>
                      </w:divBdr>
                      <w:divsChild>
                        <w:div w:id="1571381485">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sChild>
            </w:div>
          </w:divsChild>
        </w:div>
      </w:divsChild>
    </w:div>
    <w:div w:id="649676776">
      <w:bodyDiv w:val="1"/>
      <w:marLeft w:val="0"/>
      <w:marRight w:val="0"/>
      <w:marTop w:val="0"/>
      <w:marBottom w:val="0"/>
      <w:divBdr>
        <w:top w:val="none" w:sz="0" w:space="0" w:color="auto"/>
        <w:left w:val="none" w:sz="0" w:space="0" w:color="auto"/>
        <w:bottom w:val="none" w:sz="0" w:space="0" w:color="auto"/>
        <w:right w:val="none" w:sz="0" w:space="0" w:color="auto"/>
      </w:divBdr>
      <w:divsChild>
        <w:div w:id="1287420744">
          <w:marLeft w:val="0"/>
          <w:marRight w:val="0"/>
          <w:marTop w:val="0"/>
          <w:marBottom w:val="0"/>
          <w:divBdr>
            <w:top w:val="none" w:sz="0" w:space="0" w:color="auto"/>
            <w:left w:val="none" w:sz="0" w:space="0" w:color="auto"/>
            <w:bottom w:val="none" w:sz="0" w:space="0" w:color="auto"/>
            <w:right w:val="none" w:sz="0" w:space="0" w:color="auto"/>
          </w:divBdr>
        </w:div>
        <w:div w:id="1957902144">
          <w:marLeft w:val="0"/>
          <w:marRight w:val="0"/>
          <w:marTop w:val="0"/>
          <w:marBottom w:val="75"/>
          <w:divBdr>
            <w:top w:val="none" w:sz="0" w:space="0" w:color="auto"/>
            <w:left w:val="none" w:sz="0" w:space="0" w:color="auto"/>
            <w:bottom w:val="dotted" w:sz="6" w:space="2" w:color="DDDDDD"/>
            <w:right w:val="none" w:sz="0" w:space="0" w:color="auto"/>
          </w:divBdr>
        </w:div>
      </w:divsChild>
    </w:div>
    <w:div w:id="650644828">
      <w:bodyDiv w:val="1"/>
      <w:marLeft w:val="0"/>
      <w:marRight w:val="0"/>
      <w:marTop w:val="0"/>
      <w:marBottom w:val="0"/>
      <w:divBdr>
        <w:top w:val="none" w:sz="0" w:space="0" w:color="auto"/>
        <w:left w:val="none" w:sz="0" w:space="0" w:color="auto"/>
        <w:bottom w:val="none" w:sz="0" w:space="0" w:color="auto"/>
        <w:right w:val="none" w:sz="0" w:space="0" w:color="auto"/>
      </w:divBdr>
      <w:divsChild>
        <w:div w:id="1505507736">
          <w:marLeft w:val="0"/>
          <w:marRight w:val="0"/>
          <w:marTop w:val="0"/>
          <w:marBottom w:val="0"/>
          <w:divBdr>
            <w:top w:val="none" w:sz="0" w:space="0" w:color="auto"/>
            <w:left w:val="none" w:sz="0" w:space="0" w:color="auto"/>
            <w:bottom w:val="none" w:sz="0" w:space="0" w:color="auto"/>
            <w:right w:val="none" w:sz="0" w:space="0" w:color="auto"/>
          </w:divBdr>
          <w:divsChild>
            <w:div w:id="1446922117">
              <w:marLeft w:val="0"/>
              <w:marRight w:val="0"/>
              <w:marTop w:val="0"/>
              <w:marBottom w:val="0"/>
              <w:divBdr>
                <w:top w:val="none" w:sz="0" w:space="0" w:color="auto"/>
                <w:left w:val="none" w:sz="0" w:space="0" w:color="auto"/>
                <w:bottom w:val="none" w:sz="0" w:space="0" w:color="auto"/>
                <w:right w:val="none" w:sz="0" w:space="0" w:color="auto"/>
              </w:divBdr>
              <w:divsChild>
                <w:div w:id="250629134">
                  <w:marLeft w:val="0"/>
                  <w:marRight w:val="0"/>
                  <w:marTop w:val="0"/>
                  <w:marBottom w:val="0"/>
                  <w:divBdr>
                    <w:top w:val="none" w:sz="0" w:space="0" w:color="auto"/>
                    <w:left w:val="none" w:sz="0" w:space="0" w:color="auto"/>
                    <w:bottom w:val="none" w:sz="0" w:space="0" w:color="auto"/>
                    <w:right w:val="none" w:sz="0" w:space="0" w:color="auto"/>
                  </w:divBdr>
                  <w:divsChild>
                    <w:div w:id="1469668716">
                      <w:marLeft w:val="0"/>
                      <w:marRight w:val="0"/>
                      <w:marTop w:val="0"/>
                      <w:marBottom w:val="0"/>
                      <w:divBdr>
                        <w:top w:val="none" w:sz="0" w:space="0" w:color="auto"/>
                        <w:left w:val="none" w:sz="0" w:space="0" w:color="auto"/>
                        <w:bottom w:val="none" w:sz="0" w:space="0" w:color="auto"/>
                        <w:right w:val="none" w:sz="0" w:space="0" w:color="auto"/>
                      </w:divBdr>
                      <w:divsChild>
                        <w:div w:id="1471945312">
                          <w:marLeft w:val="0"/>
                          <w:marRight w:val="0"/>
                          <w:marTop w:val="0"/>
                          <w:marBottom w:val="0"/>
                          <w:divBdr>
                            <w:top w:val="none" w:sz="0" w:space="0" w:color="auto"/>
                            <w:left w:val="none" w:sz="0" w:space="0" w:color="auto"/>
                            <w:bottom w:val="none" w:sz="0" w:space="0" w:color="auto"/>
                            <w:right w:val="none" w:sz="0" w:space="0" w:color="auto"/>
                          </w:divBdr>
                          <w:divsChild>
                            <w:div w:id="1485001185">
                              <w:marLeft w:val="0"/>
                              <w:marRight w:val="0"/>
                              <w:marTop w:val="0"/>
                              <w:marBottom w:val="0"/>
                              <w:divBdr>
                                <w:top w:val="none" w:sz="0" w:space="0" w:color="auto"/>
                                <w:left w:val="none" w:sz="0" w:space="0" w:color="auto"/>
                                <w:bottom w:val="none" w:sz="0" w:space="0" w:color="auto"/>
                                <w:right w:val="none" w:sz="0" w:space="0" w:color="auto"/>
                              </w:divBdr>
                              <w:divsChild>
                                <w:div w:id="1227259018">
                                  <w:marLeft w:val="0"/>
                                  <w:marRight w:val="0"/>
                                  <w:marTop w:val="0"/>
                                  <w:marBottom w:val="0"/>
                                  <w:divBdr>
                                    <w:top w:val="none" w:sz="0" w:space="0" w:color="auto"/>
                                    <w:left w:val="none" w:sz="0" w:space="0" w:color="auto"/>
                                    <w:bottom w:val="none" w:sz="0" w:space="0" w:color="auto"/>
                                    <w:right w:val="none" w:sz="0" w:space="0" w:color="auto"/>
                                  </w:divBdr>
                                  <w:divsChild>
                                    <w:div w:id="83843584">
                                      <w:marLeft w:val="0"/>
                                      <w:marRight w:val="0"/>
                                      <w:marTop w:val="0"/>
                                      <w:marBottom w:val="0"/>
                                      <w:divBdr>
                                        <w:top w:val="none" w:sz="0" w:space="0" w:color="auto"/>
                                        <w:left w:val="none" w:sz="0" w:space="0" w:color="auto"/>
                                        <w:bottom w:val="none" w:sz="0" w:space="0" w:color="auto"/>
                                        <w:right w:val="none" w:sz="0" w:space="0" w:color="auto"/>
                                      </w:divBdr>
                                      <w:divsChild>
                                        <w:div w:id="6716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258523">
      <w:bodyDiv w:val="1"/>
      <w:marLeft w:val="0"/>
      <w:marRight w:val="0"/>
      <w:marTop w:val="0"/>
      <w:marBottom w:val="0"/>
      <w:divBdr>
        <w:top w:val="none" w:sz="0" w:space="0" w:color="auto"/>
        <w:left w:val="none" w:sz="0" w:space="0" w:color="auto"/>
        <w:bottom w:val="none" w:sz="0" w:space="0" w:color="auto"/>
        <w:right w:val="none" w:sz="0" w:space="0" w:color="auto"/>
      </w:divBdr>
    </w:div>
    <w:div w:id="651375778">
      <w:bodyDiv w:val="1"/>
      <w:marLeft w:val="0"/>
      <w:marRight w:val="0"/>
      <w:marTop w:val="0"/>
      <w:marBottom w:val="0"/>
      <w:divBdr>
        <w:top w:val="none" w:sz="0" w:space="0" w:color="auto"/>
        <w:left w:val="none" w:sz="0" w:space="0" w:color="auto"/>
        <w:bottom w:val="none" w:sz="0" w:space="0" w:color="auto"/>
        <w:right w:val="none" w:sz="0" w:space="0" w:color="auto"/>
      </w:divBdr>
      <w:divsChild>
        <w:div w:id="24404399">
          <w:marLeft w:val="0"/>
          <w:marRight w:val="0"/>
          <w:marTop w:val="0"/>
          <w:marBottom w:val="0"/>
          <w:divBdr>
            <w:top w:val="none" w:sz="0" w:space="0" w:color="auto"/>
            <w:left w:val="none" w:sz="0" w:space="0" w:color="auto"/>
            <w:bottom w:val="none" w:sz="0" w:space="0" w:color="auto"/>
            <w:right w:val="none" w:sz="0" w:space="0" w:color="auto"/>
          </w:divBdr>
        </w:div>
        <w:div w:id="53822433">
          <w:marLeft w:val="0"/>
          <w:marRight w:val="0"/>
          <w:marTop w:val="0"/>
          <w:marBottom w:val="0"/>
          <w:divBdr>
            <w:top w:val="none" w:sz="0" w:space="0" w:color="auto"/>
            <w:left w:val="none" w:sz="0" w:space="0" w:color="auto"/>
            <w:bottom w:val="none" w:sz="0" w:space="0" w:color="auto"/>
            <w:right w:val="none" w:sz="0" w:space="0" w:color="auto"/>
          </w:divBdr>
        </w:div>
        <w:div w:id="207184176">
          <w:marLeft w:val="0"/>
          <w:marRight w:val="0"/>
          <w:marTop w:val="0"/>
          <w:marBottom w:val="0"/>
          <w:divBdr>
            <w:top w:val="none" w:sz="0" w:space="0" w:color="auto"/>
            <w:left w:val="none" w:sz="0" w:space="0" w:color="auto"/>
            <w:bottom w:val="none" w:sz="0" w:space="0" w:color="auto"/>
            <w:right w:val="none" w:sz="0" w:space="0" w:color="auto"/>
          </w:divBdr>
        </w:div>
        <w:div w:id="673650157">
          <w:marLeft w:val="0"/>
          <w:marRight w:val="0"/>
          <w:marTop w:val="0"/>
          <w:marBottom w:val="0"/>
          <w:divBdr>
            <w:top w:val="none" w:sz="0" w:space="0" w:color="auto"/>
            <w:left w:val="none" w:sz="0" w:space="0" w:color="auto"/>
            <w:bottom w:val="none" w:sz="0" w:space="0" w:color="auto"/>
            <w:right w:val="none" w:sz="0" w:space="0" w:color="auto"/>
          </w:divBdr>
        </w:div>
        <w:div w:id="1045712187">
          <w:marLeft w:val="0"/>
          <w:marRight w:val="0"/>
          <w:marTop w:val="0"/>
          <w:marBottom w:val="0"/>
          <w:divBdr>
            <w:top w:val="none" w:sz="0" w:space="0" w:color="auto"/>
            <w:left w:val="none" w:sz="0" w:space="0" w:color="auto"/>
            <w:bottom w:val="none" w:sz="0" w:space="0" w:color="auto"/>
            <w:right w:val="none" w:sz="0" w:space="0" w:color="auto"/>
          </w:divBdr>
        </w:div>
        <w:div w:id="1852794764">
          <w:marLeft w:val="0"/>
          <w:marRight w:val="0"/>
          <w:marTop w:val="0"/>
          <w:marBottom w:val="0"/>
          <w:divBdr>
            <w:top w:val="none" w:sz="0" w:space="0" w:color="auto"/>
            <w:left w:val="none" w:sz="0" w:space="0" w:color="auto"/>
            <w:bottom w:val="none" w:sz="0" w:space="0" w:color="auto"/>
            <w:right w:val="none" w:sz="0" w:space="0" w:color="auto"/>
          </w:divBdr>
        </w:div>
      </w:divsChild>
    </w:div>
    <w:div w:id="652296444">
      <w:bodyDiv w:val="1"/>
      <w:marLeft w:val="0"/>
      <w:marRight w:val="0"/>
      <w:marTop w:val="0"/>
      <w:marBottom w:val="0"/>
      <w:divBdr>
        <w:top w:val="none" w:sz="0" w:space="0" w:color="auto"/>
        <w:left w:val="none" w:sz="0" w:space="0" w:color="auto"/>
        <w:bottom w:val="none" w:sz="0" w:space="0" w:color="auto"/>
        <w:right w:val="none" w:sz="0" w:space="0" w:color="auto"/>
      </w:divBdr>
      <w:divsChild>
        <w:div w:id="1352955810">
          <w:marLeft w:val="0"/>
          <w:marRight w:val="0"/>
          <w:marTop w:val="0"/>
          <w:marBottom w:val="0"/>
          <w:divBdr>
            <w:top w:val="none" w:sz="0" w:space="0" w:color="auto"/>
            <w:left w:val="none" w:sz="0" w:space="0" w:color="auto"/>
            <w:bottom w:val="none" w:sz="0" w:space="0" w:color="auto"/>
            <w:right w:val="none" w:sz="0" w:space="0" w:color="auto"/>
          </w:divBdr>
        </w:div>
      </w:divsChild>
    </w:div>
    <w:div w:id="654190297">
      <w:bodyDiv w:val="1"/>
      <w:marLeft w:val="0"/>
      <w:marRight w:val="0"/>
      <w:marTop w:val="0"/>
      <w:marBottom w:val="0"/>
      <w:divBdr>
        <w:top w:val="none" w:sz="0" w:space="0" w:color="auto"/>
        <w:left w:val="none" w:sz="0" w:space="0" w:color="auto"/>
        <w:bottom w:val="none" w:sz="0" w:space="0" w:color="auto"/>
        <w:right w:val="none" w:sz="0" w:space="0" w:color="auto"/>
      </w:divBdr>
    </w:div>
    <w:div w:id="655378681">
      <w:bodyDiv w:val="1"/>
      <w:marLeft w:val="0"/>
      <w:marRight w:val="0"/>
      <w:marTop w:val="0"/>
      <w:marBottom w:val="0"/>
      <w:divBdr>
        <w:top w:val="none" w:sz="0" w:space="0" w:color="auto"/>
        <w:left w:val="none" w:sz="0" w:space="0" w:color="auto"/>
        <w:bottom w:val="none" w:sz="0" w:space="0" w:color="auto"/>
        <w:right w:val="none" w:sz="0" w:space="0" w:color="auto"/>
      </w:divBdr>
      <w:divsChild>
        <w:div w:id="745030144">
          <w:marLeft w:val="0"/>
          <w:marRight w:val="150"/>
          <w:marTop w:val="0"/>
          <w:marBottom w:val="0"/>
          <w:divBdr>
            <w:top w:val="none" w:sz="0" w:space="0" w:color="auto"/>
            <w:left w:val="none" w:sz="0" w:space="0" w:color="auto"/>
            <w:bottom w:val="none" w:sz="0" w:space="0" w:color="auto"/>
            <w:right w:val="none" w:sz="0" w:space="0" w:color="auto"/>
          </w:divBdr>
        </w:div>
        <w:div w:id="1612667261">
          <w:marLeft w:val="0"/>
          <w:marRight w:val="0"/>
          <w:marTop w:val="0"/>
          <w:marBottom w:val="225"/>
          <w:divBdr>
            <w:top w:val="none" w:sz="0" w:space="0" w:color="auto"/>
            <w:left w:val="none" w:sz="0" w:space="0" w:color="auto"/>
            <w:bottom w:val="none" w:sz="0" w:space="0" w:color="auto"/>
            <w:right w:val="none" w:sz="0" w:space="0" w:color="auto"/>
          </w:divBdr>
        </w:div>
      </w:divsChild>
    </w:div>
    <w:div w:id="656298572">
      <w:bodyDiv w:val="1"/>
      <w:marLeft w:val="0"/>
      <w:marRight w:val="0"/>
      <w:marTop w:val="0"/>
      <w:marBottom w:val="0"/>
      <w:divBdr>
        <w:top w:val="none" w:sz="0" w:space="0" w:color="auto"/>
        <w:left w:val="none" w:sz="0" w:space="0" w:color="auto"/>
        <w:bottom w:val="none" w:sz="0" w:space="0" w:color="auto"/>
        <w:right w:val="none" w:sz="0" w:space="0" w:color="auto"/>
      </w:divBdr>
      <w:divsChild>
        <w:div w:id="1521159944">
          <w:marLeft w:val="0"/>
          <w:marRight w:val="0"/>
          <w:marTop w:val="0"/>
          <w:marBottom w:val="0"/>
          <w:divBdr>
            <w:top w:val="none" w:sz="0" w:space="0" w:color="auto"/>
            <w:left w:val="none" w:sz="0" w:space="0" w:color="auto"/>
            <w:bottom w:val="none" w:sz="0" w:space="0" w:color="auto"/>
            <w:right w:val="none" w:sz="0" w:space="0" w:color="auto"/>
          </w:divBdr>
          <w:divsChild>
            <w:div w:id="1127234363">
              <w:marLeft w:val="0"/>
              <w:marRight w:val="0"/>
              <w:marTop w:val="0"/>
              <w:marBottom w:val="0"/>
              <w:divBdr>
                <w:top w:val="none" w:sz="0" w:space="0" w:color="auto"/>
                <w:left w:val="none" w:sz="0" w:space="0" w:color="auto"/>
                <w:bottom w:val="none" w:sz="0" w:space="0" w:color="auto"/>
                <w:right w:val="none" w:sz="0" w:space="0" w:color="auto"/>
              </w:divBdr>
              <w:divsChild>
                <w:div w:id="6948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5455">
      <w:bodyDiv w:val="1"/>
      <w:marLeft w:val="0"/>
      <w:marRight w:val="0"/>
      <w:marTop w:val="0"/>
      <w:marBottom w:val="0"/>
      <w:divBdr>
        <w:top w:val="none" w:sz="0" w:space="0" w:color="auto"/>
        <w:left w:val="none" w:sz="0" w:space="0" w:color="auto"/>
        <w:bottom w:val="none" w:sz="0" w:space="0" w:color="auto"/>
        <w:right w:val="none" w:sz="0" w:space="0" w:color="auto"/>
      </w:divBdr>
    </w:div>
    <w:div w:id="657467756">
      <w:bodyDiv w:val="1"/>
      <w:marLeft w:val="0"/>
      <w:marRight w:val="0"/>
      <w:marTop w:val="0"/>
      <w:marBottom w:val="0"/>
      <w:divBdr>
        <w:top w:val="none" w:sz="0" w:space="0" w:color="auto"/>
        <w:left w:val="none" w:sz="0" w:space="0" w:color="auto"/>
        <w:bottom w:val="none" w:sz="0" w:space="0" w:color="auto"/>
        <w:right w:val="none" w:sz="0" w:space="0" w:color="auto"/>
      </w:divBdr>
    </w:div>
    <w:div w:id="660700264">
      <w:bodyDiv w:val="1"/>
      <w:marLeft w:val="0"/>
      <w:marRight w:val="0"/>
      <w:marTop w:val="0"/>
      <w:marBottom w:val="0"/>
      <w:divBdr>
        <w:top w:val="none" w:sz="0" w:space="0" w:color="auto"/>
        <w:left w:val="none" w:sz="0" w:space="0" w:color="auto"/>
        <w:bottom w:val="none" w:sz="0" w:space="0" w:color="auto"/>
        <w:right w:val="none" w:sz="0" w:space="0" w:color="auto"/>
      </w:divBdr>
      <w:divsChild>
        <w:div w:id="962660864">
          <w:marLeft w:val="0"/>
          <w:marRight w:val="0"/>
          <w:marTop w:val="0"/>
          <w:marBottom w:val="0"/>
          <w:divBdr>
            <w:top w:val="none" w:sz="0" w:space="0" w:color="auto"/>
            <w:left w:val="none" w:sz="0" w:space="0" w:color="auto"/>
            <w:bottom w:val="none" w:sz="0" w:space="0" w:color="auto"/>
            <w:right w:val="none" w:sz="0" w:space="0" w:color="auto"/>
          </w:divBdr>
          <w:divsChild>
            <w:div w:id="61098905">
              <w:marLeft w:val="0"/>
              <w:marRight w:val="0"/>
              <w:marTop w:val="0"/>
              <w:marBottom w:val="0"/>
              <w:divBdr>
                <w:top w:val="none" w:sz="0" w:space="0" w:color="auto"/>
                <w:left w:val="none" w:sz="0" w:space="0" w:color="auto"/>
                <w:bottom w:val="none" w:sz="0" w:space="0" w:color="auto"/>
                <w:right w:val="none" w:sz="0" w:space="0" w:color="auto"/>
              </w:divBdr>
            </w:div>
            <w:div w:id="94441519">
              <w:marLeft w:val="0"/>
              <w:marRight w:val="0"/>
              <w:marTop w:val="0"/>
              <w:marBottom w:val="0"/>
              <w:divBdr>
                <w:top w:val="none" w:sz="0" w:space="0" w:color="auto"/>
                <w:left w:val="none" w:sz="0" w:space="0" w:color="auto"/>
                <w:bottom w:val="none" w:sz="0" w:space="0" w:color="auto"/>
                <w:right w:val="none" w:sz="0" w:space="0" w:color="auto"/>
              </w:divBdr>
            </w:div>
            <w:div w:id="259874274">
              <w:marLeft w:val="0"/>
              <w:marRight w:val="0"/>
              <w:marTop w:val="0"/>
              <w:marBottom w:val="0"/>
              <w:divBdr>
                <w:top w:val="none" w:sz="0" w:space="0" w:color="auto"/>
                <w:left w:val="none" w:sz="0" w:space="0" w:color="auto"/>
                <w:bottom w:val="none" w:sz="0" w:space="0" w:color="auto"/>
                <w:right w:val="none" w:sz="0" w:space="0" w:color="auto"/>
              </w:divBdr>
            </w:div>
            <w:div w:id="469176266">
              <w:marLeft w:val="0"/>
              <w:marRight w:val="0"/>
              <w:marTop w:val="0"/>
              <w:marBottom w:val="0"/>
              <w:divBdr>
                <w:top w:val="none" w:sz="0" w:space="0" w:color="auto"/>
                <w:left w:val="none" w:sz="0" w:space="0" w:color="auto"/>
                <w:bottom w:val="none" w:sz="0" w:space="0" w:color="auto"/>
                <w:right w:val="none" w:sz="0" w:space="0" w:color="auto"/>
              </w:divBdr>
            </w:div>
            <w:div w:id="520360526">
              <w:marLeft w:val="0"/>
              <w:marRight w:val="0"/>
              <w:marTop w:val="0"/>
              <w:marBottom w:val="0"/>
              <w:divBdr>
                <w:top w:val="none" w:sz="0" w:space="0" w:color="auto"/>
                <w:left w:val="none" w:sz="0" w:space="0" w:color="auto"/>
                <w:bottom w:val="none" w:sz="0" w:space="0" w:color="auto"/>
                <w:right w:val="none" w:sz="0" w:space="0" w:color="auto"/>
              </w:divBdr>
            </w:div>
            <w:div w:id="562374293">
              <w:marLeft w:val="0"/>
              <w:marRight w:val="0"/>
              <w:marTop w:val="0"/>
              <w:marBottom w:val="0"/>
              <w:divBdr>
                <w:top w:val="none" w:sz="0" w:space="0" w:color="auto"/>
                <w:left w:val="none" w:sz="0" w:space="0" w:color="auto"/>
                <w:bottom w:val="none" w:sz="0" w:space="0" w:color="auto"/>
                <w:right w:val="none" w:sz="0" w:space="0" w:color="auto"/>
              </w:divBdr>
            </w:div>
            <w:div w:id="603417482">
              <w:marLeft w:val="0"/>
              <w:marRight w:val="0"/>
              <w:marTop w:val="0"/>
              <w:marBottom w:val="0"/>
              <w:divBdr>
                <w:top w:val="none" w:sz="0" w:space="0" w:color="auto"/>
                <w:left w:val="none" w:sz="0" w:space="0" w:color="auto"/>
                <w:bottom w:val="none" w:sz="0" w:space="0" w:color="auto"/>
                <w:right w:val="none" w:sz="0" w:space="0" w:color="auto"/>
              </w:divBdr>
            </w:div>
            <w:div w:id="659891939">
              <w:marLeft w:val="0"/>
              <w:marRight w:val="0"/>
              <w:marTop w:val="0"/>
              <w:marBottom w:val="0"/>
              <w:divBdr>
                <w:top w:val="none" w:sz="0" w:space="0" w:color="auto"/>
                <w:left w:val="none" w:sz="0" w:space="0" w:color="auto"/>
                <w:bottom w:val="none" w:sz="0" w:space="0" w:color="auto"/>
                <w:right w:val="none" w:sz="0" w:space="0" w:color="auto"/>
              </w:divBdr>
            </w:div>
            <w:div w:id="754017746">
              <w:marLeft w:val="0"/>
              <w:marRight w:val="0"/>
              <w:marTop w:val="0"/>
              <w:marBottom w:val="0"/>
              <w:divBdr>
                <w:top w:val="none" w:sz="0" w:space="0" w:color="auto"/>
                <w:left w:val="none" w:sz="0" w:space="0" w:color="auto"/>
                <w:bottom w:val="none" w:sz="0" w:space="0" w:color="auto"/>
                <w:right w:val="none" w:sz="0" w:space="0" w:color="auto"/>
              </w:divBdr>
            </w:div>
            <w:div w:id="784427398">
              <w:marLeft w:val="0"/>
              <w:marRight w:val="0"/>
              <w:marTop w:val="0"/>
              <w:marBottom w:val="0"/>
              <w:divBdr>
                <w:top w:val="none" w:sz="0" w:space="0" w:color="auto"/>
                <w:left w:val="none" w:sz="0" w:space="0" w:color="auto"/>
                <w:bottom w:val="none" w:sz="0" w:space="0" w:color="auto"/>
                <w:right w:val="none" w:sz="0" w:space="0" w:color="auto"/>
              </w:divBdr>
            </w:div>
            <w:div w:id="866480556">
              <w:marLeft w:val="0"/>
              <w:marRight w:val="0"/>
              <w:marTop w:val="0"/>
              <w:marBottom w:val="0"/>
              <w:divBdr>
                <w:top w:val="none" w:sz="0" w:space="0" w:color="auto"/>
                <w:left w:val="none" w:sz="0" w:space="0" w:color="auto"/>
                <w:bottom w:val="none" w:sz="0" w:space="0" w:color="auto"/>
                <w:right w:val="none" w:sz="0" w:space="0" w:color="auto"/>
              </w:divBdr>
            </w:div>
            <w:div w:id="885719588">
              <w:marLeft w:val="0"/>
              <w:marRight w:val="0"/>
              <w:marTop w:val="0"/>
              <w:marBottom w:val="0"/>
              <w:divBdr>
                <w:top w:val="none" w:sz="0" w:space="0" w:color="auto"/>
                <w:left w:val="none" w:sz="0" w:space="0" w:color="auto"/>
                <w:bottom w:val="none" w:sz="0" w:space="0" w:color="auto"/>
                <w:right w:val="none" w:sz="0" w:space="0" w:color="auto"/>
              </w:divBdr>
            </w:div>
            <w:div w:id="929197971">
              <w:marLeft w:val="0"/>
              <w:marRight w:val="0"/>
              <w:marTop w:val="0"/>
              <w:marBottom w:val="0"/>
              <w:divBdr>
                <w:top w:val="none" w:sz="0" w:space="0" w:color="auto"/>
                <w:left w:val="none" w:sz="0" w:space="0" w:color="auto"/>
                <w:bottom w:val="none" w:sz="0" w:space="0" w:color="auto"/>
                <w:right w:val="none" w:sz="0" w:space="0" w:color="auto"/>
              </w:divBdr>
            </w:div>
            <w:div w:id="1069038936">
              <w:marLeft w:val="0"/>
              <w:marRight w:val="0"/>
              <w:marTop w:val="0"/>
              <w:marBottom w:val="0"/>
              <w:divBdr>
                <w:top w:val="none" w:sz="0" w:space="0" w:color="auto"/>
                <w:left w:val="none" w:sz="0" w:space="0" w:color="auto"/>
                <w:bottom w:val="none" w:sz="0" w:space="0" w:color="auto"/>
                <w:right w:val="none" w:sz="0" w:space="0" w:color="auto"/>
              </w:divBdr>
            </w:div>
            <w:div w:id="1152596442">
              <w:marLeft w:val="0"/>
              <w:marRight w:val="0"/>
              <w:marTop w:val="0"/>
              <w:marBottom w:val="0"/>
              <w:divBdr>
                <w:top w:val="none" w:sz="0" w:space="0" w:color="auto"/>
                <w:left w:val="none" w:sz="0" w:space="0" w:color="auto"/>
                <w:bottom w:val="none" w:sz="0" w:space="0" w:color="auto"/>
                <w:right w:val="none" w:sz="0" w:space="0" w:color="auto"/>
              </w:divBdr>
            </w:div>
            <w:div w:id="1158225433">
              <w:marLeft w:val="0"/>
              <w:marRight w:val="0"/>
              <w:marTop w:val="0"/>
              <w:marBottom w:val="0"/>
              <w:divBdr>
                <w:top w:val="none" w:sz="0" w:space="0" w:color="auto"/>
                <w:left w:val="none" w:sz="0" w:space="0" w:color="auto"/>
                <w:bottom w:val="none" w:sz="0" w:space="0" w:color="auto"/>
                <w:right w:val="none" w:sz="0" w:space="0" w:color="auto"/>
              </w:divBdr>
            </w:div>
            <w:div w:id="1216433068">
              <w:marLeft w:val="0"/>
              <w:marRight w:val="0"/>
              <w:marTop w:val="0"/>
              <w:marBottom w:val="0"/>
              <w:divBdr>
                <w:top w:val="none" w:sz="0" w:space="0" w:color="auto"/>
                <w:left w:val="none" w:sz="0" w:space="0" w:color="auto"/>
                <w:bottom w:val="none" w:sz="0" w:space="0" w:color="auto"/>
                <w:right w:val="none" w:sz="0" w:space="0" w:color="auto"/>
              </w:divBdr>
            </w:div>
            <w:div w:id="1261526341">
              <w:marLeft w:val="0"/>
              <w:marRight w:val="0"/>
              <w:marTop w:val="0"/>
              <w:marBottom w:val="0"/>
              <w:divBdr>
                <w:top w:val="none" w:sz="0" w:space="0" w:color="auto"/>
                <w:left w:val="none" w:sz="0" w:space="0" w:color="auto"/>
                <w:bottom w:val="none" w:sz="0" w:space="0" w:color="auto"/>
                <w:right w:val="none" w:sz="0" w:space="0" w:color="auto"/>
              </w:divBdr>
            </w:div>
            <w:div w:id="1386292327">
              <w:marLeft w:val="0"/>
              <w:marRight w:val="0"/>
              <w:marTop w:val="0"/>
              <w:marBottom w:val="0"/>
              <w:divBdr>
                <w:top w:val="none" w:sz="0" w:space="0" w:color="auto"/>
                <w:left w:val="none" w:sz="0" w:space="0" w:color="auto"/>
                <w:bottom w:val="none" w:sz="0" w:space="0" w:color="auto"/>
                <w:right w:val="none" w:sz="0" w:space="0" w:color="auto"/>
              </w:divBdr>
            </w:div>
            <w:div w:id="1442527511">
              <w:marLeft w:val="0"/>
              <w:marRight w:val="0"/>
              <w:marTop w:val="0"/>
              <w:marBottom w:val="0"/>
              <w:divBdr>
                <w:top w:val="none" w:sz="0" w:space="0" w:color="auto"/>
                <w:left w:val="none" w:sz="0" w:space="0" w:color="auto"/>
                <w:bottom w:val="none" w:sz="0" w:space="0" w:color="auto"/>
                <w:right w:val="none" w:sz="0" w:space="0" w:color="auto"/>
              </w:divBdr>
            </w:div>
            <w:div w:id="1817991061">
              <w:marLeft w:val="0"/>
              <w:marRight w:val="0"/>
              <w:marTop w:val="0"/>
              <w:marBottom w:val="0"/>
              <w:divBdr>
                <w:top w:val="none" w:sz="0" w:space="0" w:color="auto"/>
                <w:left w:val="none" w:sz="0" w:space="0" w:color="auto"/>
                <w:bottom w:val="none" w:sz="0" w:space="0" w:color="auto"/>
                <w:right w:val="none" w:sz="0" w:space="0" w:color="auto"/>
              </w:divBdr>
            </w:div>
            <w:div w:id="1824422290">
              <w:marLeft w:val="0"/>
              <w:marRight w:val="0"/>
              <w:marTop w:val="0"/>
              <w:marBottom w:val="0"/>
              <w:divBdr>
                <w:top w:val="none" w:sz="0" w:space="0" w:color="auto"/>
                <w:left w:val="none" w:sz="0" w:space="0" w:color="auto"/>
                <w:bottom w:val="none" w:sz="0" w:space="0" w:color="auto"/>
                <w:right w:val="none" w:sz="0" w:space="0" w:color="auto"/>
              </w:divBdr>
            </w:div>
            <w:div w:id="1989749602">
              <w:marLeft w:val="0"/>
              <w:marRight w:val="0"/>
              <w:marTop w:val="0"/>
              <w:marBottom w:val="0"/>
              <w:divBdr>
                <w:top w:val="none" w:sz="0" w:space="0" w:color="auto"/>
                <w:left w:val="none" w:sz="0" w:space="0" w:color="auto"/>
                <w:bottom w:val="none" w:sz="0" w:space="0" w:color="auto"/>
                <w:right w:val="none" w:sz="0" w:space="0" w:color="auto"/>
              </w:divBdr>
            </w:div>
            <w:div w:id="2031836204">
              <w:marLeft w:val="0"/>
              <w:marRight w:val="0"/>
              <w:marTop w:val="0"/>
              <w:marBottom w:val="0"/>
              <w:divBdr>
                <w:top w:val="none" w:sz="0" w:space="0" w:color="auto"/>
                <w:left w:val="none" w:sz="0" w:space="0" w:color="auto"/>
                <w:bottom w:val="none" w:sz="0" w:space="0" w:color="auto"/>
                <w:right w:val="none" w:sz="0" w:space="0" w:color="auto"/>
              </w:divBdr>
            </w:div>
            <w:div w:id="2069108949">
              <w:marLeft w:val="0"/>
              <w:marRight w:val="0"/>
              <w:marTop w:val="0"/>
              <w:marBottom w:val="0"/>
              <w:divBdr>
                <w:top w:val="none" w:sz="0" w:space="0" w:color="auto"/>
                <w:left w:val="none" w:sz="0" w:space="0" w:color="auto"/>
                <w:bottom w:val="none" w:sz="0" w:space="0" w:color="auto"/>
                <w:right w:val="none" w:sz="0" w:space="0" w:color="auto"/>
              </w:divBdr>
            </w:div>
          </w:divsChild>
        </w:div>
        <w:div w:id="1444034077">
          <w:marLeft w:val="0"/>
          <w:marRight w:val="0"/>
          <w:marTop w:val="0"/>
          <w:marBottom w:val="75"/>
          <w:divBdr>
            <w:top w:val="none" w:sz="0" w:space="0" w:color="auto"/>
            <w:left w:val="none" w:sz="0" w:space="0" w:color="auto"/>
            <w:bottom w:val="dotted" w:sz="6" w:space="2" w:color="DDDDDD"/>
            <w:right w:val="none" w:sz="0" w:space="0" w:color="auto"/>
          </w:divBdr>
        </w:div>
      </w:divsChild>
    </w:div>
    <w:div w:id="663511502">
      <w:bodyDiv w:val="1"/>
      <w:marLeft w:val="0"/>
      <w:marRight w:val="0"/>
      <w:marTop w:val="0"/>
      <w:marBottom w:val="0"/>
      <w:divBdr>
        <w:top w:val="none" w:sz="0" w:space="0" w:color="auto"/>
        <w:left w:val="none" w:sz="0" w:space="0" w:color="auto"/>
        <w:bottom w:val="none" w:sz="0" w:space="0" w:color="auto"/>
        <w:right w:val="none" w:sz="0" w:space="0" w:color="auto"/>
      </w:divBdr>
    </w:div>
    <w:div w:id="664430087">
      <w:bodyDiv w:val="1"/>
      <w:marLeft w:val="0"/>
      <w:marRight w:val="0"/>
      <w:marTop w:val="0"/>
      <w:marBottom w:val="0"/>
      <w:divBdr>
        <w:top w:val="none" w:sz="0" w:space="0" w:color="auto"/>
        <w:left w:val="none" w:sz="0" w:space="0" w:color="auto"/>
        <w:bottom w:val="none" w:sz="0" w:space="0" w:color="auto"/>
        <w:right w:val="none" w:sz="0" w:space="0" w:color="auto"/>
      </w:divBdr>
      <w:divsChild>
        <w:div w:id="679236950">
          <w:marLeft w:val="0"/>
          <w:marRight w:val="0"/>
          <w:marTop w:val="0"/>
          <w:marBottom w:val="360"/>
          <w:divBdr>
            <w:top w:val="single" w:sz="18" w:space="23" w:color="000000"/>
            <w:left w:val="none" w:sz="0" w:space="12" w:color="auto"/>
            <w:bottom w:val="single" w:sz="6" w:space="23" w:color="CDCDCD"/>
            <w:right w:val="none" w:sz="0" w:space="12" w:color="auto"/>
          </w:divBdr>
          <w:divsChild>
            <w:div w:id="1547377900">
              <w:marLeft w:val="0"/>
              <w:marRight w:val="0"/>
              <w:marTop w:val="90"/>
              <w:marBottom w:val="0"/>
              <w:divBdr>
                <w:top w:val="none" w:sz="0" w:space="0" w:color="auto"/>
                <w:left w:val="none" w:sz="0" w:space="0" w:color="auto"/>
                <w:bottom w:val="none" w:sz="0" w:space="0" w:color="auto"/>
                <w:right w:val="none" w:sz="0" w:space="0" w:color="auto"/>
              </w:divBdr>
            </w:div>
            <w:div w:id="1882203378">
              <w:marLeft w:val="0"/>
              <w:marRight w:val="0"/>
              <w:marTop w:val="0"/>
              <w:marBottom w:val="0"/>
              <w:divBdr>
                <w:top w:val="none" w:sz="0" w:space="0" w:color="auto"/>
                <w:left w:val="none" w:sz="0" w:space="0" w:color="auto"/>
                <w:bottom w:val="none" w:sz="0" w:space="0" w:color="auto"/>
                <w:right w:val="none" w:sz="0" w:space="0" w:color="auto"/>
              </w:divBdr>
            </w:div>
          </w:divsChild>
        </w:div>
        <w:div w:id="1939672933">
          <w:marLeft w:val="0"/>
          <w:marRight w:val="0"/>
          <w:marTop w:val="0"/>
          <w:marBottom w:val="180"/>
          <w:divBdr>
            <w:top w:val="none" w:sz="0" w:space="0" w:color="auto"/>
            <w:left w:val="none" w:sz="0" w:space="14" w:color="auto"/>
            <w:bottom w:val="single" w:sz="6" w:space="0" w:color="CDCDCD"/>
            <w:right w:val="none" w:sz="0" w:space="14" w:color="auto"/>
          </w:divBdr>
        </w:div>
      </w:divsChild>
    </w:div>
    <w:div w:id="664480933">
      <w:bodyDiv w:val="1"/>
      <w:marLeft w:val="0"/>
      <w:marRight w:val="0"/>
      <w:marTop w:val="0"/>
      <w:marBottom w:val="0"/>
      <w:divBdr>
        <w:top w:val="none" w:sz="0" w:space="0" w:color="auto"/>
        <w:left w:val="none" w:sz="0" w:space="0" w:color="auto"/>
        <w:bottom w:val="none" w:sz="0" w:space="0" w:color="auto"/>
        <w:right w:val="none" w:sz="0" w:space="0" w:color="auto"/>
      </w:divBdr>
      <w:divsChild>
        <w:div w:id="479926288">
          <w:marLeft w:val="0"/>
          <w:marRight w:val="0"/>
          <w:marTop w:val="0"/>
          <w:marBottom w:val="0"/>
          <w:divBdr>
            <w:top w:val="none" w:sz="0" w:space="0" w:color="auto"/>
            <w:left w:val="none" w:sz="0" w:space="0" w:color="auto"/>
            <w:bottom w:val="none" w:sz="0" w:space="0" w:color="auto"/>
            <w:right w:val="none" w:sz="0" w:space="0" w:color="auto"/>
          </w:divBdr>
        </w:div>
        <w:div w:id="966928811">
          <w:marLeft w:val="0"/>
          <w:marRight w:val="0"/>
          <w:marTop w:val="0"/>
          <w:marBottom w:val="75"/>
          <w:divBdr>
            <w:top w:val="none" w:sz="0" w:space="0" w:color="auto"/>
            <w:left w:val="none" w:sz="0" w:space="0" w:color="auto"/>
            <w:bottom w:val="dotted" w:sz="6" w:space="2" w:color="DDDDDD"/>
            <w:right w:val="none" w:sz="0" w:space="0" w:color="auto"/>
          </w:divBdr>
        </w:div>
      </w:divsChild>
    </w:div>
    <w:div w:id="664939762">
      <w:bodyDiv w:val="1"/>
      <w:marLeft w:val="0"/>
      <w:marRight w:val="0"/>
      <w:marTop w:val="0"/>
      <w:marBottom w:val="0"/>
      <w:divBdr>
        <w:top w:val="none" w:sz="0" w:space="0" w:color="auto"/>
        <w:left w:val="none" w:sz="0" w:space="0" w:color="auto"/>
        <w:bottom w:val="none" w:sz="0" w:space="0" w:color="auto"/>
        <w:right w:val="none" w:sz="0" w:space="0" w:color="auto"/>
      </w:divBdr>
    </w:div>
    <w:div w:id="665785694">
      <w:bodyDiv w:val="1"/>
      <w:marLeft w:val="0"/>
      <w:marRight w:val="0"/>
      <w:marTop w:val="0"/>
      <w:marBottom w:val="0"/>
      <w:divBdr>
        <w:top w:val="none" w:sz="0" w:space="0" w:color="auto"/>
        <w:left w:val="none" w:sz="0" w:space="0" w:color="auto"/>
        <w:bottom w:val="none" w:sz="0" w:space="0" w:color="auto"/>
        <w:right w:val="none" w:sz="0" w:space="0" w:color="auto"/>
      </w:divBdr>
    </w:div>
    <w:div w:id="666322720">
      <w:bodyDiv w:val="1"/>
      <w:marLeft w:val="0"/>
      <w:marRight w:val="0"/>
      <w:marTop w:val="0"/>
      <w:marBottom w:val="0"/>
      <w:divBdr>
        <w:top w:val="none" w:sz="0" w:space="0" w:color="auto"/>
        <w:left w:val="none" w:sz="0" w:space="0" w:color="auto"/>
        <w:bottom w:val="none" w:sz="0" w:space="0" w:color="auto"/>
        <w:right w:val="none" w:sz="0" w:space="0" w:color="auto"/>
      </w:divBdr>
    </w:div>
    <w:div w:id="668294601">
      <w:bodyDiv w:val="1"/>
      <w:marLeft w:val="0"/>
      <w:marRight w:val="0"/>
      <w:marTop w:val="0"/>
      <w:marBottom w:val="0"/>
      <w:divBdr>
        <w:top w:val="none" w:sz="0" w:space="0" w:color="auto"/>
        <w:left w:val="none" w:sz="0" w:space="0" w:color="auto"/>
        <w:bottom w:val="none" w:sz="0" w:space="0" w:color="auto"/>
        <w:right w:val="none" w:sz="0" w:space="0" w:color="auto"/>
      </w:divBdr>
    </w:div>
    <w:div w:id="668408635">
      <w:bodyDiv w:val="1"/>
      <w:marLeft w:val="0"/>
      <w:marRight w:val="0"/>
      <w:marTop w:val="0"/>
      <w:marBottom w:val="0"/>
      <w:divBdr>
        <w:top w:val="none" w:sz="0" w:space="0" w:color="auto"/>
        <w:left w:val="none" w:sz="0" w:space="0" w:color="auto"/>
        <w:bottom w:val="none" w:sz="0" w:space="0" w:color="auto"/>
        <w:right w:val="none" w:sz="0" w:space="0" w:color="auto"/>
      </w:divBdr>
    </w:div>
    <w:div w:id="668676816">
      <w:bodyDiv w:val="1"/>
      <w:marLeft w:val="0"/>
      <w:marRight w:val="0"/>
      <w:marTop w:val="0"/>
      <w:marBottom w:val="0"/>
      <w:divBdr>
        <w:top w:val="none" w:sz="0" w:space="0" w:color="auto"/>
        <w:left w:val="none" w:sz="0" w:space="0" w:color="auto"/>
        <w:bottom w:val="none" w:sz="0" w:space="0" w:color="auto"/>
        <w:right w:val="none" w:sz="0" w:space="0" w:color="auto"/>
      </w:divBdr>
      <w:divsChild>
        <w:div w:id="281962114">
          <w:marLeft w:val="0"/>
          <w:marRight w:val="0"/>
          <w:marTop w:val="0"/>
          <w:marBottom w:val="0"/>
          <w:divBdr>
            <w:top w:val="none" w:sz="0" w:space="0" w:color="auto"/>
            <w:left w:val="none" w:sz="0" w:space="0" w:color="auto"/>
            <w:bottom w:val="none" w:sz="0" w:space="0" w:color="auto"/>
            <w:right w:val="none" w:sz="0" w:space="0" w:color="auto"/>
          </w:divBdr>
        </w:div>
        <w:div w:id="1246038661">
          <w:marLeft w:val="0"/>
          <w:marRight w:val="0"/>
          <w:marTop w:val="0"/>
          <w:marBottom w:val="0"/>
          <w:divBdr>
            <w:top w:val="none" w:sz="0" w:space="0" w:color="auto"/>
            <w:left w:val="none" w:sz="0" w:space="0" w:color="auto"/>
            <w:bottom w:val="none" w:sz="0" w:space="0" w:color="auto"/>
            <w:right w:val="none" w:sz="0" w:space="0" w:color="auto"/>
          </w:divBdr>
        </w:div>
      </w:divsChild>
    </w:div>
    <w:div w:id="669064311">
      <w:bodyDiv w:val="1"/>
      <w:marLeft w:val="0"/>
      <w:marRight w:val="0"/>
      <w:marTop w:val="0"/>
      <w:marBottom w:val="0"/>
      <w:divBdr>
        <w:top w:val="none" w:sz="0" w:space="0" w:color="auto"/>
        <w:left w:val="none" w:sz="0" w:space="0" w:color="auto"/>
        <w:bottom w:val="none" w:sz="0" w:space="0" w:color="auto"/>
        <w:right w:val="none" w:sz="0" w:space="0" w:color="auto"/>
      </w:divBdr>
    </w:div>
    <w:div w:id="670529539">
      <w:bodyDiv w:val="1"/>
      <w:marLeft w:val="0"/>
      <w:marRight w:val="0"/>
      <w:marTop w:val="0"/>
      <w:marBottom w:val="0"/>
      <w:divBdr>
        <w:top w:val="none" w:sz="0" w:space="0" w:color="auto"/>
        <w:left w:val="none" w:sz="0" w:space="0" w:color="auto"/>
        <w:bottom w:val="none" w:sz="0" w:space="0" w:color="auto"/>
        <w:right w:val="none" w:sz="0" w:space="0" w:color="auto"/>
      </w:divBdr>
      <w:divsChild>
        <w:div w:id="14630">
          <w:marLeft w:val="0"/>
          <w:marRight w:val="0"/>
          <w:marTop w:val="0"/>
          <w:marBottom w:val="0"/>
          <w:divBdr>
            <w:top w:val="none" w:sz="0" w:space="0" w:color="auto"/>
            <w:left w:val="none" w:sz="0" w:space="0" w:color="auto"/>
            <w:bottom w:val="none" w:sz="0" w:space="0" w:color="auto"/>
            <w:right w:val="none" w:sz="0" w:space="0" w:color="auto"/>
          </w:divBdr>
        </w:div>
        <w:div w:id="17515432">
          <w:marLeft w:val="0"/>
          <w:marRight w:val="0"/>
          <w:marTop w:val="0"/>
          <w:marBottom w:val="0"/>
          <w:divBdr>
            <w:top w:val="none" w:sz="0" w:space="0" w:color="auto"/>
            <w:left w:val="none" w:sz="0" w:space="0" w:color="auto"/>
            <w:bottom w:val="none" w:sz="0" w:space="0" w:color="auto"/>
            <w:right w:val="none" w:sz="0" w:space="0" w:color="auto"/>
          </w:divBdr>
        </w:div>
      </w:divsChild>
    </w:div>
    <w:div w:id="673145358">
      <w:bodyDiv w:val="1"/>
      <w:marLeft w:val="0"/>
      <w:marRight w:val="0"/>
      <w:marTop w:val="0"/>
      <w:marBottom w:val="0"/>
      <w:divBdr>
        <w:top w:val="none" w:sz="0" w:space="0" w:color="auto"/>
        <w:left w:val="none" w:sz="0" w:space="0" w:color="auto"/>
        <w:bottom w:val="none" w:sz="0" w:space="0" w:color="auto"/>
        <w:right w:val="none" w:sz="0" w:space="0" w:color="auto"/>
      </w:divBdr>
      <w:divsChild>
        <w:div w:id="594828467">
          <w:marLeft w:val="0"/>
          <w:marRight w:val="0"/>
          <w:marTop w:val="0"/>
          <w:marBottom w:val="75"/>
          <w:divBdr>
            <w:top w:val="none" w:sz="0" w:space="0" w:color="auto"/>
            <w:left w:val="none" w:sz="0" w:space="0" w:color="auto"/>
            <w:bottom w:val="dotted" w:sz="6" w:space="2" w:color="DDDDDD"/>
            <w:right w:val="none" w:sz="0" w:space="0" w:color="auto"/>
          </w:divBdr>
        </w:div>
        <w:div w:id="1604071502">
          <w:marLeft w:val="0"/>
          <w:marRight w:val="0"/>
          <w:marTop w:val="0"/>
          <w:marBottom w:val="0"/>
          <w:divBdr>
            <w:top w:val="none" w:sz="0" w:space="0" w:color="auto"/>
            <w:left w:val="none" w:sz="0" w:space="0" w:color="auto"/>
            <w:bottom w:val="none" w:sz="0" w:space="0" w:color="auto"/>
            <w:right w:val="none" w:sz="0" w:space="0" w:color="auto"/>
          </w:divBdr>
        </w:div>
      </w:divsChild>
    </w:div>
    <w:div w:id="673268206">
      <w:bodyDiv w:val="1"/>
      <w:marLeft w:val="0"/>
      <w:marRight w:val="0"/>
      <w:marTop w:val="0"/>
      <w:marBottom w:val="0"/>
      <w:divBdr>
        <w:top w:val="none" w:sz="0" w:space="0" w:color="auto"/>
        <w:left w:val="none" w:sz="0" w:space="0" w:color="auto"/>
        <w:bottom w:val="none" w:sz="0" w:space="0" w:color="auto"/>
        <w:right w:val="none" w:sz="0" w:space="0" w:color="auto"/>
      </w:divBdr>
      <w:divsChild>
        <w:div w:id="424544258">
          <w:marLeft w:val="0"/>
          <w:marRight w:val="225"/>
          <w:marTop w:val="0"/>
          <w:marBottom w:val="150"/>
          <w:divBdr>
            <w:top w:val="none" w:sz="0" w:space="0" w:color="auto"/>
            <w:left w:val="none" w:sz="0" w:space="0" w:color="auto"/>
            <w:bottom w:val="none" w:sz="0" w:space="0" w:color="auto"/>
            <w:right w:val="none" w:sz="0" w:space="0" w:color="auto"/>
          </w:divBdr>
        </w:div>
        <w:div w:id="929460680">
          <w:marLeft w:val="0"/>
          <w:marRight w:val="225"/>
          <w:marTop w:val="0"/>
          <w:marBottom w:val="150"/>
          <w:divBdr>
            <w:top w:val="none" w:sz="0" w:space="0" w:color="auto"/>
            <w:left w:val="none" w:sz="0" w:space="0" w:color="auto"/>
            <w:bottom w:val="none" w:sz="0" w:space="0" w:color="auto"/>
            <w:right w:val="none" w:sz="0" w:space="0" w:color="auto"/>
          </w:divBdr>
        </w:div>
        <w:div w:id="1145196351">
          <w:marLeft w:val="0"/>
          <w:marRight w:val="0"/>
          <w:marTop w:val="0"/>
          <w:marBottom w:val="0"/>
          <w:divBdr>
            <w:top w:val="none" w:sz="0" w:space="0" w:color="auto"/>
            <w:left w:val="none" w:sz="0" w:space="0" w:color="auto"/>
            <w:bottom w:val="none" w:sz="0" w:space="0" w:color="auto"/>
            <w:right w:val="none" w:sz="0" w:space="0" w:color="auto"/>
          </w:divBdr>
        </w:div>
      </w:divsChild>
    </w:div>
    <w:div w:id="674193399">
      <w:bodyDiv w:val="1"/>
      <w:marLeft w:val="0"/>
      <w:marRight w:val="0"/>
      <w:marTop w:val="0"/>
      <w:marBottom w:val="0"/>
      <w:divBdr>
        <w:top w:val="none" w:sz="0" w:space="0" w:color="auto"/>
        <w:left w:val="none" w:sz="0" w:space="0" w:color="auto"/>
        <w:bottom w:val="none" w:sz="0" w:space="0" w:color="auto"/>
        <w:right w:val="none" w:sz="0" w:space="0" w:color="auto"/>
      </w:divBdr>
      <w:divsChild>
        <w:div w:id="771780175">
          <w:marLeft w:val="0"/>
          <w:marRight w:val="0"/>
          <w:marTop w:val="0"/>
          <w:marBottom w:val="75"/>
          <w:divBdr>
            <w:top w:val="none" w:sz="0" w:space="0" w:color="auto"/>
            <w:left w:val="none" w:sz="0" w:space="0" w:color="auto"/>
            <w:bottom w:val="dotted" w:sz="6" w:space="2" w:color="DDDDDD"/>
            <w:right w:val="none" w:sz="0" w:space="0" w:color="auto"/>
          </w:divBdr>
        </w:div>
        <w:div w:id="961158070">
          <w:marLeft w:val="0"/>
          <w:marRight w:val="0"/>
          <w:marTop w:val="0"/>
          <w:marBottom w:val="0"/>
          <w:divBdr>
            <w:top w:val="none" w:sz="0" w:space="0" w:color="auto"/>
            <w:left w:val="none" w:sz="0" w:space="0" w:color="auto"/>
            <w:bottom w:val="none" w:sz="0" w:space="0" w:color="auto"/>
            <w:right w:val="none" w:sz="0" w:space="0" w:color="auto"/>
          </w:divBdr>
          <w:divsChild>
            <w:div w:id="364411418">
              <w:marLeft w:val="0"/>
              <w:marRight w:val="0"/>
              <w:marTop w:val="0"/>
              <w:marBottom w:val="0"/>
              <w:divBdr>
                <w:top w:val="none" w:sz="0" w:space="0" w:color="auto"/>
                <w:left w:val="none" w:sz="0" w:space="0" w:color="auto"/>
                <w:bottom w:val="none" w:sz="0" w:space="0" w:color="auto"/>
                <w:right w:val="none" w:sz="0" w:space="0" w:color="auto"/>
              </w:divBdr>
            </w:div>
            <w:div w:id="454637439">
              <w:marLeft w:val="0"/>
              <w:marRight w:val="0"/>
              <w:marTop w:val="0"/>
              <w:marBottom w:val="0"/>
              <w:divBdr>
                <w:top w:val="none" w:sz="0" w:space="0" w:color="auto"/>
                <w:left w:val="none" w:sz="0" w:space="0" w:color="auto"/>
                <w:bottom w:val="none" w:sz="0" w:space="0" w:color="auto"/>
                <w:right w:val="none" w:sz="0" w:space="0" w:color="auto"/>
              </w:divBdr>
            </w:div>
            <w:div w:id="474686057">
              <w:marLeft w:val="0"/>
              <w:marRight w:val="0"/>
              <w:marTop w:val="0"/>
              <w:marBottom w:val="0"/>
              <w:divBdr>
                <w:top w:val="none" w:sz="0" w:space="0" w:color="auto"/>
                <w:left w:val="none" w:sz="0" w:space="0" w:color="auto"/>
                <w:bottom w:val="none" w:sz="0" w:space="0" w:color="auto"/>
                <w:right w:val="none" w:sz="0" w:space="0" w:color="auto"/>
              </w:divBdr>
            </w:div>
            <w:div w:id="530069196">
              <w:marLeft w:val="0"/>
              <w:marRight w:val="0"/>
              <w:marTop w:val="0"/>
              <w:marBottom w:val="0"/>
              <w:divBdr>
                <w:top w:val="none" w:sz="0" w:space="0" w:color="auto"/>
                <w:left w:val="none" w:sz="0" w:space="0" w:color="auto"/>
                <w:bottom w:val="none" w:sz="0" w:space="0" w:color="auto"/>
                <w:right w:val="none" w:sz="0" w:space="0" w:color="auto"/>
              </w:divBdr>
            </w:div>
            <w:div w:id="558250861">
              <w:marLeft w:val="0"/>
              <w:marRight w:val="0"/>
              <w:marTop w:val="0"/>
              <w:marBottom w:val="0"/>
              <w:divBdr>
                <w:top w:val="none" w:sz="0" w:space="0" w:color="auto"/>
                <w:left w:val="none" w:sz="0" w:space="0" w:color="auto"/>
                <w:bottom w:val="none" w:sz="0" w:space="0" w:color="auto"/>
                <w:right w:val="none" w:sz="0" w:space="0" w:color="auto"/>
              </w:divBdr>
            </w:div>
            <w:div w:id="956639666">
              <w:marLeft w:val="0"/>
              <w:marRight w:val="0"/>
              <w:marTop w:val="0"/>
              <w:marBottom w:val="0"/>
              <w:divBdr>
                <w:top w:val="none" w:sz="0" w:space="0" w:color="auto"/>
                <w:left w:val="none" w:sz="0" w:space="0" w:color="auto"/>
                <w:bottom w:val="none" w:sz="0" w:space="0" w:color="auto"/>
                <w:right w:val="none" w:sz="0" w:space="0" w:color="auto"/>
              </w:divBdr>
            </w:div>
            <w:div w:id="1242983437">
              <w:marLeft w:val="0"/>
              <w:marRight w:val="0"/>
              <w:marTop w:val="0"/>
              <w:marBottom w:val="0"/>
              <w:divBdr>
                <w:top w:val="none" w:sz="0" w:space="0" w:color="auto"/>
                <w:left w:val="none" w:sz="0" w:space="0" w:color="auto"/>
                <w:bottom w:val="none" w:sz="0" w:space="0" w:color="auto"/>
                <w:right w:val="none" w:sz="0" w:space="0" w:color="auto"/>
              </w:divBdr>
            </w:div>
            <w:div w:id="1372344384">
              <w:marLeft w:val="0"/>
              <w:marRight w:val="0"/>
              <w:marTop w:val="0"/>
              <w:marBottom w:val="0"/>
              <w:divBdr>
                <w:top w:val="none" w:sz="0" w:space="0" w:color="auto"/>
                <w:left w:val="none" w:sz="0" w:space="0" w:color="auto"/>
                <w:bottom w:val="none" w:sz="0" w:space="0" w:color="auto"/>
                <w:right w:val="none" w:sz="0" w:space="0" w:color="auto"/>
              </w:divBdr>
            </w:div>
            <w:div w:id="1386177230">
              <w:marLeft w:val="0"/>
              <w:marRight w:val="0"/>
              <w:marTop w:val="0"/>
              <w:marBottom w:val="0"/>
              <w:divBdr>
                <w:top w:val="none" w:sz="0" w:space="0" w:color="auto"/>
                <w:left w:val="none" w:sz="0" w:space="0" w:color="auto"/>
                <w:bottom w:val="none" w:sz="0" w:space="0" w:color="auto"/>
                <w:right w:val="none" w:sz="0" w:space="0" w:color="auto"/>
              </w:divBdr>
            </w:div>
            <w:div w:id="1601061491">
              <w:marLeft w:val="0"/>
              <w:marRight w:val="0"/>
              <w:marTop w:val="0"/>
              <w:marBottom w:val="0"/>
              <w:divBdr>
                <w:top w:val="none" w:sz="0" w:space="0" w:color="auto"/>
                <w:left w:val="none" w:sz="0" w:space="0" w:color="auto"/>
                <w:bottom w:val="none" w:sz="0" w:space="0" w:color="auto"/>
                <w:right w:val="none" w:sz="0" w:space="0" w:color="auto"/>
              </w:divBdr>
            </w:div>
            <w:div w:id="18218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1910">
      <w:bodyDiv w:val="1"/>
      <w:marLeft w:val="0"/>
      <w:marRight w:val="0"/>
      <w:marTop w:val="0"/>
      <w:marBottom w:val="0"/>
      <w:divBdr>
        <w:top w:val="none" w:sz="0" w:space="0" w:color="auto"/>
        <w:left w:val="none" w:sz="0" w:space="0" w:color="auto"/>
        <w:bottom w:val="none" w:sz="0" w:space="0" w:color="auto"/>
        <w:right w:val="none" w:sz="0" w:space="0" w:color="auto"/>
      </w:divBdr>
      <w:divsChild>
        <w:div w:id="9456757">
          <w:marLeft w:val="0"/>
          <w:marRight w:val="0"/>
          <w:marTop w:val="75"/>
          <w:marBottom w:val="0"/>
          <w:divBdr>
            <w:top w:val="none" w:sz="0" w:space="0" w:color="auto"/>
            <w:left w:val="none" w:sz="0" w:space="0" w:color="auto"/>
            <w:bottom w:val="none" w:sz="0" w:space="0" w:color="auto"/>
            <w:right w:val="none" w:sz="0" w:space="0" w:color="auto"/>
          </w:divBdr>
        </w:div>
        <w:div w:id="1226794419">
          <w:marLeft w:val="0"/>
          <w:marRight w:val="0"/>
          <w:marTop w:val="45"/>
          <w:marBottom w:val="75"/>
          <w:divBdr>
            <w:top w:val="none" w:sz="0" w:space="0" w:color="auto"/>
            <w:left w:val="none" w:sz="0" w:space="0" w:color="auto"/>
            <w:bottom w:val="none" w:sz="0" w:space="0" w:color="auto"/>
            <w:right w:val="none" w:sz="0" w:space="0" w:color="auto"/>
          </w:divBdr>
        </w:div>
        <w:div w:id="1369179233">
          <w:marLeft w:val="0"/>
          <w:marRight w:val="0"/>
          <w:marTop w:val="30"/>
          <w:marBottom w:val="0"/>
          <w:divBdr>
            <w:top w:val="none" w:sz="0" w:space="0" w:color="auto"/>
            <w:left w:val="none" w:sz="0" w:space="0" w:color="auto"/>
            <w:bottom w:val="none" w:sz="0" w:space="0" w:color="auto"/>
            <w:right w:val="none" w:sz="0" w:space="0" w:color="auto"/>
          </w:divBdr>
        </w:div>
      </w:divsChild>
    </w:div>
    <w:div w:id="674655024">
      <w:bodyDiv w:val="1"/>
      <w:marLeft w:val="0"/>
      <w:marRight w:val="0"/>
      <w:marTop w:val="0"/>
      <w:marBottom w:val="0"/>
      <w:divBdr>
        <w:top w:val="none" w:sz="0" w:space="0" w:color="auto"/>
        <w:left w:val="none" w:sz="0" w:space="0" w:color="auto"/>
        <w:bottom w:val="none" w:sz="0" w:space="0" w:color="auto"/>
        <w:right w:val="none" w:sz="0" w:space="0" w:color="auto"/>
      </w:divBdr>
      <w:divsChild>
        <w:div w:id="1985893133">
          <w:marLeft w:val="0"/>
          <w:marRight w:val="0"/>
          <w:marTop w:val="0"/>
          <w:marBottom w:val="0"/>
          <w:divBdr>
            <w:top w:val="none" w:sz="0" w:space="0" w:color="auto"/>
            <w:left w:val="none" w:sz="0" w:space="0" w:color="auto"/>
            <w:bottom w:val="none" w:sz="0" w:space="0" w:color="auto"/>
            <w:right w:val="none" w:sz="0" w:space="0" w:color="auto"/>
          </w:divBdr>
          <w:divsChild>
            <w:div w:id="1883246703">
              <w:marLeft w:val="0"/>
              <w:marRight w:val="0"/>
              <w:marTop w:val="0"/>
              <w:marBottom w:val="0"/>
              <w:divBdr>
                <w:top w:val="none" w:sz="0" w:space="0" w:color="auto"/>
                <w:left w:val="none" w:sz="0" w:space="0" w:color="auto"/>
                <w:bottom w:val="none" w:sz="0" w:space="0" w:color="auto"/>
                <w:right w:val="none" w:sz="0" w:space="0" w:color="auto"/>
              </w:divBdr>
              <w:divsChild>
                <w:div w:id="2107072101">
                  <w:marLeft w:val="0"/>
                  <w:marRight w:val="0"/>
                  <w:marTop w:val="0"/>
                  <w:marBottom w:val="0"/>
                  <w:divBdr>
                    <w:top w:val="none" w:sz="0" w:space="0" w:color="auto"/>
                    <w:left w:val="none" w:sz="0" w:space="0" w:color="auto"/>
                    <w:bottom w:val="none" w:sz="0" w:space="0" w:color="auto"/>
                    <w:right w:val="none" w:sz="0" w:space="0" w:color="auto"/>
                  </w:divBdr>
                  <w:divsChild>
                    <w:div w:id="1131436702">
                      <w:marLeft w:val="-225"/>
                      <w:marRight w:val="-225"/>
                      <w:marTop w:val="0"/>
                      <w:marBottom w:val="0"/>
                      <w:divBdr>
                        <w:top w:val="none" w:sz="0" w:space="0" w:color="auto"/>
                        <w:left w:val="none" w:sz="0" w:space="0" w:color="auto"/>
                        <w:bottom w:val="none" w:sz="0" w:space="0" w:color="auto"/>
                        <w:right w:val="none" w:sz="0" w:space="0" w:color="auto"/>
                      </w:divBdr>
                      <w:divsChild>
                        <w:div w:id="1176378665">
                          <w:marLeft w:val="0"/>
                          <w:marRight w:val="0"/>
                          <w:marTop w:val="0"/>
                          <w:marBottom w:val="0"/>
                          <w:divBdr>
                            <w:top w:val="none" w:sz="0" w:space="0" w:color="auto"/>
                            <w:left w:val="none" w:sz="0" w:space="0" w:color="auto"/>
                            <w:bottom w:val="none" w:sz="0" w:space="0" w:color="auto"/>
                            <w:right w:val="none" w:sz="0" w:space="0" w:color="auto"/>
                          </w:divBdr>
                          <w:divsChild>
                            <w:div w:id="1900751043">
                              <w:marLeft w:val="0"/>
                              <w:marRight w:val="0"/>
                              <w:marTop w:val="0"/>
                              <w:marBottom w:val="0"/>
                              <w:divBdr>
                                <w:top w:val="none" w:sz="0" w:space="0" w:color="auto"/>
                                <w:left w:val="none" w:sz="0" w:space="0" w:color="auto"/>
                                <w:bottom w:val="none" w:sz="0" w:space="0" w:color="auto"/>
                                <w:right w:val="none" w:sz="0" w:space="0" w:color="auto"/>
                              </w:divBdr>
                              <w:divsChild>
                                <w:div w:id="2119133314">
                                  <w:marLeft w:val="0"/>
                                  <w:marRight w:val="0"/>
                                  <w:marTop w:val="0"/>
                                  <w:marBottom w:val="0"/>
                                  <w:divBdr>
                                    <w:top w:val="none" w:sz="0" w:space="0" w:color="auto"/>
                                    <w:left w:val="none" w:sz="0" w:space="0" w:color="auto"/>
                                    <w:bottom w:val="none" w:sz="0" w:space="0" w:color="auto"/>
                                    <w:right w:val="none" w:sz="0" w:space="0" w:color="auto"/>
                                  </w:divBdr>
                                  <w:divsChild>
                                    <w:div w:id="1230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89130">
      <w:bodyDiv w:val="1"/>
      <w:marLeft w:val="0"/>
      <w:marRight w:val="0"/>
      <w:marTop w:val="0"/>
      <w:marBottom w:val="0"/>
      <w:divBdr>
        <w:top w:val="none" w:sz="0" w:space="0" w:color="auto"/>
        <w:left w:val="none" w:sz="0" w:space="0" w:color="auto"/>
        <w:bottom w:val="none" w:sz="0" w:space="0" w:color="auto"/>
        <w:right w:val="none" w:sz="0" w:space="0" w:color="auto"/>
      </w:divBdr>
    </w:div>
    <w:div w:id="684864234">
      <w:bodyDiv w:val="1"/>
      <w:marLeft w:val="0"/>
      <w:marRight w:val="0"/>
      <w:marTop w:val="0"/>
      <w:marBottom w:val="0"/>
      <w:divBdr>
        <w:top w:val="none" w:sz="0" w:space="0" w:color="auto"/>
        <w:left w:val="none" w:sz="0" w:space="0" w:color="auto"/>
        <w:bottom w:val="none" w:sz="0" w:space="0" w:color="auto"/>
        <w:right w:val="none" w:sz="0" w:space="0" w:color="auto"/>
      </w:divBdr>
    </w:div>
    <w:div w:id="685253464">
      <w:bodyDiv w:val="1"/>
      <w:marLeft w:val="0"/>
      <w:marRight w:val="0"/>
      <w:marTop w:val="0"/>
      <w:marBottom w:val="0"/>
      <w:divBdr>
        <w:top w:val="none" w:sz="0" w:space="0" w:color="auto"/>
        <w:left w:val="none" w:sz="0" w:space="0" w:color="auto"/>
        <w:bottom w:val="none" w:sz="0" w:space="0" w:color="auto"/>
        <w:right w:val="none" w:sz="0" w:space="0" w:color="auto"/>
      </w:divBdr>
      <w:divsChild>
        <w:div w:id="863832331">
          <w:marLeft w:val="0"/>
          <w:marRight w:val="0"/>
          <w:marTop w:val="30"/>
          <w:marBottom w:val="15"/>
          <w:divBdr>
            <w:top w:val="none" w:sz="0" w:space="0" w:color="auto"/>
            <w:left w:val="none" w:sz="0" w:space="0" w:color="auto"/>
            <w:bottom w:val="none" w:sz="0" w:space="0" w:color="auto"/>
            <w:right w:val="none" w:sz="0" w:space="0" w:color="auto"/>
          </w:divBdr>
        </w:div>
        <w:div w:id="1860925276">
          <w:marLeft w:val="0"/>
          <w:marRight w:val="0"/>
          <w:marTop w:val="48"/>
          <w:marBottom w:val="0"/>
          <w:divBdr>
            <w:top w:val="none" w:sz="0" w:space="0" w:color="auto"/>
            <w:left w:val="none" w:sz="0" w:space="0" w:color="auto"/>
            <w:bottom w:val="none" w:sz="0" w:space="0" w:color="auto"/>
            <w:right w:val="none" w:sz="0" w:space="0" w:color="auto"/>
          </w:divBdr>
        </w:div>
      </w:divsChild>
    </w:div>
    <w:div w:id="687298224">
      <w:bodyDiv w:val="1"/>
      <w:marLeft w:val="0"/>
      <w:marRight w:val="0"/>
      <w:marTop w:val="0"/>
      <w:marBottom w:val="0"/>
      <w:divBdr>
        <w:top w:val="none" w:sz="0" w:space="0" w:color="auto"/>
        <w:left w:val="none" w:sz="0" w:space="0" w:color="auto"/>
        <w:bottom w:val="none" w:sz="0" w:space="0" w:color="auto"/>
        <w:right w:val="none" w:sz="0" w:space="0" w:color="auto"/>
      </w:divBdr>
      <w:divsChild>
        <w:div w:id="371228100">
          <w:marLeft w:val="0"/>
          <w:marRight w:val="0"/>
          <w:marTop w:val="150"/>
          <w:marBottom w:val="300"/>
          <w:divBdr>
            <w:top w:val="single" w:sz="6" w:space="0" w:color="000000"/>
            <w:left w:val="single" w:sz="6" w:space="0" w:color="000000"/>
            <w:bottom w:val="single" w:sz="6" w:space="0" w:color="000000"/>
            <w:right w:val="single" w:sz="6" w:space="0" w:color="000000"/>
          </w:divBdr>
        </w:div>
        <w:div w:id="1388914815">
          <w:marLeft w:val="0"/>
          <w:marRight w:val="0"/>
          <w:marTop w:val="0"/>
          <w:marBottom w:val="75"/>
          <w:divBdr>
            <w:top w:val="none" w:sz="0" w:space="0" w:color="auto"/>
            <w:left w:val="none" w:sz="0" w:space="0" w:color="auto"/>
            <w:bottom w:val="none" w:sz="0" w:space="0" w:color="auto"/>
            <w:right w:val="none" w:sz="0" w:space="0" w:color="auto"/>
          </w:divBdr>
        </w:div>
        <w:div w:id="1539967939">
          <w:marLeft w:val="0"/>
          <w:marRight w:val="0"/>
          <w:marTop w:val="150"/>
          <w:marBottom w:val="75"/>
          <w:divBdr>
            <w:top w:val="none" w:sz="0" w:space="0" w:color="auto"/>
            <w:left w:val="none" w:sz="0" w:space="0" w:color="auto"/>
            <w:bottom w:val="none" w:sz="0" w:space="0" w:color="auto"/>
            <w:right w:val="none" w:sz="0" w:space="0" w:color="auto"/>
          </w:divBdr>
        </w:div>
        <w:div w:id="2100053846">
          <w:marLeft w:val="0"/>
          <w:marRight w:val="0"/>
          <w:marTop w:val="0"/>
          <w:marBottom w:val="225"/>
          <w:divBdr>
            <w:top w:val="none" w:sz="0" w:space="0" w:color="auto"/>
            <w:left w:val="none" w:sz="0" w:space="0" w:color="auto"/>
            <w:bottom w:val="none" w:sz="0" w:space="0" w:color="auto"/>
            <w:right w:val="none" w:sz="0" w:space="0" w:color="auto"/>
          </w:divBdr>
        </w:div>
      </w:divsChild>
    </w:div>
    <w:div w:id="689063130">
      <w:bodyDiv w:val="1"/>
      <w:marLeft w:val="0"/>
      <w:marRight w:val="0"/>
      <w:marTop w:val="0"/>
      <w:marBottom w:val="0"/>
      <w:divBdr>
        <w:top w:val="none" w:sz="0" w:space="0" w:color="auto"/>
        <w:left w:val="none" w:sz="0" w:space="0" w:color="auto"/>
        <w:bottom w:val="none" w:sz="0" w:space="0" w:color="auto"/>
        <w:right w:val="none" w:sz="0" w:space="0" w:color="auto"/>
      </w:divBdr>
    </w:div>
    <w:div w:id="689721592">
      <w:bodyDiv w:val="1"/>
      <w:marLeft w:val="0"/>
      <w:marRight w:val="0"/>
      <w:marTop w:val="0"/>
      <w:marBottom w:val="0"/>
      <w:divBdr>
        <w:top w:val="none" w:sz="0" w:space="0" w:color="auto"/>
        <w:left w:val="none" w:sz="0" w:space="0" w:color="auto"/>
        <w:bottom w:val="none" w:sz="0" w:space="0" w:color="auto"/>
        <w:right w:val="none" w:sz="0" w:space="0" w:color="auto"/>
      </w:divBdr>
    </w:div>
    <w:div w:id="691541018">
      <w:bodyDiv w:val="1"/>
      <w:marLeft w:val="0"/>
      <w:marRight w:val="0"/>
      <w:marTop w:val="0"/>
      <w:marBottom w:val="0"/>
      <w:divBdr>
        <w:top w:val="none" w:sz="0" w:space="0" w:color="auto"/>
        <w:left w:val="none" w:sz="0" w:space="0" w:color="auto"/>
        <w:bottom w:val="none" w:sz="0" w:space="0" w:color="auto"/>
        <w:right w:val="none" w:sz="0" w:space="0" w:color="auto"/>
      </w:divBdr>
    </w:div>
    <w:div w:id="694500540">
      <w:bodyDiv w:val="1"/>
      <w:marLeft w:val="0"/>
      <w:marRight w:val="0"/>
      <w:marTop w:val="0"/>
      <w:marBottom w:val="0"/>
      <w:divBdr>
        <w:top w:val="none" w:sz="0" w:space="0" w:color="auto"/>
        <w:left w:val="none" w:sz="0" w:space="0" w:color="auto"/>
        <w:bottom w:val="none" w:sz="0" w:space="0" w:color="auto"/>
        <w:right w:val="none" w:sz="0" w:space="0" w:color="auto"/>
      </w:divBdr>
      <w:divsChild>
        <w:div w:id="671298428">
          <w:marLeft w:val="0"/>
          <w:marRight w:val="0"/>
          <w:marTop w:val="0"/>
          <w:marBottom w:val="0"/>
          <w:divBdr>
            <w:top w:val="none" w:sz="0" w:space="0" w:color="auto"/>
            <w:left w:val="none" w:sz="0" w:space="0" w:color="auto"/>
            <w:bottom w:val="none" w:sz="0" w:space="0" w:color="auto"/>
            <w:right w:val="none" w:sz="0" w:space="0" w:color="auto"/>
          </w:divBdr>
          <w:divsChild>
            <w:div w:id="1306858225">
              <w:marLeft w:val="0"/>
              <w:marRight w:val="0"/>
              <w:marTop w:val="0"/>
              <w:marBottom w:val="0"/>
              <w:divBdr>
                <w:top w:val="none" w:sz="0" w:space="0" w:color="auto"/>
                <w:left w:val="none" w:sz="0" w:space="0" w:color="auto"/>
                <w:bottom w:val="none" w:sz="0" w:space="0" w:color="auto"/>
                <w:right w:val="none" w:sz="0" w:space="0" w:color="auto"/>
              </w:divBdr>
              <w:divsChild>
                <w:div w:id="2092189613">
                  <w:marLeft w:val="0"/>
                  <w:marRight w:val="0"/>
                  <w:marTop w:val="0"/>
                  <w:marBottom w:val="0"/>
                  <w:divBdr>
                    <w:top w:val="none" w:sz="0" w:space="0" w:color="auto"/>
                    <w:left w:val="none" w:sz="0" w:space="0" w:color="auto"/>
                    <w:bottom w:val="none" w:sz="0" w:space="0" w:color="auto"/>
                    <w:right w:val="none" w:sz="0" w:space="0" w:color="auto"/>
                  </w:divBdr>
                  <w:divsChild>
                    <w:div w:id="1728256418">
                      <w:marLeft w:val="-255"/>
                      <w:marRight w:val="0"/>
                      <w:marTop w:val="0"/>
                      <w:marBottom w:val="0"/>
                      <w:divBdr>
                        <w:top w:val="none" w:sz="0" w:space="0" w:color="auto"/>
                        <w:left w:val="none" w:sz="0" w:space="0" w:color="auto"/>
                        <w:bottom w:val="none" w:sz="0" w:space="0" w:color="auto"/>
                        <w:right w:val="none" w:sz="0" w:space="0" w:color="auto"/>
                      </w:divBdr>
                      <w:divsChild>
                        <w:div w:id="316614775">
                          <w:marLeft w:val="0"/>
                          <w:marRight w:val="0"/>
                          <w:marTop w:val="0"/>
                          <w:marBottom w:val="0"/>
                          <w:divBdr>
                            <w:top w:val="none" w:sz="0" w:space="0" w:color="auto"/>
                            <w:left w:val="none" w:sz="0" w:space="0" w:color="auto"/>
                            <w:bottom w:val="none" w:sz="0" w:space="0" w:color="auto"/>
                            <w:right w:val="none" w:sz="0" w:space="0" w:color="auto"/>
                          </w:divBdr>
                          <w:divsChild>
                            <w:div w:id="351884298">
                              <w:marLeft w:val="0"/>
                              <w:marRight w:val="0"/>
                              <w:marTop w:val="0"/>
                              <w:marBottom w:val="0"/>
                              <w:divBdr>
                                <w:top w:val="none" w:sz="0" w:space="0" w:color="auto"/>
                                <w:left w:val="none" w:sz="0" w:space="0" w:color="auto"/>
                                <w:bottom w:val="none" w:sz="0" w:space="0" w:color="auto"/>
                                <w:right w:val="none" w:sz="0" w:space="0" w:color="auto"/>
                              </w:divBdr>
                              <w:divsChild>
                                <w:div w:id="11754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362023">
      <w:bodyDiv w:val="1"/>
      <w:marLeft w:val="0"/>
      <w:marRight w:val="0"/>
      <w:marTop w:val="0"/>
      <w:marBottom w:val="0"/>
      <w:divBdr>
        <w:top w:val="none" w:sz="0" w:space="0" w:color="auto"/>
        <w:left w:val="none" w:sz="0" w:space="0" w:color="auto"/>
        <w:bottom w:val="none" w:sz="0" w:space="0" w:color="auto"/>
        <w:right w:val="none" w:sz="0" w:space="0" w:color="auto"/>
      </w:divBdr>
    </w:div>
    <w:div w:id="703672254">
      <w:bodyDiv w:val="1"/>
      <w:marLeft w:val="0"/>
      <w:marRight w:val="0"/>
      <w:marTop w:val="0"/>
      <w:marBottom w:val="0"/>
      <w:divBdr>
        <w:top w:val="none" w:sz="0" w:space="0" w:color="auto"/>
        <w:left w:val="none" w:sz="0" w:space="0" w:color="auto"/>
        <w:bottom w:val="none" w:sz="0" w:space="0" w:color="auto"/>
        <w:right w:val="none" w:sz="0" w:space="0" w:color="auto"/>
      </w:divBdr>
      <w:divsChild>
        <w:div w:id="773671129">
          <w:marLeft w:val="0"/>
          <w:marRight w:val="0"/>
          <w:marTop w:val="0"/>
          <w:marBottom w:val="75"/>
          <w:divBdr>
            <w:top w:val="none" w:sz="0" w:space="0" w:color="auto"/>
            <w:left w:val="none" w:sz="0" w:space="0" w:color="auto"/>
            <w:bottom w:val="none" w:sz="0" w:space="0" w:color="auto"/>
            <w:right w:val="none" w:sz="0" w:space="0" w:color="auto"/>
          </w:divBdr>
        </w:div>
        <w:div w:id="1133867904">
          <w:marLeft w:val="0"/>
          <w:marRight w:val="0"/>
          <w:marTop w:val="0"/>
          <w:marBottom w:val="225"/>
          <w:divBdr>
            <w:top w:val="none" w:sz="0" w:space="0" w:color="auto"/>
            <w:left w:val="none" w:sz="0" w:space="0" w:color="auto"/>
            <w:bottom w:val="none" w:sz="0" w:space="0" w:color="auto"/>
            <w:right w:val="none" w:sz="0" w:space="0" w:color="auto"/>
          </w:divBdr>
        </w:div>
        <w:div w:id="1240825233">
          <w:marLeft w:val="0"/>
          <w:marRight w:val="0"/>
          <w:marTop w:val="150"/>
          <w:marBottom w:val="300"/>
          <w:divBdr>
            <w:top w:val="single" w:sz="6" w:space="0" w:color="000000"/>
            <w:left w:val="single" w:sz="6" w:space="0" w:color="000000"/>
            <w:bottom w:val="single" w:sz="6" w:space="0" w:color="000000"/>
            <w:right w:val="single" w:sz="6" w:space="0" w:color="000000"/>
          </w:divBdr>
        </w:div>
        <w:div w:id="1840651150">
          <w:marLeft w:val="0"/>
          <w:marRight w:val="0"/>
          <w:marTop w:val="150"/>
          <w:marBottom w:val="75"/>
          <w:divBdr>
            <w:top w:val="none" w:sz="0" w:space="0" w:color="auto"/>
            <w:left w:val="none" w:sz="0" w:space="0" w:color="auto"/>
            <w:bottom w:val="none" w:sz="0" w:space="0" w:color="auto"/>
            <w:right w:val="none" w:sz="0" w:space="0" w:color="auto"/>
          </w:divBdr>
        </w:div>
      </w:divsChild>
    </w:div>
    <w:div w:id="705758281">
      <w:bodyDiv w:val="1"/>
      <w:marLeft w:val="0"/>
      <w:marRight w:val="0"/>
      <w:marTop w:val="0"/>
      <w:marBottom w:val="0"/>
      <w:divBdr>
        <w:top w:val="none" w:sz="0" w:space="0" w:color="auto"/>
        <w:left w:val="none" w:sz="0" w:space="0" w:color="auto"/>
        <w:bottom w:val="none" w:sz="0" w:space="0" w:color="auto"/>
        <w:right w:val="none" w:sz="0" w:space="0" w:color="auto"/>
      </w:divBdr>
    </w:div>
    <w:div w:id="708065696">
      <w:bodyDiv w:val="1"/>
      <w:marLeft w:val="0"/>
      <w:marRight w:val="0"/>
      <w:marTop w:val="0"/>
      <w:marBottom w:val="0"/>
      <w:divBdr>
        <w:top w:val="none" w:sz="0" w:space="0" w:color="auto"/>
        <w:left w:val="none" w:sz="0" w:space="0" w:color="auto"/>
        <w:bottom w:val="none" w:sz="0" w:space="0" w:color="auto"/>
        <w:right w:val="none" w:sz="0" w:space="0" w:color="auto"/>
      </w:divBdr>
    </w:div>
    <w:div w:id="708796401">
      <w:bodyDiv w:val="1"/>
      <w:marLeft w:val="0"/>
      <w:marRight w:val="0"/>
      <w:marTop w:val="0"/>
      <w:marBottom w:val="0"/>
      <w:divBdr>
        <w:top w:val="none" w:sz="0" w:space="0" w:color="auto"/>
        <w:left w:val="none" w:sz="0" w:space="0" w:color="auto"/>
        <w:bottom w:val="none" w:sz="0" w:space="0" w:color="auto"/>
        <w:right w:val="none" w:sz="0" w:space="0" w:color="auto"/>
      </w:divBdr>
    </w:div>
    <w:div w:id="710032461">
      <w:bodyDiv w:val="1"/>
      <w:marLeft w:val="0"/>
      <w:marRight w:val="0"/>
      <w:marTop w:val="0"/>
      <w:marBottom w:val="0"/>
      <w:divBdr>
        <w:top w:val="none" w:sz="0" w:space="0" w:color="auto"/>
        <w:left w:val="none" w:sz="0" w:space="0" w:color="auto"/>
        <w:bottom w:val="none" w:sz="0" w:space="0" w:color="auto"/>
        <w:right w:val="none" w:sz="0" w:space="0" w:color="auto"/>
      </w:divBdr>
      <w:divsChild>
        <w:div w:id="499855439">
          <w:marLeft w:val="0"/>
          <w:marRight w:val="0"/>
          <w:marTop w:val="0"/>
          <w:marBottom w:val="75"/>
          <w:divBdr>
            <w:top w:val="none" w:sz="0" w:space="0" w:color="auto"/>
            <w:left w:val="none" w:sz="0" w:space="0" w:color="auto"/>
            <w:bottom w:val="dotted" w:sz="6" w:space="2" w:color="DDDDDD"/>
            <w:right w:val="none" w:sz="0" w:space="0" w:color="auto"/>
          </w:divBdr>
        </w:div>
        <w:div w:id="1459685474">
          <w:marLeft w:val="0"/>
          <w:marRight w:val="0"/>
          <w:marTop w:val="0"/>
          <w:marBottom w:val="0"/>
          <w:divBdr>
            <w:top w:val="none" w:sz="0" w:space="0" w:color="auto"/>
            <w:left w:val="none" w:sz="0" w:space="0" w:color="auto"/>
            <w:bottom w:val="none" w:sz="0" w:space="0" w:color="auto"/>
            <w:right w:val="none" w:sz="0" w:space="0" w:color="auto"/>
          </w:divBdr>
          <w:divsChild>
            <w:div w:id="140585558">
              <w:marLeft w:val="0"/>
              <w:marRight w:val="0"/>
              <w:marTop w:val="0"/>
              <w:marBottom w:val="0"/>
              <w:divBdr>
                <w:top w:val="none" w:sz="0" w:space="0" w:color="auto"/>
                <w:left w:val="none" w:sz="0" w:space="0" w:color="auto"/>
                <w:bottom w:val="none" w:sz="0" w:space="0" w:color="auto"/>
                <w:right w:val="none" w:sz="0" w:space="0" w:color="auto"/>
              </w:divBdr>
            </w:div>
            <w:div w:id="854921294">
              <w:marLeft w:val="0"/>
              <w:marRight w:val="0"/>
              <w:marTop w:val="0"/>
              <w:marBottom w:val="0"/>
              <w:divBdr>
                <w:top w:val="none" w:sz="0" w:space="0" w:color="auto"/>
                <w:left w:val="none" w:sz="0" w:space="0" w:color="auto"/>
                <w:bottom w:val="none" w:sz="0" w:space="0" w:color="auto"/>
                <w:right w:val="none" w:sz="0" w:space="0" w:color="auto"/>
              </w:divBdr>
            </w:div>
            <w:div w:id="917636216">
              <w:marLeft w:val="0"/>
              <w:marRight w:val="0"/>
              <w:marTop w:val="0"/>
              <w:marBottom w:val="0"/>
              <w:divBdr>
                <w:top w:val="none" w:sz="0" w:space="0" w:color="auto"/>
                <w:left w:val="none" w:sz="0" w:space="0" w:color="auto"/>
                <w:bottom w:val="none" w:sz="0" w:space="0" w:color="auto"/>
                <w:right w:val="none" w:sz="0" w:space="0" w:color="auto"/>
              </w:divBdr>
            </w:div>
            <w:div w:id="1017971690">
              <w:marLeft w:val="0"/>
              <w:marRight w:val="0"/>
              <w:marTop w:val="0"/>
              <w:marBottom w:val="0"/>
              <w:divBdr>
                <w:top w:val="none" w:sz="0" w:space="0" w:color="auto"/>
                <w:left w:val="none" w:sz="0" w:space="0" w:color="auto"/>
                <w:bottom w:val="none" w:sz="0" w:space="0" w:color="auto"/>
                <w:right w:val="none" w:sz="0" w:space="0" w:color="auto"/>
              </w:divBdr>
            </w:div>
            <w:div w:id="1049185710">
              <w:marLeft w:val="0"/>
              <w:marRight w:val="0"/>
              <w:marTop w:val="0"/>
              <w:marBottom w:val="0"/>
              <w:divBdr>
                <w:top w:val="none" w:sz="0" w:space="0" w:color="auto"/>
                <w:left w:val="none" w:sz="0" w:space="0" w:color="auto"/>
                <w:bottom w:val="none" w:sz="0" w:space="0" w:color="auto"/>
                <w:right w:val="none" w:sz="0" w:space="0" w:color="auto"/>
              </w:divBdr>
            </w:div>
            <w:div w:id="1269115999">
              <w:marLeft w:val="0"/>
              <w:marRight w:val="0"/>
              <w:marTop w:val="0"/>
              <w:marBottom w:val="0"/>
              <w:divBdr>
                <w:top w:val="none" w:sz="0" w:space="0" w:color="auto"/>
                <w:left w:val="none" w:sz="0" w:space="0" w:color="auto"/>
                <w:bottom w:val="none" w:sz="0" w:space="0" w:color="auto"/>
                <w:right w:val="none" w:sz="0" w:space="0" w:color="auto"/>
              </w:divBdr>
            </w:div>
            <w:div w:id="1332413210">
              <w:marLeft w:val="0"/>
              <w:marRight w:val="0"/>
              <w:marTop w:val="0"/>
              <w:marBottom w:val="0"/>
              <w:divBdr>
                <w:top w:val="none" w:sz="0" w:space="0" w:color="auto"/>
                <w:left w:val="none" w:sz="0" w:space="0" w:color="auto"/>
                <w:bottom w:val="none" w:sz="0" w:space="0" w:color="auto"/>
                <w:right w:val="none" w:sz="0" w:space="0" w:color="auto"/>
              </w:divBdr>
            </w:div>
            <w:div w:id="1388531646">
              <w:marLeft w:val="0"/>
              <w:marRight w:val="0"/>
              <w:marTop w:val="0"/>
              <w:marBottom w:val="0"/>
              <w:divBdr>
                <w:top w:val="none" w:sz="0" w:space="0" w:color="auto"/>
                <w:left w:val="none" w:sz="0" w:space="0" w:color="auto"/>
                <w:bottom w:val="none" w:sz="0" w:space="0" w:color="auto"/>
                <w:right w:val="none" w:sz="0" w:space="0" w:color="auto"/>
              </w:divBdr>
            </w:div>
            <w:div w:id="1451780860">
              <w:marLeft w:val="0"/>
              <w:marRight w:val="0"/>
              <w:marTop w:val="0"/>
              <w:marBottom w:val="0"/>
              <w:divBdr>
                <w:top w:val="none" w:sz="0" w:space="0" w:color="auto"/>
                <w:left w:val="none" w:sz="0" w:space="0" w:color="auto"/>
                <w:bottom w:val="none" w:sz="0" w:space="0" w:color="auto"/>
                <w:right w:val="none" w:sz="0" w:space="0" w:color="auto"/>
              </w:divBdr>
            </w:div>
            <w:div w:id="1639257742">
              <w:marLeft w:val="0"/>
              <w:marRight w:val="0"/>
              <w:marTop w:val="0"/>
              <w:marBottom w:val="0"/>
              <w:divBdr>
                <w:top w:val="none" w:sz="0" w:space="0" w:color="auto"/>
                <w:left w:val="none" w:sz="0" w:space="0" w:color="auto"/>
                <w:bottom w:val="none" w:sz="0" w:space="0" w:color="auto"/>
                <w:right w:val="none" w:sz="0" w:space="0" w:color="auto"/>
              </w:divBdr>
            </w:div>
            <w:div w:id="1670330234">
              <w:marLeft w:val="0"/>
              <w:marRight w:val="0"/>
              <w:marTop w:val="0"/>
              <w:marBottom w:val="0"/>
              <w:divBdr>
                <w:top w:val="none" w:sz="0" w:space="0" w:color="auto"/>
                <w:left w:val="none" w:sz="0" w:space="0" w:color="auto"/>
                <w:bottom w:val="none" w:sz="0" w:space="0" w:color="auto"/>
                <w:right w:val="none" w:sz="0" w:space="0" w:color="auto"/>
              </w:divBdr>
            </w:div>
            <w:div w:id="1756319769">
              <w:marLeft w:val="0"/>
              <w:marRight w:val="0"/>
              <w:marTop w:val="0"/>
              <w:marBottom w:val="0"/>
              <w:divBdr>
                <w:top w:val="none" w:sz="0" w:space="0" w:color="auto"/>
                <w:left w:val="none" w:sz="0" w:space="0" w:color="auto"/>
                <w:bottom w:val="none" w:sz="0" w:space="0" w:color="auto"/>
                <w:right w:val="none" w:sz="0" w:space="0" w:color="auto"/>
              </w:divBdr>
            </w:div>
            <w:div w:id="1840851516">
              <w:marLeft w:val="0"/>
              <w:marRight w:val="0"/>
              <w:marTop w:val="0"/>
              <w:marBottom w:val="0"/>
              <w:divBdr>
                <w:top w:val="none" w:sz="0" w:space="0" w:color="auto"/>
                <w:left w:val="none" w:sz="0" w:space="0" w:color="auto"/>
                <w:bottom w:val="none" w:sz="0" w:space="0" w:color="auto"/>
                <w:right w:val="none" w:sz="0" w:space="0" w:color="auto"/>
              </w:divBdr>
            </w:div>
            <w:div w:id="1889562927">
              <w:marLeft w:val="0"/>
              <w:marRight w:val="0"/>
              <w:marTop w:val="0"/>
              <w:marBottom w:val="0"/>
              <w:divBdr>
                <w:top w:val="none" w:sz="0" w:space="0" w:color="auto"/>
                <w:left w:val="none" w:sz="0" w:space="0" w:color="auto"/>
                <w:bottom w:val="none" w:sz="0" w:space="0" w:color="auto"/>
                <w:right w:val="none" w:sz="0" w:space="0" w:color="auto"/>
              </w:divBdr>
            </w:div>
            <w:div w:id="2053457414">
              <w:marLeft w:val="0"/>
              <w:marRight w:val="0"/>
              <w:marTop w:val="0"/>
              <w:marBottom w:val="0"/>
              <w:divBdr>
                <w:top w:val="none" w:sz="0" w:space="0" w:color="auto"/>
                <w:left w:val="none" w:sz="0" w:space="0" w:color="auto"/>
                <w:bottom w:val="none" w:sz="0" w:space="0" w:color="auto"/>
                <w:right w:val="none" w:sz="0" w:space="0" w:color="auto"/>
              </w:divBdr>
            </w:div>
            <w:div w:id="21296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2793">
      <w:bodyDiv w:val="1"/>
      <w:marLeft w:val="0"/>
      <w:marRight w:val="0"/>
      <w:marTop w:val="0"/>
      <w:marBottom w:val="0"/>
      <w:divBdr>
        <w:top w:val="none" w:sz="0" w:space="0" w:color="auto"/>
        <w:left w:val="none" w:sz="0" w:space="0" w:color="auto"/>
        <w:bottom w:val="none" w:sz="0" w:space="0" w:color="auto"/>
        <w:right w:val="none" w:sz="0" w:space="0" w:color="auto"/>
      </w:divBdr>
      <w:divsChild>
        <w:div w:id="642387603">
          <w:marLeft w:val="0"/>
          <w:marRight w:val="0"/>
          <w:marTop w:val="0"/>
          <w:marBottom w:val="0"/>
          <w:divBdr>
            <w:top w:val="none" w:sz="0" w:space="0" w:color="auto"/>
            <w:left w:val="none" w:sz="0" w:space="0" w:color="auto"/>
            <w:bottom w:val="none" w:sz="0" w:space="0" w:color="auto"/>
            <w:right w:val="none" w:sz="0" w:space="0" w:color="auto"/>
          </w:divBdr>
          <w:divsChild>
            <w:div w:id="1343901342">
              <w:marLeft w:val="0"/>
              <w:marRight w:val="0"/>
              <w:marTop w:val="0"/>
              <w:marBottom w:val="0"/>
              <w:divBdr>
                <w:top w:val="none" w:sz="0" w:space="0" w:color="auto"/>
                <w:left w:val="none" w:sz="0" w:space="0" w:color="auto"/>
                <w:bottom w:val="none" w:sz="0" w:space="0" w:color="auto"/>
                <w:right w:val="none" w:sz="0" w:space="0" w:color="auto"/>
              </w:divBdr>
              <w:divsChild>
                <w:div w:id="2056348918">
                  <w:marLeft w:val="0"/>
                  <w:marRight w:val="0"/>
                  <w:marTop w:val="0"/>
                  <w:marBottom w:val="0"/>
                  <w:divBdr>
                    <w:top w:val="none" w:sz="0" w:space="0" w:color="auto"/>
                    <w:left w:val="none" w:sz="0" w:space="0" w:color="auto"/>
                    <w:bottom w:val="none" w:sz="0" w:space="0" w:color="auto"/>
                    <w:right w:val="none" w:sz="0" w:space="0" w:color="auto"/>
                  </w:divBdr>
                  <w:divsChild>
                    <w:div w:id="1613130215">
                      <w:marLeft w:val="-225"/>
                      <w:marRight w:val="-225"/>
                      <w:marTop w:val="0"/>
                      <w:marBottom w:val="0"/>
                      <w:divBdr>
                        <w:top w:val="none" w:sz="0" w:space="0" w:color="auto"/>
                        <w:left w:val="none" w:sz="0" w:space="0" w:color="auto"/>
                        <w:bottom w:val="none" w:sz="0" w:space="0" w:color="auto"/>
                        <w:right w:val="none" w:sz="0" w:space="0" w:color="auto"/>
                      </w:divBdr>
                      <w:divsChild>
                        <w:div w:id="1338582014">
                          <w:marLeft w:val="0"/>
                          <w:marRight w:val="0"/>
                          <w:marTop w:val="0"/>
                          <w:marBottom w:val="0"/>
                          <w:divBdr>
                            <w:top w:val="none" w:sz="0" w:space="0" w:color="auto"/>
                            <w:left w:val="none" w:sz="0" w:space="0" w:color="auto"/>
                            <w:bottom w:val="none" w:sz="0" w:space="0" w:color="auto"/>
                            <w:right w:val="none" w:sz="0" w:space="0" w:color="auto"/>
                          </w:divBdr>
                          <w:divsChild>
                            <w:div w:id="356389414">
                              <w:marLeft w:val="0"/>
                              <w:marRight w:val="0"/>
                              <w:marTop w:val="0"/>
                              <w:marBottom w:val="0"/>
                              <w:divBdr>
                                <w:top w:val="none" w:sz="0" w:space="0" w:color="auto"/>
                                <w:left w:val="none" w:sz="0" w:space="0" w:color="auto"/>
                                <w:bottom w:val="none" w:sz="0" w:space="0" w:color="auto"/>
                                <w:right w:val="none" w:sz="0" w:space="0" w:color="auto"/>
                              </w:divBdr>
                              <w:divsChild>
                                <w:div w:id="286863120">
                                  <w:marLeft w:val="0"/>
                                  <w:marRight w:val="0"/>
                                  <w:marTop w:val="0"/>
                                  <w:marBottom w:val="0"/>
                                  <w:divBdr>
                                    <w:top w:val="none" w:sz="0" w:space="0" w:color="auto"/>
                                    <w:left w:val="none" w:sz="0" w:space="0" w:color="auto"/>
                                    <w:bottom w:val="none" w:sz="0" w:space="0" w:color="auto"/>
                                    <w:right w:val="none" w:sz="0" w:space="0" w:color="auto"/>
                                  </w:divBdr>
                                  <w:divsChild>
                                    <w:div w:id="20490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226914">
      <w:bodyDiv w:val="1"/>
      <w:marLeft w:val="0"/>
      <w:marRight w:val="0"/>
      <w:marTop w:val="0"/>
      <w:marBottom w:val="0"/>
      <w:divBdr>
        <w:top w:val="none" w:sz="0" w:space="0" w:color="auto"/>
        <w:left w:val="none" w:sz="0" w:space="0" w:color="auto"/>
        <w:bottom w:val="none" w:sz="0" w:space="0" w:color="auto"/>
        <w:right w:val="none" w:sz="0" w:space="0" w:color="auto"/>
      </w:divBdr>
    </w:div>
    <w:div w:id="714545957">
      <w:bodyDiv w:val="1"/>
      <w:marLeft w:val="0"/>
      <w:marRight w:val="0"/>
      <w:marTop w:val="0"/>
      <w:marBottom w:val="0"/>
      <w:divBdr>
        <w:top w:val="none" w:sz="0" w:space="0" w:color="auto"/>
        <w:left w:val="none" w:sz="0" w:space="0" w:color="auto"/>
        <w:bottom w:val="none" w:sz="0" w:space="0" w:color="auto"/>
        <w:right w:val="none" w:sz="0" w:space="0" w:color="auto"/>
      </w:divBdr>
      <w:divsChild>
        <w:div w:id="119080672">
          <w:marLeft w:val="0"/>
          <w:marRight w:val="0"/>
          <w:marTop w:val="0"/>
          <w:marBottom w:val="75"/>
          <w:divBdr>
            <w:top w:val="none" w:sz="0" w:space="0" w:color="auto"/>
            <w:left w:val="none" w:sz="0" w:space="0" w:color="auto"/>
            <w:bottom w:val="none" w:sz="0" w:space="0" w:color="auto"/>
            <w:right w:val="none" w:sz="0" w:space="0" w:color="auto"/>
          </w:divBdr>
        </w:div>
        <w:div w:id="400835316">
          <w:marLeft w:val="0"/>
          <w:marRight w:val="0"/>
          <w:marTop w:val="0"/>
          <w:marBottom w:val="225"/>
          <w:divBdr>
            <w:top w:val="none" w:sz="0" w:space="0" w:color="auto"/>
            <w:left w:val="none" w:sz="0" w:space="0" w:color="auto"/>
            <w:bottom w:val="none" w:sz="0" w:space="0" w:color="auto"/>
            <w:right w:val="none" w:sz="0" w:space="0" w:color="auto"/>
          </w:divBdr>
        </w:div>
        <w:div w:id="1312952078">
          <w:marLeft w:val="0"/>
          <w:marRight w:val="0"/>
          <w:marTop w:val="150"/>
          <w:marBottom w:val="300"/>
          <w:divBdr>
            <w:top w:val="single" w:sz="6" w:space="0" w:color="000000"/>
            <w:left w:val="single" w:sz="6" w:space="0" w:color="000000"/>
            <w:bottom w:val="single" w:sz="6" w:space="0" w:color="000000"/>
            <w:right w:val="single" w:sz="6" w:space="0" w:color="000000"/>
          </w:divBdr>
        </w:div>
        <w:div w:id="1665402250">
          <w:marLeft w:val="0"/>
          <w:marRight w:val="0"/>
          <w:marTop w:val="150"/>
          <w:marBottom w:val="75"/>
          <w:divBdr>
            <w:top w:val="none" w:sz="0" w:space="0" w:color="auto"/>
            <w:left w:val="none" w:sz="0" w:space="0" w:color="auto"/>
            <w:bottom w:val="none" w:sz="0" w:space="0" w:color="auto"/>
            <w:right w:val="none" w:sz="0" w:space="0" w:color="auto"/>
          </w:divBdr>
        </w:div>
      </w:divsChild>
    </w:div>
    <w:div w:id="718289622">
      <w:bodyDiv w:val="1"/>
      <w:marLeft w:val="0"/>
      <w:marRight w:val="0"/>
      <w:marTop w:val="0"/>
      <w:marBottom w:val="0"/>
      <w:divBdr>
        <w:top w:val="none" w:sz="0" w:space="0" w:color="auto"/>
        <w:left w:val="none" w:sz="0" w:space="0" w:color="auto"/>
        <w:bottom w:val="none" w:sz="0" w:space="0" w:color="auto"/>
        <w:right w:val="none" w:sz="0" w:space="0" w:color="auto"/>
      </w:divBdr>
    </w:div>
    <w:div w:id="718744954">
      <w:bodyDiv w:val="1"/>
      <w:marLeft w:val="0"/>
      <w:marRight w:val="0"/>
      <w:marTop w:val="0"/>
      <w:marBottom w:val="0"/>
      <w:divBdr>
        <w:top w:val="none" w:sz="0" w:space="0" w:color="auto"/>
        <w:left w:val="none" w:sz="0" w:space="0" w:color="auto"/>
        <w:bottom w:val="none" w:sz="0" w:space="0" w:color="auto"/>
        <w:right w:val="none" w:sz="0" w:space="0" w:color="auto"/>
      </w:divBdr>
      <w:divsChild>
        <w:div w:id="966473092">
          <w:marLeft w:val="120"/>
          <w:marRight w:val="0"/>
          <w:marTop w:val="0"/>
          <w:marBottom w:val="60"/>
          <w:divBdr>
            <w:top w:val="none" w:sz="0" w:space="0" w:color="auto"/>
            <w:left w:val="none" w:sz="0" w:space="0" w:color="auto"/>
            <w:bottom w:val="none" w:sz="0" w:space="0" w:color="auto"/>
            <w:right w:val="none" w:sz="0" w:space="0" w:color="auto"/>
          </w:divBdr>
        </w:div>
      </w:divsChild>
    </w:div>
    <w:div w:id="718864627">
      <w:bodyDiv w:val="1"/>
      <w:marLeft w:val="0"/>
      <w:marRight w:val="0"/>
      <w:marTop w:val="0"/>
      <w:marBottom w:val="0"/>
      <w:divBdr>
        <w:top w:val="none" w:sz="0" w:space="0" w:color="auto"/>
        <w:left w:val="none" w:sz="0" w:space="0" w:color="auto"/>
        <w:bottom w:val="none" w:sz="0" w:space="0" w:color="auto"/>
        <w:right w:val="none" w:sz="0" w:space="0" w:color="auto"/>
      </w:divBdr>
    </w:div>
    <w:div w:id="719132131">
      <w:bodyDiv w:val="1"/>
      <w:marLeft w:val="0"/>
      <w:marRight w:val="0"/>
      <w:marTop w:val="0"/>
      <w:marBottom w:val="0"/>
      <w:divBdr>
        <w:top w:val="none" w:sz="0" w:space="0" w:color="auto"/>
        <w:left w:val="none" w:sz="0" w:space="0" w:color="auto"/>
        <w:bottom w:val="none" w:sz="0" w:space="0" w:color="auto"/>
        <w:right w:val="none" w:sz="0" w:space="0" w:color="auto"/>
      </w:divBdr>
    </w:div>
    <w:div w:id="720786970">
      <w:bodyDiv w:val="1"/>
      <w:marLeft w:val="0"/>
      <w:marRight w:val="0"/>
      <w:marTop w:val="0"/>
      <w:marBottom w:val="0"/>
      <w:divBdr>
        <w:top w:val="none" w:sz="0" w:space="0" w:color="auto"/>
        <w:left w:val="none" w:sz="0" w:space="0" w:color="auto"/>
        <w:bottom w:val="none" w:sz="0" w:space="0" w:color="auto"/>
        <w:right w:val="none" w:sz="0" w:space="0" w:color="auto"/>
      </w:divBdr>
      <w:divsChild>
        <w:div w:id="1438983520">
          <w:marLeft w:val="0"/>
          <w:marRight w:val="0"/>
          <w:marTop w:val="0"/>
          <w:marBottom w:val="0"/>
          <w:divBdr>
            <w:top w:val="none" w:sz="0" w:space="0" w:color="auto"/>
            <w:left w:val="none" w:sz="0" w:space="0" w:color="auto"/>
            <w:bottom w:val="none" w:sz="0" w:space="0" w:color="auto"/>
            <w:right w:val="none" w:sz="0" w:space="0" w:color="auto"/>
          </w:divBdr>
        </w:div>
        <w:div w:id="1708607634">
          <w:marLeft w:val="0"/>
          <w:marRight w:val="0"/>
          <w:marTop w:val="0"/>
          <w:marBottom w:val="0"/>
          <w:divBdr>
            <w:top w:val="none" w:sz="0" w:space="0" w:color="auto"/>
            <w:left w:val="none" w:sz="0" w:space="0" w:color="auto"/>
            <w:bottom w:val="none" w:sz="0" w:space="0" w:color="auto"/>
            <w:right w:val="none" w:sz="0" w:space="0" w:color="auto"/>
          </w:divBdr>
          <w:divsChild>
            <w:div w:id="793015210">
              <w:marLeft w:val="0"/>
              <w:marRight w:val="0"/>
              <w:marTop w:val="0"/>
              <w:marBottom w:val="0"/>
              <w:divBdr>
                <w:top w:val="none" w:sz="0" w:space="0" w:color="auto"/>
                <w:left w:val="none" w:sz="0" w:space="0" w:color="auto"/>
                <w:bottom w:val="none" w:sz="0" w:space="0" w:color="auto"/>
                <w:right w:val="none" w:sz="0" w:space="0" w:color="auto"/>
              </w:divBdr>
              <w:divsChild>
                <w:div w:id="20227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8623">
      <w:bodyDiv w:val="1"/>
      <w:marLeft w:val="0"/>
      <w:marRight w:val="0"/>
      <w:marTop w:val="0"/>
      <w:marBottom w:val="0"/>
      <w:divBdr>
        <w:top w:val="none" w:sz="0" w:space="0" w:color="auto"/>
        <w:left w:val="none" w:sz="0" w:space="0" w:color="auto"/>
        <w:bottom w:val="none" w:sz="0" w:space="0" w:color="auto"/>
        <w:right w:val="none" w:sz="0" w:space="0" w:color="auto"/>
      </w:divBdr>
    </w:div>
    <w:div w:id="724573832">
      <w:bodyDiv w:val="1"/>
      <w:marLeft w:val="0"/>
      <w:marRight w:val="0"/>
      <w:marTop w:val="0"/>
      <w:marBottom w:val="0"/>
      <w:divBdr>
        <w:top w:val="none" w:sz="0" w:space="0" w:color="auto"/>
        <w:left w:val="none" w:sz="0" w:space="0" w:color="auto"/>
        <w:bottom w:val="none" w:sz="0" w:space="0" w:color="auto"/>
        <w:right w:val="none" w:sz="0" w:space="0" w:color="auto"/>
      </w:divBdr>
      <w:divsChild>
        <w:div w:id="884565374">
          <w:marLeft w:val="0"/>
          <w:marRight w:val="0"/>
          <w:marTop w:val="0"/>
          <w:marBottom w:val="0"/>
          <w:divBdr>
            <w:top w:val="none" w:sz="0" w:space="0" w:color="auto"/>
            <w:left w:val="none" w:sz="0" w:space="0" w:color="auto"/>
            <w:bottom w:val="none" w:sz="0" w:space="0" w:color="auto"/>
            <w:right w:val="none" w:sz="0" w:space="0" w:color="auto"/>
          </w:divBdr>
          <w:divsChild>
            <w:div w:id="1539510728">
              <w:marLeft w:val="0"/>
              <w:marRight w:val="0"/>
              <w:marTop w:val="0"/>
              <w:marBottom w:val="0"/>
              <w:divBdr>
                <w:top w:val="none" w:sz="0" w:space="0" w:color="auto"/>
                <w:left w:val="none" w:sz="0" w:space="0" w:color="auto"/>
                <w:bottom w:val="none" w:sz="0" w:space="0" w:color="auto"/>
                <w:right w:val="none" w:sz="0" w:space="0" w:color="auto"/>
              </w:divBdr>
              <w:divsChild>
                <w:div w:id="2133940269">
                  <w:marLeft w:val="0"/>
                  <w:marRight w:val="0"/>
                  <w:marTop w:val="0"/>
                  <w:marBottom w:val="0"/>
                  <w:divBdr>
                    <w:top w:val="none" w:sz="0" w:space="0" w:color="auto"/>
                    <w:left w:val="none" w:sz="0" w:space="0" w:color="auto"/>
                    <w:bottom w:val="none" w:sz="0" w:space="0" w:color="auto"/>
                    <w:right w:val="none" w:sz="0" w:space="0" w:color="auto"/>
                  </w:divBdr>
                  <w:divsChild>
                    <w:div w:id="1589272169">
                      <w:marLeft w:val="-225"/>
                      <w:marRight w:val="-225"/>
                      <w:marTop w:val="0"/>
                      <w:marBottom w:val="0"/>
                      <w:divBdr>
                        <w:top w:val="none" w:sz="0" w:space="0" w:color="auto"/>
                        <w:left w:val="none" w:sz="0" w:space="0" w:color="auto"/>
                        <w:bottom w:val="none" w:sz="0" w:space="0" w:color="auto"/>
                        <w:right w:val="none" w:sz="0" w:space="0" w:color="auto"/>
                      </w:divBdr>
                      <w:divsChild>
                        <w:div w:id="1882159088">
                          <w:marLeft w:val="0"/>
                          <w:marRight w:val="0"/>
                          <w:marTop w:val="0"/>
                          <w:marBottom w:val="0"/>
                          <w:divBdr>
                            <w:top w:val="none" w:sz="0" w:space="0" w:color="auto"/>
                            <w:left w:val="none" w:sz="0" w:space="0" w:color="auto"/>
                            <w:bottom w:val="none" w:sz="0" w:space="0" w:color="auto"/>
                            <w:right w:val="none" w:sz="0" w:space="0" w:color="auto"/>
                          </w:divBdr>
                          <w:divsChild>
                            <w:div w:id="1698776529">
                              <w:marLeft w:val="0"/>
                              <w:marRight w:val="0"/>
                              <w:marTop w:val="0"/>
                              <w:marBottom w:val="0"/>
                              <w:divBdr>
                                <w:top w:val="none" w:sz="0" w:space="0" w:color="auto"/>
                                <w:left w:val="none" w:sz="0" w:space="0" w:color="auto"/>
                                <w:bottom w:val="none" w:sz="0" w:space="0" w:color="auto"/>
                                <w:right w:val="none" w:sz="0" w:space="0" w:color="auto"/>
                              </w:divBdr>
                              <w:divsChild>
                                <w:div w:id="1194004841">
                                  <w:marLeft w:val="0"/>
                                  <w:marRight w:val="0"/>
                                  <w:marTop w:val="0"/>
                                  <w:marBottom w:val="0"/>
                                  <w:divBdr>
                                    <w:top w:val="none" w:sz="0" w:space="0" w:color="auto"/>
                                    <w:left w:val="none" w:sz="0" w:space="0" w:color="auto"/>
                                    <w:bottom w:val="none" w:sz="0" w:space="0" w:color="auto"/>
                                    <w:right w:val="none" w:sz="0" w:space="0" w:color="auto"/>
                                  </w:divBdr>
                                  <w:divsChild>
                                    <w:div w:id="304437364">
                                      <w:marLeft w:val="0"/>
                                      <w:marRight w:val="0"/>
                                      <w:marTop w:val="0"/>
                                      <w:marBottom w:val="0"/>
                                      <w:divBdr>
                                        <w:top w:val="none" w:sz="0" w:space="0" w:color="auto"/>
                                        <w:left w:val="none" w:sz="0" w:space="0" w:color="auto"/>
                                        <w:bottom w:val="none" w:sz="0" w:space="0" w:color="auto"/>
                                        <w:right w:val="none" w:sz="0" w:space="0" w:color="auto"/>
                                      </w:divBdr>
                                    </w:div>
                                    <w:div w:id="1773892614">
                                      <w:marLeft w:val="0"/>
                                      <w:marRight w:val="0"/>
                                      <w:marTop w:val="0"/>
                                      <w:marBottom w:val="0"/>
                                      <w:divBdr>
                                        <w:top w:val="none" w:sz="0" w:space="0" w:color="auto"/>
                                        <w:left w:val="none" w:sz="0" w:space="0" w:color="auto"/>
                                        <w:bottom w:val="none" w:sz="0" w:space="0" w:color="auto"/>
                                        <w:right w:val="none" w:sz="0" w:space="0" w:color="auto"/>
                                      </w:divBdr>
                                      <w:divsChild>
                                        <w:div w:id="522088865">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725841717">
      <w:bodyDiv w:val="1"/>
      <w:marLeft w:val="0"/>
      <w:marRight w:val="0"/>
      <w:marTop w:val="0"/>
      <w:marBottom w:val="0"/>
      <w:divBdr>
        <w:top w:val="none" w:sz="0" w:space="0" w:color="auto"/>
        <w:left w:val="none" w:sz="0" w:space="0" w:color="auto"/>
        <w:bottom w:val="none" w:sz="0" w:space="0" w:color="auto"/>
        <w:right w:val="none" w:sz="0" w:space="0" w:color="auto"/>
      </w:divBdr>
      <w:divsChild>
        <w:div w:id="1086341889">
          <w:marLeft w:val="0"/>
          <w:marRight w:val="0"/>
          <w:marTop w:val="0"/>
          <w:marBottom w:val="0"/>
          <w:divBdr>
            <w:top w:val="none" w:sz="0" w:space="0" w:color="auto"/>
            <w:left w:val="none" w:sz="0" w:space="0" w:color="auto"/>
            <w:bottom w:val="none" w:sz="0" w:space="0" w:color="auto"/>
            <w:right w:val="none" w:sz="0" w:space="0" w:color="auto"/>
          </w:divBdr>
          <w:divsChild>
            <w:div w:id="1286154101">
              <w:marLeft w:val="0"/>
              <w:marRight w:val="0"/>
              <w:marTop w:val="0"/>
              <w:marBottom w:val="0"/>
              <w:divBdr>
                <w:top w:val="none" w:sz="0" w:space="0" w:color="auto"/>
                <w:left w:val="none" w:sz="0" w:space="0" w:color="auto"/>
                <w:bottom w:val="none" w:sz="0" w:space="0" w:color="auto"/>
                <w:right w:val="none" w:sz="0" w:space="0" w:color="auto"/>
              </w:divBdr>
              <w:divsChild>
                <w:div w:id="513686411">
                  <w:marLeft w:val="0"/>
                  <w:marRight w:val="0"/>
                  <w:marTop w:val="0"/>
                  <w:marBottom w:val="0"/>
                  <w:divBdr>
                    <w:top w:val="none" w:sz="0" w:space="0" w:color="auto"/>
                    <w:left w:val="none" w:sz="0" w:space="0" w:color="auto"/>
                    <w:bottom w:val="none" w:sz="0" w:space="0" w:color="auto"/>
                    <w:right w:val="none" w:sz="0" w:space="0" w:color="auto"/>
                  </w:divBdr>
                  <w:divsChild>
                    <w:div w:id="28190653">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2250"/>
                          <w:divBdr>
                            <w:top w:val="none" w:sz="0" w:space="0" w:color="auto"/>
                            <w:left w:val="none" w:sz="0" w:space="0" w:color="auto"/>
                            <w:bottom w:val="none" w:sz="0" w:space="0" w:color="auto"/>
                            <w:right w:val="none" w:sz="0" w:space="0" w:color="auto"/>
                          </w:divBdr>
                          <w:divsChild>
                            <w:div w:id="11734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647888">
      <w:bodyDiv w:val="1"/>
      <w:marLeft w:val="0"/>
      <w:marRight w:val="0"/>
      <w:marTop w:val="0"/>
      <w:marBottom w:val="0"/>
      <w:divBdr>
        <w:top w:val="none" w:sz="0" w:space="0" w:color="auto"/>
        <w:left w:val="none" w:sz="0" w:space="0" w:color="auto"/>
        <w:bottom w:val="none" w:sz="0" w:space="0" w:color="auto"/>
        <w:right w:val="none" w:sz="0" w:space="0" w:color="auto"/>
      </w:divBdr>
      <w:divsChild>
        <w:div w:id="11609886">
          <w:marLeft w:val="0"/>
          <w:marRight w:val="0"/>
          <w:marTop w:val="0"/>
          <w:marBottom w:val="75"/>
          <w:divBdr>
            <w:top w:val="none" w:sz="0" w:space="0" w:color="auto"/>
            <w:left w:val="none" w:sz="0" w:space="0" w:color="auto"/>
            <w:bottom w:val="dotted" w:sz="6" w:space="2" w:color="DDDDDD"/>
            <w:right w:val="none" w:sz="0" w:space="0" w:color="auto"/>
          </w:divBdr>
        </w:div>
        <w:div w:id="1114057755">
          <w:marLeft w:val="0"/>
          <w:marRight w:val="0"/>
          <w:marTop w:val="0"/>
          <w:marBottom w:val="0"/>
          <w:divBdr>
            <w:top w:val="none" w:sz="0" w:space="0" w:color="auto"/>
            <w:left w:val="none" w:sz="0" w:space="0" w:color="auto"/>
            <w:bottom w:val="none" w:sz="0" w:space="0" w:color="auto"/>
            <w:right w:val="none" w:sz="0" w:space="0" w:color="auto"/>
          </w:divBdr>
        </w:div>
      </w:divsChild>
    </w:div>
    <w:div w:id="728722524">
      <w:bodyDiv w:val="1"/>
      <w:marLeft w:val="0"/>
      <w:marRight w:val="0"/>
      <w:marTop w:val="0"/>
      <w:marBottom w:val="0"/>
      <w:divBdr>
        <w:top w:val="none" w:sz="0" w:space="0" w:color="auto"/>
        <w:left w:val="none" w:sz="0" w:space="0" w:color="auto"/>
        <w:bottom w:val="none" w:sz="0" w:space="0" w:color="auto"/>
        <w:right w:val="none" w:sz="0" w:space="0" w:color="auto"/>
      </w:divBdr>
      <w:divsChild>
        <w:div w:id="10954994">
          <w:marLeft w:val="0"/>
          <w:marRight w:val="0"/>
          <w:marTop w:val="150"/>
          <w:marBottom w:val="75"/>
          <w:divBdr>
            <w:top w:val="none" w:sz="0" w:space="0" w:color="auto"/>
            <w:left w:val="none" w:sz="0" w:space="0" w:color="auto"/>
            <w:bottom w:val="none" w:sz="0" w:space="0" w:color="auto"/>
            <w:right w:val="none" w:sz="0" w:space="0" w:color="auto"/>
          </w:divBdr>
        </w:div>
        <w:div w:id="1348753600">
          <w:marLeft w:val="0"/>
          <w:marRight w:val="0"/>
          <w:marTop w:val="0"/>
          <w:marBottom w:val="75"/>
          <w:divBdr>
            <w:top w:val="none" w:sz="0" w:space="0" w:color="auto"/>
            <w:left w:val="none" w:sz="0" w:space="0" w:color="auto"/>
            <w:bottom w:val="none" w:sz="0" w:space="0" w:color="auto"/>
            <w:right w:val="none" w:sz="0" w:space="0" w:color="auto"/>
          </w:divBdr>
        </w:div>
        <w:div w:id="1707633294">
          <w:marLeft w:val="0"/>
          <w:marRight w:val="0"/>
          <w:marTop w:val="150"/>
          <w:marBottom w:val="300"/>
          <w:divBdr>
            <w:top w:val="single" w:sz="6" w:space="0" w:color="000000"/>
            <w:left w:val="single" w:sz="6" w:space="0" w:color="000000"/>
            <w:bottom w:val="single" w:sz="6" w:space="0" w:color="000000"/>
            <w:right w:val="single" w:sz="6" w:space="0" w:color="000000"/>
          </w:divBdr>
        </w:div>
        <w:div w:id="1722243596">
          <w:marLeft w:val="0"/>
          <w:marRight w:val="0"/>
          <w:marTop w:val="0"/>
          <w:marBottom w:val="225"/>
          <w:divBdr>
            <w:top w:val="none" w:sz="0" w:space="0" w:color="auto"/>
            <w:left w:val="none" w:sz="0" w:space="0" w:color="auto"/>
            <w:bottom w:val="none" w:sz="0" w:space="0" w:color="auto"/>
            <w:right w:val="none" w:sz="0" w:space="0" w:color="auto"/>
          </w:divBdr>
        </w:div>
      </w:divsChild>
    </w:div>
    <w:div w:id="729155969">
      <w:bodyDiv w:val="1"/>
      <w:marLeft w:val="0"/>
      <w:marRight w:val="0"/>
      <w:marTop w:val="0"/>
      <w:marBottom w:val="0"/>
      <w:divBdr>
        <w:top w:val="none" w:sz="0" w:space="0" w:color="auto"/>
        <w:left w:val="none" w:sz="0" w:space="0" w:color="auto"/>
        <w:bottom w:val="none" w:sz="0" w:space="0" w:color="auto"/>
        <w:right w:val="none" w:sz="0" w:space="0" w:color="auto"/>
      </w:divBdr>
      <w:divsChild>
        <w:div w:id="1397628367">
          <w:marLeft w:val="0"/>
          <w:marRight w:val="0"/>
          <w:marTop w:val="0"/>
          <w:marBottom w:val="270"/>
          <w:divBdr>
            <w:top w:val="none" w:sz="0" w:space="0" w:color="auto"/>
            <w:left w:val="none" w:sz="0" w:space="0" w:color="auto"/>
            <w:bottom w:val="none" w:sz="0" w:space="0" w:color="auto"/>
            <w:right w:val="single" w:sz="6" w:space="8" w:color="D9D9D9"/>
          </w:divBdr>
          <w:divsChild>
            <w:div w:id="1350794516">
              <w:marLeft w:val="0"/>
              <w:marRight w:val="0"/>
              <w:marTop w:val="0"/>
              <w:marBottom w:val="0"/>
              <w:divBdr>
                <w:top w:val="none" w:sz="0" w:space="0" w:color="auto"/>
                <w:left w:val="none" w:sz="0" w:space="0" w:color="auto"/>
                <w:bottom w:val="none" w:sz="0" w:space="0" w:color="auto"/>
                <w:right w:val="none" w:sz="0" w:space="0" w:color="auto"/>
              </w:divBdr>
            </w:div>
            <w:div w:id="1797679758">
              <w:marLeft w:val="0"/>
              <w:marRight w:val="0"/>
              <w:marTop w:val="90"/>
              <w:marBottom w:val="0"/>
              <w:divBdr>
                <w:top w:val="single" w:sz="6" w:space="7" w:color="CCCCCC"/>
                <w:left w:val="none" w:sz="0" w:space="0" w:color="auto"/>
                <w:bottom w:val="single" w:sz="6" w:space="7" w:color="CCCCCC"/>
                <w:right w:val="none" w:sz="0" w:space="0" w:color="auto"/>
              </w:divBdr>
              <w:divsChild>
                <w:div w:id="918826190">
                  <w:marLeft w:val="0"/>
                  <w:marRight w:val="0"/>
                  <w:marTop w:val="0"/>
                  <w:marBottom w:val="0"/>
                  <w:divBdr>
                    <w:top w:val="none" w:sz="0" w:space="0" w:color="auto"/>
                    <w:left w:val="none" w:sz="0" w:space="0" w:color="auto"/>
                    <w:bottom w:val="none" w:sz="0" w:space="0" w:color="auto"/>
                    <w:right w:val="none" w:sz="0" w:space="0" w:color="auto"/>
                  </w:divBdr>
                </w:div>
              </w:divsChild>
            </w:div>
            <w:div w:id="1802992043">
              <w:marLeft w:val="0"/>
              <w:marRight w:val="0"/>
              <w:marTop w:val="0"/>
              <w:marBottom w:val="0"/>
              <w:divBdr>
                <w:top w:val="none" w:sz="0" w:space="0" w:color="auto"/>
                <w:left w:val="none" w:sz="0" w:space="0" w:color="auto"/>
                <w:bottom w:val="none" w:sz="0" w:space="0" w:color="auto"/>
                <w:right w:val="none" w:sz="0" w:space="0" w:color="auto"/>
              </w:divBdr>
            </w:div>
          </w:divsChild>
        </w:div>
        <w:div w:id="1410883106">
          <w:marLeft w:val="0"/>
          <w:marRight w:val="0"/>
          <w:marTop w:val="0"/>
          <w:marBottom w:val="0"/>
          <w:divBdr>
            <w:top w:val="none" w:sz="0" w:space="8" w:color="auto"/>
            <w:left w:val="none" w:sz="0" w:space="0" w:color="auto"/>
            <w:bottom w:val="none" w:sz="0" w:space="8" w:color="auto"/>
            <w:right w:val="single" w:sz="6" w:space="0" w:color="D9D9D9"/>
          </w:divBdr>
        </w:div>
      </w:divsChild>
    </w:div>
    <w:div w:id="72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347238">
          <w:marLeft w:val="0"/>
          <w:marRight w:val="0"/>
          <w:marTop w:val="0"/>
          <w:marBottom w:val="150"/>
          <w:divBdr>
            <w:top w:val="none" w:sz="0" w:space="0" w:color="auto"/>
            <w:left w:val="none" w:sz="0" w:space="0" w:color="auto"/>
            <w:bottom w:val="none" w:sz="0" w:space="0" w:color="auto"/>
            <w:right w:val="none" w:sz="0" w:space="0" w:color="auto"/>
          </w:divBdr>
        </w:div>
      </w:divsChild>
    </w:div>
    <w:div w:id="730495729">
      <w:bodyDiv w:val="1"/>
      <w:marLeft w:val="0"/>
      <w:marRight w:val="0"/>
      <w:marTop w:val="0"/>
      <w:marBottom w:val="0"/>
      <w:divBdr>
        <w:top w:val="none" w:sz="0" w:space="0" w:color="auto"/>
        <w:left w:val="none" w:sz="0" w:space="0" w:color="auto"/>
        <w:bottom w:val="none" w:sz="0" w:space="0" w:color="auto"/>
        <w:right w:val="none" w:sz="0" w:space="0" w:color="auto"/>
      </w:divBdr>
    </w:div>
    <w:div w:id="730541771">
      <w:bodyDiv w:val="1"/>
      <w:marLeft w:val="0"/>
      <w:marRight w:val="0"/>
      <w:marTop w:val="0"/>
      <w:marBottom w:val="0"/>
      <w:divBdr>
        <w:top w:val="none" w:sz="0" w:space="0" w:color="auto"/>
        <w:left w:val="none" w:sz="0" w:space="0" w:color="auto"/>
        <w:bottom w:val="none" w:sz="0" w:space="0" w:color="auto"/>
        <w:right w:val="none" w:sz="0" w:space="0" w:color="auto"/>
      </w:divBdr>
      <w:divsChild>
        <w:div w:id="902644782">
          <w:marLeft w:val="0"/>
          <w:marRight w:val="0"/>
          <w:marTop w:val="0"/>
          <w:marBottom w:val="225"/>
          <w:divBdr>
            <w:top w:val="none" w:sz="0" w:space="0" w:color="auto"/>
            <w:left w:val="none" w:sz="0" w:space="0" w:color="auto"/>
            <w:bottom w:val="none" w:sz="0" w:space="0" w:color="auto"/>
            <w:right w:val="none" w:sz="0" w:space="0" w:color="auto"/>
          </w:divBdr>
        </w:div>
        <w:div w:id="1062676293">
          <w:marLeft w:val="0"/>
          <w:marRight w:val="0"/>
          <w:marTop w:val="0"/>
          <w:marBottom w:val="0"/>
          <w:divBdr>
            <w:top w:val="none" w:sz="0" w:space="0" w:color="auto"/>
            <w:left w:val="none" w:sz="0" w:space="0" w:color="auto"/>
            <w:bottom w:val="none" w:sz="0" w:space="0" w:color="auto"/>
            <w:right w:val="none" w:sz="0" w:space="0" w:color="auto"/>
          </w:divBdr>
        </w:div>
        <w:div w:id="1504272620">
          <w:marLeft w:val="0"/>
          <w:marRight w:val="0"/>
          <w:marTop w:val="0"/>
          <w:marBottom w:val="75"/>
          <w:divBdr>
            <w:top w:val="none" w:sz="0" w:space="0" w:color="auto"/>
            <w:left w:val="none" w:sz="0" w:space="0" w:color="auto"/>
            <w:bottom w:val="none" w:sz="0" w:space="0" w:color="auto"/>
            <w:right w:val="none" w:sz="0" w:space="0" w:color="auto"/>
          </w:divBdr>
        </w:div>
        <w:div w:id="1774090968">
          <w:marLeft w:val="0"/>
          <w:marRight w:val="0"/>
          <w:marTop w:val="150"/>
          <w:marBottom w:val="75"/>
          <w:divBdr>
            <w:top w:val="none" w:sz="0" w:space="0" w:color="auto"/>
            <w:left w:val="none" w:sz="0" w:space="0" w:color="auto"/>
            <w:bottom w:val="none" w:sz="0" w:space="0" w:color="auto"/>
            <w:right w:val="none" w:sz="0" w:space="0" w:color="auto"/>
          </w:divBdr>
        </w:div>
        <w:div w:id="192965136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731004406">
      <w:bodyDiv w:val="1"/>
      <w:marLeft w:val="0"/>
      <w:marRight w:val="0"/>
      <w:marTop w:val="0"/>
      <w:marBottom w:val="0"/>
      <w:divBdr>
        <w:top w:val="none" w:sz="0" w:space="0" w:color="auto"/>
        <w:left w:val="none" w:sz="0" w:space="0" w:color="auto"/>
        <w:bottom w:val="none" w:sz="0" w:space="0" w:color="auto"/>
        <w:right w:val="none" w:sz="0" w:space="0" w:color="auto"/>
      </w:divBdr>
    </w:div>
    <w:div w:id="732192571">
      <w:bodyDiv w:val="1"/>
      <w:marLeft w:val="0"/>
      <w:marRight w:val="0"/>
      <w:marTop w:val="0"/>
      <w:marBottom w:val="0"/>
      <w:divBdr>
        <w:top w:val="none" w:sz="0" w:space="0" w:color="auto"/>
        <w:left w:val="none" w:sz="0" w:space="0" w:color="auto"/>
        <w:bottom w:val="none" w:sz="0" w:space="0" w:color="auto"/>
        <w:right w:val="none" w:sz="0" w:space="0" w:color="auto"/>
      </w:divBdr>
    </w:div>
    <w:div w:id="732387955">
      <w:bodyDiv w:val="1"/>
      <w:marLeft w:val="0"/>
      <w:marRight w:val="0"/>
      <w:marTop w:val="0"/>
      <w:marBottom w:val="0"/>
      <w:divBdr>
        <w:top w:val="none" w:sz="0" w:space="0" w:color="auto"/>
        <w:left w:val="none" w:sz="0" w:space="0" w:color="auto"/>
        <w:bottom w:val="none" w:sz="0" w:space="0" w:color="auto"/>
        <w:right w:val="none" w:sz="0" w:space="0" w:color="auto"/>
      </w:divBdr>
    </w:div>
    <w:div w:id="732891347">
      <w:bodyDiv w:val="1"/>
      <w:marLeft w:val="0"/>
      <w:marRight w:val="0"/>
      <w:marTop w:val="0"/>
      <w:marBottom w:val="0"/>
      <w:divBdr>
        <w:top w:val="none" w:sz="0" w:space="0" w:color="auto"/>
        <w:left w:val="none" w:sz="0" w:space="0" w:color="auto"/>
        <w:bottom w:val="none" w:sz="0" w:space="0" w:color="auto"/>
        <w:right w:val="none" w:sz="0" w:space="0" w:color="auto"/>
      </w:divBdr>
    </w:div>
    <w:div w:id="734549836">
      <w:bodyDiv w:val="1"/>
      <w:marLeft w:val="0"/>
      <w:marRight w:val="0"/>
      <w:marTop w:val="0"/>
      <w:marBottom w:val="0"/>
      <w:divBdr>
        <w:top w:val="none" w:sz="0" w:space="0" w:color="auto"/>
        <w:left w:val="none" w:sz="0" w:space="0" w:color="auto"/>
        <w:bottom w:val="none" w:sz="0" w:space="0" w:color="auto"/>
        <w:right w:val="none" w:sz="0" w:space="0" w:color="auto"/>
      </w:divBdr>
    </w:div>
    <w:div w:id="735782036">
      <w:bodyDiv w:val="1"/>
      <w:marLeft w:val="0"/>
      <w:marRight w:val="0"/>
      <w:marTop w:val="0"/>
      <w:marBottom w:val="0"/>
      <w:divBdr>
        <w:top w:val="none" w:sz="0" w:space="0" w:color="auto"/>
        <w:left w:val="none" w:sz="0" w:space="0" w:color="auto"/>
        <w:bottom w:val="none" w:sz="0" w:space="0" w:color="auto"/>
        <w:right w:val="none" w:sz="0" w:space="0" w:color="auto"/>
      </w:divBdr>
    </w:div>
    <w:div w:id="736053733">
      <w:bodyDiv w:val="1"/>
      <w:marLeft w:val="0"/>
      <w:marRight w:val="0"/>
      <w:marTop w:val="0"/>
      <w:marBottom w:val="0"/>
      <w:divBdr>
        <w:top w:val="none" w:sz="0" w:space="0" w:color="auto"/>
        <w:left w:val="none" w:sz="0" w:space="0" w:color="auto"/>
        <w:bottom w:val="none" w:sz="0" w:space="0" w:color="auto"/>
        <w:right w:val="none" w:sz="0" w:space="0" w:color="auto"/>
      </w:divBdr>
      <w:divsChild>
        <w:div w:id="1595632702">
          <w:marLeft w:val="0"/>
          <w:marRight w:val="0"/>
          <w:marTop w:val="0"/>
          <w:marBottom w:val="0"/>
          <w:divBdr>
            <w:top w:val="none" w:sz="0" w:space="0" w:color="auto"/>
            <w:left w:val="none" w:sz="0" w:space="0" w:color="auto"/>
            <w:bottom w:val="none" w:sz="0" w:space="0" w:color="auto"/>
            <w:right w:val="none" w:sz="0" w:space="0" w:color="auto"/>
          </w:divBdr>
        </w:div>
      </w:divsChild>
    </w:div>
    <w:div w:id="736518915">
      <w:bodyDiv w:val="1"/>
      <w:marLeft w:val="0"/>
      <w:marRight w:val="0"/>
      <w:marTop w:val="0"/>
      <w:marBottom w:val="0"/>
      <w:divBdr>
        <w:top w:val="none" w:sz="0" w:space="0" w:color="auto"/>
        <w:left w:val="none" w:sz="0" w:space="0" w:color="auto"/>
        <w:bottom w:val="none" w:sz="0" w:space="0" w:color="auto"/>
        <w:right w:val="none" w:sz="0" w:space="0" w:color="auto"/>
      </w:divBdr>
    </w:div>
    <w:div w:id="736635346">
      <w:bodyDiv w:val="1"/>
      <w:marLeft w:val="0"/>
      <w:marRight w:val="0"/>
      <w:marTop w:val="0"/>
      <w:marBottom w:val="0"/>
      <w:divBdr>
        <w:top w:val="none" w:sz="0" w:space="0" w:color="auto"/>
        <w:left w:val="none" w:sz="0" w:space="0" w:color="auto"/>
        <w:bottom w:val="none" w:sz="0" w:space="0" w:color="auto"/>
        <w:right w:val="none" w:sz="0" w:space="0" w:color="auto"/>
      </w:divBdr>
      <w:divsChild>
        <w:div w:id="695086625">
          <w:marLeft w:val="0"/>
          <w:marRight w:val="0"/>
          <w:marTop w:val="150"/>
          <w:marBottom w:val="150"/>
          <w:divBdr>
            <w:top w:val="none" w:sz="0" w:space="0" w:color="auto"/>
            <w:left w:val="none" w:sz="0" w:space="0" w:color="auto"/>
            <w:bottom w:val="none" w:sz="0" w:space="0" w:color="auto"/>
            <w:right w:val="none" w:sz="0" w:space="0" w:color="auto"/>
          </w:divBdr>
        </w:div>
        <w:div w:id="1307318186">
          <w:marLeft w:val="0"/>
          <w:marRight w:val="0"/>
          <w:marTop w:val="0"/>
          <w:marBottom w:val="0"/>
          <w:divBdr>
            <w:top w:val="none" w:sz="0" w:space="0" w:color="auto"/>
            <w:left w:val="none" w:sz="0" w:space="0" w:color="auto"/>
            <w:bottom w:val="none" w:sz="0" w:space="0" w:color="auto"/>
            <w:right w:val="none" w:sz="0" w:space="0" w:color="auto"/>
          </w:divBdr>
        </w:div>
        <w:div w:id="1922135279">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36787873">
      <w:marLeft w:val="0"/>
      <w:marRight w:val="0"/>
      <w:marTop w:val="180"/>
      <w:marBottom w:val="0"/>
      <w:divBdr>
        <w:top w:val="none" w:sz="0" w:space="0" w:color="auto"/>
        <w:left w:val="none" w:sz="0" w:space="0" w:color="auto"/>
        <w:bottom w:val="none" w:sz="0" w:space="0" w:color="auto"/>
        <w:right w:val="none" w:sz="0" w:space="0" w:color="auto"/>
      </w:divBdr>
    </w:div>
    <w:div w:id="739014923">
      <w:bodyDiv w:val="1"/>
      <w:marLeft w:val="0"/>
      <w:marRight w:val="0"/>
      <w:marTop w:val="0"/>
      <w:marBottom w:val="0"/>
      <w:divBdr>
        <w:top w:val="none" w:sz="0" w:space="0" w:color="auto"/>
        <w:left w:val="none" w:sz="0" w:space="0" w:color="auto"/>
        <w:bottom w:val="none" w:sz="0" w:space="0" w:color="auto"/>
        <w:right w:val="none" w:sz="0" w:space="0" w:color="auto"/>
      </w:divBdr>
      <w:divsChild>
        <w:div w:id="793982037">
          <w:marLeft w:val="0"/>
          <w:marRight w:val="0"/>
          <w:marTop w:val="0"/>
          <w:marBottom w:val="0"/>
          <w:divBdr>
            <w:top w:val="none" w:sz="0" w:space="0" w:color="auto"/>
            <w:left w:val="none" w:sz="0" w:space="0" w:color="auto"/>
            <w:bottom w:val="none" w:sz="0" w:space="0" w:color="auto"/>
            <w:right w:val="none" w:sz="0" w:space="0" w:color="auto"/>
          </w:divBdr>
        </w:div>
        <w:div w:id="1273855820">
          <w:marLeft w:val="0"/>
          <w:marRight w:val="0"/>
          <w:marTop w:val="0"/>
          <w:marBottom w:val="75"/>
          <w:divBdr>
            <w:top w:val="none" w:sz="0" w:space="0" w:color="auto"/>
            <w:left w:val="none" w:sz="0" w:space="0" w:color="auto"/>
            <w:bottom w:val="dotted" w:sz="6" w:space="2" w:color="DDDDDD"/>
            <w:right w:val="none" w:sz="0" w:space="0" w:color="auto"/>
          </w:divBdr>
        </w:div>
      </w:divsChild>
    </w:div>
    <w:div w:id="740831307">
      <w:bodyDiv w:val="1"/>
      <w:marLeft w:val="0"/>
      <w:marRight w:val="0"/>
      <w:marTop w:val="0"/>
      <w:marBottom w:val="0"/>
      <w:divBdr>
        <w:top w:val="none" w:sz="0" w:space="0" w:color="auto"/>
        <w:left w:val="none" w:sz="0" w:space="0" w:color="auto"/>
        <w:bottom w:val="none" w:sz="0" w:space="0" w:color="auto"/>
        <w:right w:val="none" w:sz="0" w:space="0" w:color="auto"/>
      </w:divBdr>
    </w:div>
    <w:div w:id="742920402">
      <w:bodyDiv w:val="1"/>
      <w:marLeft w:val="0"/>
      <w:marRight w:val="0"/>
      <w:marTop w:val="0"/>
      <w:marBottom w:val="0"/>
      <w:divBdr>
        <w:top w:val="none" w:sz="0" w:space="0" w:color="auto"/>
        <w:left w:val="none" w:sz="0" w:space="0" w:color="auto"/>
        <w:bottom w:val="none" w:sz="0" w:space="0" w:color="auto"/>
        <w:right w:val="none" w:sz="0" w:space="0" w:color="auto"/>
      </w:divBdr>
    </w:div>
    <w:div w:id="747192159">
      <w:bodyDiv w:val="1"/>
      <w:marLeft w:val="0"/>
      <w:marRight w:val="0"/>
      <w:marTop w:val="0"/>
      <w:marBottom w:val="0"/>
      <w:divBdr>
        <w:top w:val="none" w:sz="0" w:space="0" w:color="auto"/>
        <w:left w:val="none" w:sz="0" w:space="0" w:color="auto"/>
        <w:bottom w:val="none" w:sz="0" w:space="0" w:color="auto"/>
        <w:right w:val="none" w:sz="0" w:space="0" w:color="auto"/>
      </w:divBdr>
    </w:div>
    <w:div w:id="747310219">
      <w:bodyDiv w:val="1"/>
      <w:marLeft w:val="0"/>
      <w:marRight w:val="0"/>
      <w:marTop w:val="0"/>
      <w:marBottom w:val="0"/>
      <w:divBdr>
        <w:top w:val="none" w:sz="0" w:space="0" w:color="auto"/>
        <w:left w:val="none" w:sz="0" w:space="0" w:color="auto"/>
        <w:bottom w:val="none" w:sz="0" w:space="0" w:color="auto"/>
        <w:right w:val="none" w:sz="0" w:space="0" w:color="auto"/>
      </w:divBdr>
      <w:divsChild>
        <w:div w:id="311250313">
          <w:marLeft w:val="0"/>
          <w:marRight w:val="0"/>
          <w:marTop w:val="0"/>
          <w:marBottom w:val="0"/>
          <w:divBdr>
            <w:top w:val="none" w:sz="0" w:space="0" w:color="auto"/>
            <w:left w:val="none" w:sz="0" w:space="0" w:color="auto"/>
            <w:bottom w:val="none" w:sz="0" w:space="0" w:color="auto"/>
            <w:right w:val="none" w:sz="0" w:space="0" w:color="auto"/>
          </w:divBdr>
          <w:divsChild>
            <w:div w:id="381439285">
              <w:marLeft w:val="0"/>
              <w:marRight w:val="0"/>
              <w:marTop w:val="0"/>
              <w:marBottom w:val="0"/>
              <w:divBdr>
                <w:top w:val="none" w:sz="0" w:space="0" w:color="auto"/>
                <w:left w:val="none" w:sz="0" w:space="0" w:color="auto"/>
                <w:bottom w:val="none" w:sz="0" w:space="0" w:color="auto"/>
                <w:right w:val="none" w:sz="0" w:space="0" w:color="auto"/>
              </w:divBdr>
            </w:div>
          </w:divsChild>
        </w:div>
        <w:div w:id="750739032">
          <w:marLeft w:val="0"/>
          <w:marRight w:val="0"/>
          <w:marTop w:val="0"/>
          <w:marBottom w:val="0"/>
          <w:divBdr>
            <w:top w:val="none" w:sz="0" w:space="0" w:color="auto"/>
            <w:left w:val="none" w:sz="0" w:space="0" w:color="auto"/>
            <w:bottom w:val="none" w:sz="0" w:space="0" w:color="auto"/>
            <w:right w:val="none" w:sz="0" w:space="0" w:color="auto"/>
          </w:divBdr>
          <w:divsChild>
            <w:div w:id="776026584">
              <w:marLeft w:val="0"/>
              <w:marRight w:val="0"/>
              <w:marTop w:val="675"/>
              <w:marBottom w:val="0"/>
              <w:divBdr>
                <w:top w:val="none" w:sz="0" w:space="0" w:color="auto"/>
                <w:left w:val="none" w:sz="0" w:space="0" w:color="auto"/>
                <w:bottom w:val="none" w:sz="0" w:space="0" w:color="auto"/>
                <w:right w:val="none" w:sz="0" w:space="0" w:color="auto"/>
              </w:divBdr>
              <w:divsChild>
                <w:div w:id="1523087506">
                  <w:marLeft w:val="0"/>
                  <w:marRight w:val="0"/>
                  <w:marTop w:val="0"/>
                  <w:marBottom w:val="0"/>
                  <w:divBdr>
                    <w:top w:val="none" w:sz="0" w:space="0" w:color="auto"/>
                    <w:left w:val="none" w:sz="0" w:space="0" w:color="auto"/>
                    <w:bottom w:val="none" w:sz="0" w:space="0" w:color="auto"/>
                    <w:right w:val="none" w:sz="0" w:space="0" w:color="auto"/>
                  </w:divBdr>
                  <w:divsChild>
                    <w:div w:id="705255389">
                      <w:marLeft w:val="0"/>
                      <w:marRight w:val="0"/>
                      <w:marTop w:val="0"/>
                      <w:marBottom w:val="0"/>
                      <w:divBdr>
                        <w:top w:val="none" w:sz="0" w:space="0" w:color="auto"/>
                        <w:left w:val="none" w:sz="0" w:space="0" w:color="auto"/>
                        <w:bottom w:val="none" w:sz="0" w:space="0" w:color="auto"/>
                        <w:right w:val="none" w:sz="0" w:space="0" w:color="auto"/>
                      </w:divBdr>
                      <w:divsChild>
                        <w:div w:id="2087651973">
                          <w:marLeft w:val="450"/>
                          <w:marRight w:val="450"/>
                          <w:marTop w:val="450"/>
                          <w:marBottom w:val="450"/>
                          <w:divBdr>
                            <w:top w:val="none" w:sz="0" w:space="0" w:color="auto"/>
                            <w:left w:val="none" w:sz="0" w:space="0" w:color="auto"/>
                            <w:bottom w:val="none" w:sz="0" w:space="0" w:color="auto"/>
                            <w:right w:val="none" w:sz="0" w:space="0" w:color="auto"/>
                          </w:divBdr>
                          <w:divsChild>
                            <w:div w:id="1261258787">
                              <w:marLeft w:val="0"/>
                              <w:marRight w:val="0"/>
                              <w:marTop w:val="0"/>
                              <w:marBottom w:val="0"/>
                              <w:divBdr>
                                <w:top w:val="none" w:sz="0" w:space="0" w:color="auto"/>
                                <w:left w:val="none" w:sz="0" w:space="0" w:color="auto"/>
                                <w:bottom w:val="none" w:sz="0" w:space="0" w:color="auto"/>
                                <w:right w:val="none" w:sz="0" w:space="0" w:color="auto"/>
                              </w:divBdr>
                              <w:divsChild>
                                <w:div w:id="1407528378">
                                  <w:marLeft w:val="0"/>
                                  <w:marRight w:val="0"/>
                                  <w:marTop w:val="0"/>
                                  <w:marBottom w:val="375"/>
                                  <w:divBdr>
                                    <w:top w:val="none" w:sz="0" w:space="0" w:color="auto"/>
                                    <w:left w:val="none" w:sz="0" w:space="0" w:color="auto"/>
                                    <w:bottom w:val="none" w:sz="0" w:space="0" w:color="auto"/>
                                    <w:right w:val="none" w:sz="0" w:space="0" w:color="auto"/>
                                  </w:divBdr>
                                  <w:divsChild>
                                    <w:div w:id="291247808">
                                      <w:marLeft w:val="0"/>
                                      <w:marRight w:val="0"/>
                                      <w:marTop w:val="0"/>
                                      <w:marBottom w:val="0"/>
                                      <w:divBdr>
                                        <w:top w:val="none" w:sz="0" w:space="0" w:color="auto"/>
                                        <w:left w:val="none" w:sz="0" w:space="0" w:color="auto"/>
                                        <w:bottom w:val="none" w:sz="0" w:space="0" w:color="auto"/>
                                        <w:right w:val="none" w:sz="0" w:space="0" w:color="auto"/>
                                      </w:divBdr>
                                    </w:div>
                                    <w:div w:id="308901691">
                                      <w:marLeft w:val="0"/>
                                      <w:marRight w:val="0"/>
                                      <w:marTop w:val="0"/>
                                      <w:marBottom w:val="0"/>
                                      <w:divBdr>
                                        <w:top w:val="none" w:sz="0" w:space="0" w:color="auto"/>
                                        <w:left w:val="none" w:sz="0" w:space="0" w:color="auto"/>
                                        <w:bottom w:val="none" w:sz="0" w:space="0" w:color="auto"/>
                                        <w:right w:val="none" w:sz="0" w:space="0" w:color="auto"/>
                                      </w:divBdr>
                                    </w:div>
                                    <w:div w:id="772897250">
                                      <w:marLeft w:val="0"/>
                                      <w:marRight w:val="0"/>
                                      <w:marTop w:val="0"/>
                                      <w:marBottom w:val="0"/>
                                      <w:divBdr>
                                        <w:top w:val="none" w:sz="0" w:space="0" w:color="auto"/>
                                        <w:left w:val="none" w:sz="0" w:space="0" w:color="auto"/>
                                        <w:bottom w:val="none" w:sz="0" w:space="0" w:color="auto"/>
                                        <w:right w:val="none" w:sz="0" w:space="0" w:color="auto"/>
                                      </w:divBdr>
                                    </w:div>
                                    <w:div w:id="798382638">
                                      <w:marLeft w:val="0"/>
                                      <w:marRight w:val="0"/>
                                      <w:marTop w:val="0"/>
                                      <w:marBottom w:val="0"/>
                                      <w:divBdr>
                                        <w:top w:val="none" w:sz="0" w:space="0" w:color="auto"/>
                                        <w:left w:val="none" w:sz="0" w:space="0" w:color="auto"/>
                                        <w:bottom w:val="none" w:sz="0" w:space="0" w:color="auto"/>
                                        <w:right w:val="none" w:sz="0" w:space="0" w:color="auto"/>
                                      </w:divBdr>
                                    </w:div>
                                    <w:div w:id="1051461271">
                                      <w:marLeft w:val="0"/>
                                      <w:marRight w:val="0"/>
                                      <w:marTop w:val="0"/>
                                      <w:marBottom w:val="0"/>
                                      <w:divBdr>
                                        <w:top w:val="none" w:sz="0" w:space="0" w:color="auto"/>
                                        <w:left w:val="none" w:sz="0" w:space="0" w:color="auto"/>
                                        <w:bottom w:val="none" w:sz="0" w:space="0" w:color="auto"/>
                                        <w:right w:val="none" w:sz="0" w:space="0" w:color="auto"/>
                                      </w:divBdr>
                                    </w:div>
                                    <w:div w:id="1231960778">
                                      <w:marLeft w:val="0"/>
                                      <w:marRight w:val="0"/>
                                      <w:marTop w:val="0"/>
                                      <w:marBottom w:val="0"/>
                                      <w:divBdr>
                                        <w:top w:val="none" w:sz="0" w:space="0" w:color="auto"/>
                                        <w:left w:val="none" w:sz="0" w:space="0" w:color="auto"/>
                                        <w:bottom w:val="none" w:sz="0" w:space="0" w:color="auto"/>
                                        <w:right w:val="none" w:sz="0" w:space="0" w:color="auto"/>
                                      </w:divBdr>
                                    </w:div>
                                    <w:div w:id="1285959360">
                                      <w:marLeft w:val="0"/>
                                      <w:marRight w:val="0"/>
                                      <w:marTop w:val="0"/>
                                      <w:marBottom w:val="0"/>
                                      <w:divBdr>
                                        <w:top w:val="none" w:sz="0" w:space="0" w:color="auto"/>
                                        <w:left w:val="none" w:sz="0" w:space="0" w:color="auto"/>
                                        <w:bottom w:val="none" w:sz="0" w:space="0" w:color="auto"/>
                                        <w:right w:val="none" w:sz="0" w:space="0" w:color="auto"/>
                                      </w:divBdr>
                                    </w:div>
                                    <w:div w:id="1450665261">
                                      <w:marLeft w:val="0"/>
                                      <w:marRight w:val="0"/>
                                      <w:marTop w:val="0"/>
                                      <w:marBottom w:val="0"/>
                                      <w:divBdr>
                                        <w:top w:val="none" w:sz="0" w:space="0" w:color="auto"/>
                                        <w:left w:val="none" w:sz="0" w:space="0" w:color="auto"/>
                                        <w:bottom w:val="none" w:sz="0" w:space="0" w:color="auto"/>
                                        <w:right w:val="none" w:sz="0" w:space="0" w:color="auto"/>
                                      </w:divBdr>
                                    </w:div>
                                    <w:div w:id="1450932875">
                                      <w:marLeft w:val="0"/>
                                      <w:marRight w:val="0"/>
                                      <w:marTop w:val="0"/>
                                      <w:marBottom w:val="0"/>
                                      <w:divBdr>
                                        <w:top w:val="none" w:sz="0" w:space="0" w:color="auto"/>
                                        <w:left w:val="none" w:sz="0" w:space="0" w:color="auto"/>
                                        <w:bottom w:val="none" w:sz="0" w:space="0" w:color="auto"/>
                                        <w:right w:val="none" w:sz="0" w:space="0" w:color="auto"/>
                                      </w:divBdr>
                                    </w:div>
                                    <w:div w:id="1542129906">
                                      <w:marLeft w:val="0"/>
                                      <w:marRight w:val="0"/>
                                      <w:marTop w:val="0"/>
                                      <w:marBottom w:val="0"/>
                                      <w:divBdr>
                                        <w:top w:val="none" w:sz="0" w:space="0" w:color="auto"/>
                                        <w:left w:val="none" w:sz="0" w:space="0" w:color="auto"/>
                                        <w:bottom w:val="none" w:sz="0" w:space="0" w:color="auto"/>
                                        <w:right w:val="none" w:sz="0" w:space="0" w:color="auto"/>
                                      </w:divBdr>
                                    </w:div>
                                    <w:div w:id="1943803311">
                                      <w:marLeft w:val="0"/>
                                      <w:marRight w:val="0"/>
                                      <w:marTop w:val="0"/>
                                      <w:marBottom w:val="0"/>
                                      <w:divBdr>
                                        <w:top w:val="none" w:sz="0" w:space="0" w:color="auto"/>
                                        <w:left w:val="none" w:sz="0" w:space="0" w:color="auto"/>
                                        <w:bottom w:val="none" w:sz="0" w:space="0" w:color="auto"/>
                                        <w:right w:val="none" w:sz="0" w:space="0" w:color="auto"/>
                                      </w:divBdr>
                                    </w:div>
                                    <w:div w:id="2025547870">
                                      <w:marLeft w:val="0"/>
                                      <w:marRight w:val="0"/>
                                      <w:marTop w:val="0"/>
                                      <w:marBottom w:val="0"/>
                                      <w:divBdr>
                                        <w:top w:val="none" w:sz="0" w:space="0" w:color="auto"/>
                                        <w:left w:val="none" w:sz="0" w:space="0" w:color="auto"/>
                                        <w:bottom w:val="none" w:sz="0" w:space="0" w:color="auto"/>
                                        <w:right w:val="none" w:sz="0" w:space="0" w:color="auto"/>
                                      </w:divBdr>
                                    </w:div>
                                    <w:div w:id="21049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41064">
                              <w:marLeft w:val="0"/>
                              <w:marRight w:val="0"/>
                              <w:marTop w:val="375"/>
                              <w:marBottom w:val="375"/>
                              <w:divBdr>
                                <w:top w:val="none" w:sz="0" w:space="0" w:color="auto"/>
                                <w:left w:val="none" w:sz="0" w:space="0" w:color="auto"/>
                                <w:bottom w:val="none" w:sz="0" w:space="0" w:color="auto"/>
                                <w:right w:val="none" w:sz="0" w:space="0" w:color="auto"/>
                              </w:divBdr>
                              <w:divsChild>
                                <w:div w:id="209542137">
                                  <w:marLeft w:val="0"/>
                                  <w:marRight w:val="0"/>
                                  <w:marTop w:val="0"/>
                                  <w:marBottom w:val="0"/>
                                  <w:divBdr>
                                    <w:top w:val="none" w:sz="0" w:space="0" w:color="auto"/>
                                    <w:left w:val="none" w:sz="0" w:space="0" w:color="auto"/>
                                    <w:bottom w:val="none" w:sz="0" w:space="0" w:color="auto"/>
                                    <w:right w:val="none" w:sz="0" w:space="0" w:color="auto"/>
                                  </w:divBdr>
                                  <w:divsChild>
                                    <w:div w:id="153180037">
                                      <w:marLeft w:val="0"/>
                                      <w:marRight w:val="0"/>
                                      <w:marTop w:val="75"/>
                                      <w:marBottom w:val="0"/>
                                      <w:divBdr>
                                        <w:top w:val="none" w:sz="0" w:space="0" w:color="auto"/>
                                        <w:left w:val="none" w:sz="0" w:space="0" w:color="auto"/>
                                        <w:bottom w:val="none" w:sz="0" w:space="0" w:color="auto"/>
                                        <w:right w:val="none" w:sz="0" w:space="0" w:color="auto"/>
                                      </w:divBdr>
                                    </w:div>
                                    <w:div w:id="442919142">
                                      <w:marLeft w:val="0"/>
                                      <w:marRight w:val="0"/>
                                      <w:marTop w:val="75"/>
                                      <w:marBottom w:val="0"/>
                                      <w:divBdr>
                                        <w:top w:val="none" w:sz="0" w:space="0" w:color="auto"/>
                                        <w:left w:val="none" w:sz="0" w:space="0" w:color="auto"/>
                                        <w:bottom w:val="none" w:sz="0" w:space="0" w:color="auto"/>
                                        <w:right w:val="none" w:sz="0" w:space="0" w:color="auto"/>
                                      </w:divBdr>
                                    </w:div>
                                    <w:div w:id="16052648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3600876">
                              <w:marLeft w:val="0"/>
                              <w:marRight w:val="0"/>
                              <w:marTop w:val="0"/>
                              <w:marBottom w:val="0"/>
                              <w:divBdr>
                                <w:top w:val="none" w:sz="0" w:space="0" w:color="auto"/>
                                <w:left w:val="none" w:sz="0" w:space="0" w:color="auto"/>
                                <w:bottom w:val="none" w:sz="0" w:space="0" w:color="auto"/>
                                <w:right w:val="none" w:sz="0" w:space="0" w:color="auto"/>
                              </w:divBdr>
                              <w:divsChild>
                                <w:div w:id="17955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182210">
          <w:marLeft w:val="0"/>
          <w:marRight w:val="0"/>
          <w:marTop w:val="0"/>
          <w:marBottom w:val="0"/>
          <w:divBdr>
            <w:top w:val="none" w:sz="0" w:space="0" w:color="auto"/>
            <w:left w:val="none" w:sz="0" w:space="0" w:color="auto"/>
            <w:bottom w:val="none" w:sz="0" w:space="0" w:color="auto"/>
            <w:right w:val="none" w:sz="0" w:space="0" w:color="auto"/>
          </w:divBdr>
          <w:divsChild>
            <w:div w:id="606810918">
              <w:marLeft w:val="0"/>
              <w:marRight w:val="0"/>
              <w:marTop w:val="0"/>
              <w:marBottom w:val="0"/>
              <w:divBdr>
                <w:top w:val="none" w:sz="0" w:space="0" w:color="auto"/>
                <w:left w:val="none" w:sz="0" w:space="0" w:color="auto"/>
                <w:bottom w:val="none" w:sz="0" w:space="0" w:color="auto"/>
                <w:right w:val="none" w:sz="0" w:space="0" w:color="auto"/>
              </w:divBdr>
            </w:div>
            <w:div w:id="880173236">
              <w:marLeft w:val="0"/>
              <w:marRight w:val="0"/>
              <w:marTop w:val="0"/>
              <w:marBottom w:val="0"/>
              <w:divBdr>
                <w:top w:val="none" w:sz="0" w:space="0" w:color="auto"/>
                <w:left w:val="none" w:sz="0" w:space="0" w:color="auto"/>
                <w:bottom w:val="none" w:sz="0" w:space="0" w:color="auto"/>
                <w:right w:val="none" w:sz="0" w:space="0" w:color="auto"/>
              </w:divBdr>
            </w:div>
            <w:div w:id="1197474094">
              <w:marLeft w:val="0"/>
              <w:marRight w:val="0"/>
              <w:marTop w:val="0"/>
              <w:marBottom w:val="0"/>
              <w:divBdr>
                <w:top w:val="none" w:sz="0" w:space="0" w:color="auto"/>
                <w:left w:val="none" w:sz="0" w:space="0" w:color="auto"/>
                <w:bottom w:val="none" w:sz="0" w:space="0" w:color="auto"/>
                <w:right w:val="none" w:sz="0" w:space="0" w:color="auto"/>
              </w:divBdr>
            </w:div>
          </w:divsChild>
        </w:div>
        <w:div w:id="1717000082">
          <w:marLeft w:val="0"/>
          <w:marRight w:val="0"/>
          <w:marTop w:val="0"/>
          <w:marBottom w:val="0"/>
          <w:divBdr>
            <w:top w:val="none" w:sz="0" w:space="0" w:color="auto"/>
            <w:left w:val="none" w:sz="0" w:space="0" w:color="auto"/>
            <w:bottom w:val="none" w:sz="0" w:space="0" w:color="auto"/>
            <w:right w:val="none" w:sz="0" w:space="0" w:color="auto"/>
          </w:divBdr>
          <w:divsChild>
            <w:div w:id="98986384">
              <w:marLeft w:val="0"/>
              <w:marRight w:val="0"/>
              <w:marTop w:val="0"/>
              <w:marBottom w:val="0"/>
              <w:divBdr>
                <w:top w:val="none" w:sz="0" w:space="0" w:color="auto"/>
                <w:left w:val="none" w:sz="0" w:space="0" w:color="auto"/>
                <w:bottom w:val="none" w:sz="0" w:space="0" w:color="auto"/>
                <w:right w:val="none" w:sz="0" w:space="0" w:color="auto"/>
              </w:divBdr>
            </w:div>
            <w:div w:id="3410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4054">
      <w:bodyDiv w:val="1"/>
      <w:marLeft w:val="0"/>
      <w:marRight w:val="0"/>
      <w:marTop w:val="0"/>
      <w:marBottom w:val="0"/>
      <w:divBdr>
        <w:top w:val="none" w:sz="0" w:space="0" w:color="auto"/>
        <w:left w:val="none" w:sz="0" w:space="0" w:color="auto"/>
        <w:bottom w:val="none" w:sz="0" w:space="0" w:color="auto"/>
        <w:right w:val="none" w:sz="0" w:space="0" w:color="auto"/>
      </w:divBdr>
    </w:div>
    <w:div w:id="749734680">
      <w:bodyDiv w:val="1"/>
      <w:marLeft w:val="0"/>
      <w:marRight w:val="0"/>
      <w:marTop w:val="0"/>
      <w:marBottom w:val="0"/>
      <w:divBdr>
        <w:top w:val="none" w:sz="0" w:space="0" w:color="auto"/>
        <w:left w:val="none" w:sz="0" w:space="0" w:color="auto"/>
        <w:bottom w:val="none" w:sz="0" w:space="0" w:color="auto"/>
        <w:right w:val="none" w:sz="0" w:space="0" w:color="auto"/>
      </w:divBdr>
    </w:div>
    <w:div w:id="750547146">
      <w:bodyDiv w:val="1"/>
      <w:marLeft w:val="0"/>
      <w:marRight w:val="0"/>
      <w:marTop w:val="0"/>
      <w:marBottom w:val="0"/>
      <w:divBdr>
        <w:top w:val="none" w:sz="0" w:space="0" w:color="auto"/>
        <w:left w:val="none" w:sz="0" w:space="0" w:color="auto"/>
        <w:bottom w:val="none" w:sz="0" w:space="0" w:color="auto"/>
        <w:right w:val="none" w:sz="0" w:space="0" w:color="auto"/>
      </w:divBdr>
    </w:div>
    <w:div w:id="753015216">
      <w:bodyDiv w:val="1"/>
      <w:marLeft w:val="0"/>
      <w:marRight w:val="0"/>
      <w:marTop w:val="0"/>
      <w:marBottom w:val="0"/>
      <w:divBdr>
        <w:top w:val="none" w:sz="0" w:space="0" w:color="auto"/>
        <w:left w:val="none" w:sz="0" w:space="0" w:color="auto"/>
        <w:bottom w:val="none" w:sz="0" w:space="0" w:color="auto"/>
        <w:right w:val="none" w:sz="0" w:space="0" w:color="auto"/>
      </w:divBdr>
    </w:div>
    <w:div w:id="754398785">
      <w:bodyDiv w:val="1"/>
      <w:marLeft w:val="0"/>
      <w:marRight w:val="0"/>
      <w:marTop w:val="0"/>
      <w:marBottom w:val="0"/>
      <w:divBdr>
        <w:top w:val="none" w:sz="0" w:space="0" w:color="auto"/>
        <w:left w:val="none" w:sz="0" w:space="0" w:color="auto"/>
        <w:bottom w:val="none" w:sz="0" w:space="0" w:color="auto"/>
        <w:right w:val="none" w:sz="0" w:space="0" w:color="auto"/>
      </w:divBdr>
    </w:div>
    <w:div w:id="754936061">
      <w:bodyDiv w:val="1"/>
      <w:marLeft w:val="0"/>
      <w:marRight w:val="0"/>
      <w:marTop w:val="0"/>
      <w:marBottom w:val="0"/>
      <w:divBdr>
        <w:top w:val="none" w:sz="0" w:space="0" w:color="auto"/>
        <w:left w:val="none" w:sz="0" w:space="0" w:color="auto"/>
        <w:bottom w:val="none" w:sz="0" w:space="0" w:color="auto"/>
        <w:right w:val="none" w:sz="0" w:space="0" w:color="auto"/>
      </w:divBdr>
    </w:div>
    <w:div w:id="755131054">
      <w:bodyDiv w:val="1"/>
      <w:marLeft w:val="0"/>
      <w:marRight w:val="0"/>
      <w:marTop w:val="0"/>
      <w:marBottom w:val="0"/>
      <w:divBdr>
        <w:top w:val="none" w:sz="0" w:space="0" w:color="auto"/>
        <w:left w:val="none" w:sz="0" w:space="0" w:color="auto"/>
        <w:bottom w:val="none" w:sz="0" w:space="0" w:color="auto"/>
        <w:right w:val="none" w:sz="0" w:space="0" w:color="auto"/>
      </w:divBdr>
    </w:div>
    <w:div w:id="758871708">
      <w:bodyDiv w:val="1"/>
      <w:marLeft w:val="0"/>
      <w:marRight w:val="0"/>
      <w:marTop w:val="0"/>
      <w:marBottom w:val="0"/>
      <w:divBdr>
        <w:top w:val="none" w:sz="0" w:space="0" w:color="auto"/>
        <w:left w:val="none" w:sz="0" w:space="0" w:color="auto"/>
        <w:bottom w:val="none" w:sz="0" w:space="0" w:color="auto"/>
        <w:right w:val="none" w:sz="0" w:space="0" w:color="auto"/>
      </w:divBdr>
    </w:div>
    <w:div w:id="760101804">
      <w:bodyDiv w:val="1"/>
      <w:marLeft w:val="0"/>
      <w:marRight w:val="0"/>
      <w:marTop w:val="0"/>
      <w:marBottom w:val="0"/>
      <w:divBdr>
        <w:top w:val="none" w:sz="0" w:space="0" w:color="auto"/>
        <w:left w:val="none" w:sz="0" w:space="0" w:color="auto"/>
        <w:bottom w:val="none" w:sz="0" w:space="0" w:color="auto"/>
        <w:right w:val="none" w:sz="0" w:space="0" w:color="auto"/>
      </w:divBdr>
      <w:divsChild>
        <w:div w:id="1973710627">
          <w:marLeft w:val="0"/>
          <w:marRight w:val="0"/>
          <w:marTop w:val="150"/>
          <w:marBottom w:val="0"/>
          <w:divBdr>
            <w:top w:val="none" w:sz="0" w:space="0" w:color="auto"/>
            <w:left w:val="none" w:sz="0" w:space="0" w:color="auto"/>
            <w:bottom w:val="none" w:sz="0" w:space="0" w:color="auto"/>
            <w:right w:val="none" w:sz="0" w:space="0" w:color="auto"/>
          </w:divBdr>
          <w:divsChild>
            <w:div w:id="781261302">
              <w:marLeft w:val="0"/>
              <w:marRight w:val="0"/>
              <w:marTop w:val="0"/>
              <w:marBottom w:val="0"/>
              <w:divBdr>
                <w:top w:val="none" w:sz="0" w:space="0" w:color="auto"/>
                <w:left w:val="none" w:sz="0" w:space="0" w:color="auto"/>
                <w:bottom w:val="none" w:sz="0" w:space="0" w:color="auto"/>
                <w:right w:val="none" w:sz="0" w:space="0" w:color="auto"/>
              </w:divBdr>
              <w:divsChild>
                <w:div w:id="1164470234">
                  <w:marLeft w:val="0"/>
                  <w:marRight w:val="0"/>
                  <w:marTop w:val="0"/>
                  <w:marBottom w:val="0"/>
                  <w:divBdr>
                    <w:top w:val="single" w:sz="6" w:space="0" w:color="FFFFFF"/>
                    <w:left w:val="none" w:sz="0" w:space="0" w:color="auto"/>
                    <w:bottom w:val="none" w:sz="0" w:space="0" w:color="auto"/>
                    <w:right w:val="none" w:sz="0" w:space="0" w:color="auto"/>
                  </w:divBdr>
                  <w:divsChild>
                    <w:div w:id="700327234">
                      <w:marLeft w:val="0"/>
                      <w:marRight w:val="0"/>
                      <w:marTop w:val="0"/>
                      <w:marBottom w:val="0"/>
                      <w:divBdr>
                        <w:top w:val="none" w:sz="0" w:space="0" w:color="auto"/>
                        <w:left w:val="none" w:sz="0" w:space="0" w:color="auto"/>
                        <w:bottom w:val="none" w:sz="0" w:space="0" w:color="auto"/>
                        <w:right w:val="none" w:sz="0" w:space="0" w:color="auto"/>
                      </w:divBdr>
                      <w:divsChild>
                        <w:div w:id="1576478360">
                          <w:marLeft w:val="0"/>
                          <w:marRight w:val="0"/>
                          <w:marTop w:val="0"/>
                          <w:marBottom w:val="0"/>
                          <w:divBdr>
                            <w:top w:val="none" w:sz="0" w:space="0" w:color="auto"/>
                            <w:left w:val="none" w:sz="0" w:space="0" w:color="auto"/>
                            <w:bottom w:val="none" w:sz="0" w:space="0" w:color="auto"/>
                            <w:right w:val="none" w:sz="0" w:space="0" w:color="auto"/>
                          </w:divBdr>
                          <w:divsChild>
                            <w:div w:id="998657465">
                              <w:marLeft w:val="0"/>
                              <w:marRight w:val="0"/>
                              <w:marTop w:val="0"/>
                              <w:marBottom w:val="0"/>
                              <w:divBdr>
                                <w:top w:val="single" w:sz="6" w:space="0" w:color="D2D2D2"/>
                                <w:left w:val="none" w:sz="0" w:space="0" w:color="auto"/>
                                <w:bottom w:val="none" w:sz="0" w:space="0" w:color="auto"/>
                                <w:right w:val="none" w:sz="0" w:space="0" w:color="auto"/>
                              </w:divBdr>
                            </w:div>
                          </w:divsChild>
                        </w:div>
                      </w:divsChild>
                    </w:div>
                    <w:div w:id="1636174962">
                      <w:marLeft w:val="0"/>
                      <w:marRight w:val="0"/>
                      <w:marTop w:val="0"/>
                      <w:marBottom w:val="0"/>
                      <w:divBdr>
                        <w:top w:val="none" w:sz="0" w:space="0" w:color="auto"/>
                        <w:left w:val="none" w:sz="0" w:space="0" w:color="auto"/>
                        <w:bottom w:val="none" w:sz="0" w:space="0" w:color="auto"/>
                        <w:right w:val="none" w:sz="0" w:space="0" w:color="auto"/>
                      </w:divBdr>
                    </w:div>
                  </w:divsChild>
                </w:div>
                <w:div w:id="1802993357">
                  <w:marLeft w:val="0"/>
                  <w:marRight w:val="0"/>
                  <w:marTop w:val="0"/>
                  <w:marBottom w:val="75"/>
                  <w:divBdr>
                    <w:top w:val="single" w:sz="6" w:space="4" w:color="D2D2D2"/>
                    <w:left w:val="single" w:sz="6" w:space="8" w:color="D2D2D2"/>
                    <w:bottom w:val="single" w:sz="6" w:space="4" w:color="D2D2D2"/>
                    <w:right w:val="single" w:sz="6" w:space="8" w:color="D2D2D2"/>
                  </w:divBdr>
                </w:div>
              </w:divsChild>
            </w:div>
          </w:divsChild>
        </w:div>
      </w:divsChild>
    </w:div>
    <w:div w:id="761993133">
      <w:bodyDiv w:val="1"/>
      <w:marLeft w:val="0"/>
      <w:marRight w:val="0"/>
      <w:marTop w:val="0"/>
      <w:marBottom w:val="0"/>
      <w:divBdr>
        <w:top w:val="none" w:sz="0" w:space="0" w:color="auto"/>
        <w:left w:val="none" w:sz="0" w:space="0" w:color="auto"/>
        <w:bottom w:val="none" w:sz="0" w:space="0" w:color="auto"/>
        <w:right w:val="none" w:sz="0" w:space="0" w:color="auto"/>
      </w:divBdr>
    </w:div>
    <w:div w:id="763494565">
      <w:bodyDiv w:val="1"/>
      <w:marLeft w:val="0"/>
      <w:marRight w:val="0"/>
      <w:marTop w:val="0"/>
      <w:marBottom w:val="0"/>
      <w:divBdr>
        <w:top w:val="none" w:sz="0" w:space="0" w:color="auto"/>
        <w:left w:val="none" w:sz="0" w:space="0" w:color="auto"/>
        <w:bottom w:val="none" w:sz="0" w:space="0" w:color="auto"/>
        <w:right w:val="none" w:sz="0" w:space="0" w:color="auto"/>
      </w:divBdr>
    </w:div>
    <w:div w:id="765735748">
      <w:bodyDiv w:val="1"/>
      <w:marLeft w:val="0"/>
      <w:marRight w:val="0"/>
      <w:marTop w:val="0"/>
      <w:marBottom w:val="0"/>
      <w:divBdr>
        <w:top w:val="none" w:sz="0" w:space="0" w:color="auto"/>
        <w:left w:val="none" w:sz="0" w:space="0" w:color="auto"/>
        <w:bottom w:val="none" w:sz="0" w:space="0" w:color="auto"/>
        <w:right w:val="none" w:sz="0" w:space="0" w:color="auto"/>
      </w:divBdr>
    </w:div>
    <w:div w:id="766850514">
      <w:bodyDiv w:val="1"/>
      <w:marLeft w:val="0"/>
      <w:marRight w:val="0"/>
      <w:marTop w:val="0"/>
      <w:marBottom w:val="0"/>
      <w:divBdr>
        <w:top w:val="none" w:sz="0" w:space="0" w:color="auto"/>
        <w:left w:val="none" w:sz="0" w:space="0" w:color="auto"/>
        <w:bottom w:val="none" w:sz="0" w:space="0" w:color="auto"/>
        <w:right w:val="none" w:sz="0" w:space="0" w:color="auto"/>
      </w:divBdr>
      <w:divsChild>
        <w:div w:id="1161114755">
          <w:marLeft w:val="0"/>
          <w:marRight w:val="0"/>
          <w:marTop w:val="0"/>
          <w:marBottom w:val="0"/>
          <w:divBdr>
            <w:top w:val="none" w:sz="0" w:space="0" w:color="auto"/>
            <w:left w:val="none" w:sz="0" w:space="0" w:color="auto"/>
            <w:bottom w:val="none" w:sz="0" w:space="0" w:color="auto"/>
            <w:right w:val="none" w:sz="0" w:space="0" w:color="auto"/>
          </w:divBdr>
        </w:div>
        <w:div w:id="1935897636">
          <w:marLeft w:val="0"/>
          <w:marRight w:val="0"/>
          <w:marTop w:val="0"/>
          <w:marBottom w:val="75"/>
          <w:divBdr>
            <w:top w:val="none" w:sz="0" w:space="0" w:color="auto"/>
            <w:left w:val="none" w:sz="0" w:space="0" w:color="auto"/>
            <w:bottom w:val="dotted" w:sz="6" w:space="2" w:color="DDDDDD"/>
            <w:right w:val="none" w:sz="0" w:space="0" w:color="auto"/>
          </w:divBdr>
        </w:div>
      </w:divsChild>
    </w:div>
    <w:div w:id="767697003">
      <w:bodyDiv w:val="1"/>
      <w:marLeft w:val="0"/>
      <w:marRight w:val="0"/>
      <w:marTop w:val="0"/>
      <w:marBottom w:val="0"/>
      <w:divBdr>
        <w:top w:val="none" w:sz="0" w:space="0" w:color="auto"/>
        <w:left w:val="none" w:sz="0" w:space="0" w:color="auto"/>
        <w:bottom w:val="none" w:sz="0" w:space="0" w:color="auto"/>
        <w:right w:val="none" w:sz="0" w:space="0" w:color="auto"/>
      </w:divBdr>
      <w:divsChild>
        <w:div w:id="575819572">
          <w:marLeft w:val="0"/>
          <w:marRight w:val="0"/>
          <w:marTop w:val="0"/>
          <w:marBottom w:val="75"/>
          <w:divBdr>
            <w:top w:val="none" w:sz="0" w:space="0" w:color="auto"/>
            <w:left w:val="none" w:sz="0" w:space="0" w:color="auto"/>
            <w:bottom w:val="dotted" w:sz="6" w:space="2" w:color="DDDDDD"/>
            <w:right w:val="none" w:sz="0" w:space="0" w:color="auto"/>
          </w:divBdr>
        </w:div>
        <w:div w:id="622419502">
          <w:marLeft w:val="0"/>
          <w:marRight w:val="0"/>
          <w:marTop w:val="0"/>
          <w:marBottom w:val="0"/>
          <w:divBdr>
            <w:top w:val="none" w:sz="0" w:space="0" w:color="auto"/>
            <w:left w:val="none" w:sz="0" w:space="0" w:color="auto"/>
            <w:bottom w:val="none" w:sz="0" w:space="0" w:color="auto"/>
            <w:right w:val="none" w:sz="0" w:space="0" w:color="auto"/>
          </w:divBdr>
        </w:div>
      </w:divsChild>
    </w:div>
    <w:div w:id="770659406">
      <w:bodyDiv w:val="1"/>
      <w:marLeft w:val="0"/>
      <w:marRight w:val="0"/>
      <w:marTop w:val="0"/>
      <w:marBottom w:val="0"/>
      <w:divBdr>
        <w:top w:val="none" w:sz="0" w:space="0" w:color="auto"/>
        <w:left w:val="none" w:sz="0" w:space="0" w:color="auto"/>
        <w:bottom w:val="none" w:sz="0" w:space="0" w:color="auto"/>
        <w:right w:val="none" w:sz="0" w:space="0" w:color="auto"/>
      </w:divBdr>
    </w:div>
    <w:div w:id="770858279">
      <w:bodyDiv w:val="1"/>
      <w:marLeft w:val="0"/>
      <w:marRight w:val="0"/>
      <w:marTop w:val="0"/>
      <w:marBottom w:val="0"/>
      <w:divBdr>
        <w:top w:val="none" w:sz="0" w:space="0" w:color="auto"/>
        <w:left w:val="none" w:sz="0" w:space="0" w:color="auto"/>
        <w:bottom w:val="none" w:sz="0" w:space="0" w:color="auto"/>
        <w:right w:val="none" w:sz="0" w:space="0" w:color="auto"/>
      </w:divBdr>
    </w:div>
    <w:div w:id="774860701">
      <w:bodyDiv w:val="1"/>
      <w:marLeft w:val="0"/>
      <w:marRight w:val="0"/>
      <w:marTop w:val="0"/>
      <w:marBottom w:val="0"/>
      <w:divBdr>
        <w:top w:val="none" w:sz="0" w:space="0" w:color="auto"/>
        <w:left w:val="none" w:sz="0" w:space="0" w:color="auto"/>
        <w:bottom w:val="none" w:sz="0" w:space="0" w:color="auto"/>
        <w:right w:val="none" w:sz="0" w:space="0" w:color="auto"/>
      </w:divBdr>
    </w:div>
    <w:div w:id="777221027">
      <w:bodyDiv w:val="1"/>
      <w:marLeft w:val="0"/>
      <w:marRight w:val="0"/>
      <w:marTop w:val="0"/>
      <w:marBottom w:val="0"/>
      <w:divBdr>
        <w:top w:val="none" w:sz="0" w:space="0" w:color="auto"/>
        <w:left w:val="none" w:sz="0" w:space="0" w:color="auto"/>
        <w:bottom w:val="none" w:sz="0" w:space="0" w:color="auto"/>
        <w:right w:val="none" w:sz="0" w:space="0" w:color="auto"/>
      </w:divBdr>
    </w:div>
    <w:div w:id="778645029">
      <w:bodyDiv w:val="1"/>
      <w:marLeft w:val="0"/>
      <w:marRight w:val="0"/>
      <w:marTop w:val="0"/>
      <w:marBottom w:val="0"/>
      <w:divBdr>
        <w:top w:val="none" w:sz="0" w:space="0" w:color="auto"/>
        <w:left w:val="none" w:sz="0" w:space="0" w:color="auto"/>
        <w:bottom w:val="none" w:sz="0" w:space="0" w:color="auto"/>
        <w:right w:val="none" w:sz="0" w:space="0" w:color="auto"/>
      </w:divBdr>
    </w:div>
    <w:div w:id="779253310">
      <w:bodyDiv w:val="1"/>
      <w:marLeft w:val="0"/>
      <w:marRight w:val="0"/>
      <w:marTop w:val="0"/>
      <w:marBottom w:val="0"/>
      <w:divBdr>
        <w:top w:val="none" w:sz="0" w:space="0" w:color="auto"/>
        <w:left w:val="none" w:sz="0" w:space="0" w:color="auto"/>
        <w:bottom w:val="none" w:sz="0" w:space="0" w:color="auto"/>
        <w:right w:val="none" w:sz="0" w:space="0" w:color="auto"/>
      </w:divBdr>
    </w:div>
    <w:div w:id="780611466">
      <w:bodyDiv w:val="1"/>
      <w:marLeft w:val="0"/>
      <w:marRight w:val="0"/>
      <w:marTop w:val="0"/>
      <w:marBottom w:val="0"/>
      <w:divBdr>
        <w:top w:val="none" w:sz="0" w:space="0" w:color="auto"/>
        <w:left w:val="none" w:sz="0" w:space="0" w:color="auto"/>
        <w:bottom w:val="none" w:sz="0" w:space="0" w:color="auto"/>
        <w:right w:val="none" w:sz="0" w:space="0" w:color="auto"/>
      </w:divBdr>
      <w:divsChild>
        <w:div w:id="364718350">
          <w:marLeft w:val="0"/>
          <w:marRight w:val="0"/>
          <w:marTop w:val="0"/>
          <w:marBottom w:val="0"/>
          <w:divBdr>
            <w:top w:val="none" w:sz="0" w:space="0" w:color="auto"/>
            <w:left w:val="none" w:sz="0" w:space="0" w:color="auto"/>
            <w:bottom w:val="none" w:sz="0" w:space="0" w:color="auto"/>
            <w:right w:val="none" w:sz="0" w:space="0" w:color="auto"/>
          </w:divBdr>
        </w:div>
        <w:div w:id="595749720">
          <w:marLeft w:val="0"/>
          <w:marRight w:val="0"/>
          <w:marTop w:val="0"/>
          <w:marBottom w:val="0"/>
          <w:divBdr>
            <w:top w:val="none" w:sz="0" w:space="0" w:color="auto"/>
            <w:left w:val="none" w:sz="0" w:space="0" w:color="auto"/>
            <w:bottom w:val="none" w:sz="0" w:space="0" w:color="auto"/>
            <w:right w:val="none" w:sz="0" w:space="0" w:color="auto"/>
          </w:divBdr>
        </w:div>
      </w:divsChild>
    </w:div>
    <w:div w:id="780803361">
      <w:bodyDiv w:val="1"/>
      <w:marLeft w:val="0"/>
      <w:marRight w:val="0"/>
      <w:marTop w:val="0"/>
      <w:marBottom w:val="0"/>
      <w:divBdr>
        <w:top w:val="none" w:sz="0" w:space="0" w:color="auto"/>
        <w:left w:val="none" w:sz="0" w:space="0" w:color="auto"/>
        <w:bottom w:val="none" w:sz="0" w:space="0" w:color="auto"/>
        <w:right w:val="none" w:sz="0" w:space="0" w:color="auto"/>
      </w:divBdr>
    </w:div>
    <w:div w:id="782112693">
      <w:bodyDiv w:val="1"/>
      <w:marLeft w:val="0"/>
      <w:marRight w:val="0"/>
      <w:marTop w:val="0"/>
      <w:marBottom w:val="0"/>
      <w:divBdr>
        <w:top w:val="none" w:sz="0" w:space="0" w:color="auto"/>
        <w:left w:val="none" w:sz="0" w:space="0" w:color="auto"/>
        <w:bottom w:val="none" w:sz="0" w:space="0" w:color="auto"/>
        <w:right w:val="none" w:sz="0" w:space="0" w:color="auto"/>
      </w:divBdr>
    </w:div>
    <w:div w:id="782306228">
      <w:bodyDiv w:val="1"/>
      <w:marLeft w:val="0"/>
      <w:marRight w:val="0"/>
      <w:marTop w:val="0"/>
      <w:marBottom w:val="0"/>
      <w:divBdr>
        <w:top w:val="none" w:sz="0" w:space="0" w:color="auto"/>
        <w:left w:val="none" w:sz="0" w:space="0" w:color="auto"/>
        <w:bottom w:val="none" w:sz="0" w:space="0" w:color="auto"/>
        <w:right w:val="none" w:sz="0" w:space="0" w:color="auto"/>
      </w:divBdr>
      <w:divsChild>
        <w:div w:id="2077967349">
          <w:marLeft w:val="0"/>
          <w:marRight w:val="0"/>
          <w:marTop w:val="0"/>
          <w:marBottom w:val="0"/>
          <w:divBdr>
            <w:top w:val="none" w:sz="0" w:space="0" w:color="auto"/>
            <w:left w:val="none" w:sz="0" w:space="0" w:color="auto"/>
            <w:bottom w:val="none" w:sz="0" w:space="0" w:color="auto"/>
            <w:right w:val="none" w:sz="0" w:space="0" w:color="auto"/>
          </w:divBdr>
        </w:div>
      </w:divsChild>
    </w:div>
    <w:div w:id="782461181">
      <w:bodyDiv w:val="1"/>
      <w:marLeft w:val="0"/>
      <w:marRight w:val="0"/>
      <w:marTop w:val="0"/>
      <w:marBottom w:val="0"/>
      <w:divBdr>
        <w:top w:val="none" w:sz="0" w:space="0" w:color="auto"/>
        <w:left w:val="none" w:sz="0" w:space="0" w:color="auto"/>
        <w:bottom w:val="none" w:sz="0" w:space="0" w:color="auto"/>
        <w:right w:val="none" w:sz="0" w:space="0" w:color="auto"/>
      </w:divBdr>
      <w:divsChild>
        <w:div w:id="336811018">
          <w:marLeft w:val="0"/>
          <w:marRight w:val="0"/>
          <w:marTop w:val="0"/>
          <w:marBottom w:val="0"/>
          <w:divBdr>
            <w:top w:val="none" w:sz="0" w:space="0" w:color="auto"/>
            <w:left w:val="none" w:sz="0" w:space="0" w:color="auto"/>
            <w:bottom w:val="none" w:sz="0" w:space="0" w:color="auto"/>
            <w:right w:val="none" w:sz="0" w:space="0" w:color="auto"/>
          </w:divBdr>
        </w:div>
      </w:divsChild>
    </w:div>
    <w:div w:id="782768940">
      <w:bodyDiv w:val="1"/>
      <w:marLeft w:val="0"/>
      <w:marRight w:val="0"/>
      <w:marTop w:val="0"/>
      <w:marBottom w:val="0"/>
      <w:divBdr>
        <w:top w:val="none" w:sz="0" w:space="0" w:color="auto"/>
        <w:left w:val="none" w:sz="0" w:space="0" w:color="auto"/>
        <w:bottom w:val="none" w:sz="0" w:space="0" w:color="auto"/>
        <w:right w:val="none" w:sz="0" w:space="0" w:color="auto"/>
      </w:divBdr>
    </w:div>
    <w:div w:id="782916871">
      <w:bodyDiv w:val="1"/>
      <w:marLeft w:val="0"/>
      <w:marRight w:val="0"/>
      <w:marTop w:val="0"/>
      <w:marBottom w:val="0"/>
      <w:divBdr>
        <w:top w:val="none" w:sz="0" w:space="0" w:color="auto"/>
        <w:left w:val="none" w:sz="0" w:space="0" w:color="auto"/>
        <w:bottom w:val="none" w:sz="0" w:space="0" w:color="auto"/>
        <w:right w:val="none" w:sz="0" w:space="0" w:color="auto"/>
      </w:divBdr>
    </w:div>
    <w:div w:id="782967655">
      <w:bodyDiv w:val="1"/>
      <w:marLeft w:val="0"/>
      <w:marRight w:val="0"/>
      <w:marTop w:val="0"/>
      <w:marBottom w:val="0"/>
      <w:divBdr>
        <w:top w:val="none" w:sz="0" w:space="0" w:color="auto"/>
        <w:left w:val="none" w:sz="0" w:space="0" w:color="auto"/>
        <w:bottom w:val="none" w:sz="0" w:space="0" w:color="auto"/>
        <w:right w:val="none" w:sz="0" w:space="0" w:color="auto"/>
      </w:divBdr>
      <w:divsChild>
        <w:div w:id="294986942">
          <w:marLeft w:val="0"/>
          <w:marRight w:val="0"/>
          <w:marTop w:val="0"/>
          <w:marBottom w:val="0"/>
          <w:divBdr>
            <w:top w:val="none" w:sz="0" w:space="0" w:color="auto"/>
            <w:left w:val="none" w:sz="0" w:space="0" w:color="auto"/>
            <w:bottom w:val="none" w:sz="0" w:space="0" w:color="auto"/>
            <w:right w:val="none" w:sz="0" w:space="0" w:color="auto"/>
          </w:divBdr>
          <w:divsChild>
            <w:div w:id="1465007879">
              <w:marLeft w:val="150"/>
              <w:marRight w:val="150"/>
              <w:marTop w:val="0"/>
              <w:marBottom w:val="0"/>
              <w:divBdr>
                <w:top w:val="none" w:sz="0" w:space="0" w:color="auto"/>
                <w:left w:val="none" w:sz="0" w:space="0" w:color="auto"/>
                <w:bottom w:val="none" w:sz="0" w:space="0" w:color="auto"/>
                <w:right w:val="none" w:sz="0" w:space="0" w:color="auto"/>
              </w:divBdr>
              <w:divsChild>
                <w:div w:id="21213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81363">
      <w:bodyDiv w:val="1"/>
      <w:marLeft w:val="0"/>
      <w:marRight w:val="0"/>
      <w:marTop w:val="0"/>
      <w:marBottom w:val="0"/>
      <w:divBdr>
        <w:top w:val="none" w:sz="0" w:space="0" w:color="auto"/>
        <w:left w:val="none" w:sz="0" w:space="0" w:color="auto"/>
        <w:bottom w:val="none" w:sz="0" w:space="0" w:color="auto"/>
        <w:right w:val="none" w:sz="0" w:space="0" w:color="auto"/>
      </w:divBdr>
      <w:divsChild>
        <w:div w:id="1032539476">
          <w:marLeft w:val="0"/>
          <w:marRight w:val="0"/>
          <w:marTop w:val="0"/>
          <w:marBottom w:val="0"/>
          <w:divBdr>
            <w:top w:val="none" w:sz="0" w:space="0" w:color="auto"/>
            <w:left w:val="none" w:sz="0" w:space="0" w:color="auto"/>
            <w:bottom w:val="none" w:sz="0" w:space="0" w:color="auto"/>
            <w:right w:val="none" w:sz="0" w:space="0" w:color="auto"/>
          </w:divBdr>
        </w:div>
      </w:divsChild>
    </w:div>
    <w:div w:id="786580225">
      <w:marLeft w:val="75"/>
      <w:marRight w:val="75"/>
      <w:marTop w:val="30"/>
      <w:marBottom w:val="150"/>
      <w:divBdr>
        <w:top w:val="none" w:sz="0" w:space="0" w:color="auto"/>
        <w:left w:val="none" w:sz="0" w:space="0" w:color="auto"/>
        <w:bottom w:val="none" w:sz="0" w:space="0" w:color="auto"/>
        <w:right w:val="none" w:sz="0" w:space="0" w:color="auto"/>
      </w:divBdr>
    </w:div>
    <w:div w:id="788547659">
      <w:bodyDiv w:val="1"/>
      <w:marLeft w:val="0"/>
      <w:marRight w:val="0"/>
      <w:marTop w:val="0"/>
      <w:marBottom w:val="0"/>
      <w:divBdr>
        <w:top w:val="none" w:sz="0" w:space="0" w:color="auto"/>
        <w:left w:val="none" w:sz="0" w:space="0" w:color="auto"/>
        <w:bottom w:val="none" w:sz="0" w:space="0" w:color="auto"/>
        <w:right w:val="none" w:sz="0" w:space="0" w:color="auto"/>
      </w:divBdr>
      <w:divsChild>
        <w:div w:id="150679910">
          <w:marLeft w:val="0"/>
          <w:marRight w:val="0"/>
          <w:marTop w:val="0"/>
          <w:marBottom w:val="0"/>
          <w:divBdr>
            <w:top w:val="none" w:sz="0" w:space="0" w:color="auto"/>
            <w:left w:val="none" w:sz="0" w:space="0" w:color="auto"/>
            <w:bottom w:val="none" w:sz="0" w:space="0" w:color="auto"/>
            <w:right w:val="none" w:sz="0" w:space="0" w:color="auto"/>
          </w:divBdr>
          <w:divsChild>
            <w:div w:id="1185244761">
              <w:marLeft w:val="0"/>
              <w:marRight w:val="0"/>
              <w:marTop w:val="0"/>
              <w:marBottom w:val="0"/>
              <w:divBdr>
                <w:top w:val="none" w:sz="0" w:space="0" w:color="auto"/>
                <w:left w:val="none" w:sz="0" w:space="0" w:color="auto"/>
                <w:bottom w:val="none" w:sz="0" w:space="0" w:color="auto"/>
                <w:right w:val="none" w:sz="0" w:space="0" w:color="auto"/>
              </w:divBdr>
              <w:divsChild>
                <w:div w:id="85076159">
                  <w:marLeft w:val="150"/>
                  <w:marRight w:val="150"/>
                  <w:marTop w:val="0"/>
                  <w:marBottom w:val="0"/>
                  <w:divBdr>
                    <w:top w:val="none" w:sz="0" w:space="0" w:color="auto"/>
                    <w:left w:val="none" w:sz="0" w:space="0" w:color="auto"/>
                    <w:bottom w:val="none" w:sz="0" w:space="0" w:color="auto"/>
                    <w:right w:val="none" w:sz="0" w:space="0" w:color="auto"/>
                  </w:divBdr>
                  <w:divsChild>
                    <w:div w:id="1765766215">
                      <w:marLeft w:val="0"/>
                      <w:marRight w:val="0"/>
                      <w:marTop w:val="0"/>
                      <w:marBottom w:val="0"/>
                      <w:divBdr>
                        <w:top w:val="none" w:sz="0" w:space="0" w:color="auto"/>
                        <w:left w:val="none" w:sz="0" w:space="0" w:color="auto"/>
                        <w:bottom w:val="none" w:sz="0" w:space="0" w:color="auto"/>
                        <w:right w:val="none" w:sz="0" w:space="0" w:color="auto"/>
                      </w:divBdr>
                    </w:div>
                  </w:divsChild>
                </w:div>
                <w:div w:id="364330754">
                  <w:marLeft w:val="0"/>
                  <w:marRight w:val="0"/>
                  <w:marTop w:val="0"/>
                  <w:marBottom w:val="0"/>
                  <w:divBdr>
                    <w:top w:val="none" w:sz="0" w:space="0" w:color="auto"/>
                    <w:left w:val="none" w:sz="0" w:space="0" w:color="auto"/>
                    <w:bottom w:val="none" w:sz="0" w:space="0" w:color="auto"/>
                    <w:right w:val="none" w:sz="0" w:space="0" w:color="auto"/>
                  </w:divBdr>
                  <w:divsChild>
                    <w:div w:id="1499424108">
                      <w:marLeft w:val="0"/>
                      <w:marRight w:val="0"/>
                      <w:marTop w:val="0"/>
                      <w:marBottom w:val="150"/>
                      <w:divBdr>
                        <w:top w:val="none" w:sz="0" w:space="0" w:color="auto"/>
                        <w:left w:val="none" w:sz="0" w:space="0" w:color="auto"/>
                        <w:bottom w:val="none" w:sz="0" w:space="0" w:color="auto"/>
                        <w:right w:val="none" w:sz="0" w:space="0" w:color="auto"/>
                      </w:divBdr>
                      <w:divsChild>
                        <w:div w:id="9442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4379">
          <w:marLeft w:val="0"/>
          <w:marRight w:val="0"/>
          <w:marTop w:val="225"/>
          <w:marBottom w:val="225"/>
          <w:divBdr>
            <w:top w:val="dotted" w:sz="6" w:space="4" w:color="E2E2E2"/>
            <w:left w:val="none" w:sz="0" w:space="0" w:color="auto"/>
            <w:bottom w:val="dotted" w:sz="6" w:space="4" w:color="E2E2E2"/>
            <w:right w:val="none" w:sz="0" w:space="0" w:color="auto"/>
          </w:divBdr>
          <w:divsChild>
            <w:div w:id="329217645">
              <w:marLeft w:val="0"/>
              <w:marRight w:val="0"/>
              <w:marTop w:val="0"/>
              <w:marBottom w:val="0"/>
              <w:divBdr>
                <w:top w:val="none" w:sz="0" w:space="0" w:color="auto"/>
                <w:left w:val="none" w:sz="0" w:space="0" w:color="auto"/>
                <w:bottom w:val="none" w:sz="0" w:space="0" w:color="auto"/>
                <w:right w:val="none" w:sz="0" w:space="0" w:color="auto"/>
              </w:divBdr>
            </w:div>
            <w:div w:id="1172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01052">
      <w:bodyDiv w:val="1"/>
      <w:marLeft w:val="0"/>
      <w:marRight w:val="0"/>
      <w:marTop w:val="0"/>
      <w:marBottom w:val="0"/>
      <w:divBdr>
        <w:top w:val="none" w:sz="0" w:space="0" w:color="auto"/>
        <w:left w:val="none" w:sz="0" w:space="0" w:color="auto"/>
        <w:bottom w:val="none" w:sz="0" w:space="0" w:color="auto"/>
        <w:right w:val="none" w:sz="0" w:space="0" w:color="auto"/>
      </w:divBdr>
      <w:divsChild>
        <w:div w:id="239217014">
          <w:marLeft w:val="0"/>
          <w:marRight w:val="0"/>
          <w:marTop w:val="0"/>
          <w:marBottom w:val="0"/>
          <w:divBdr>
            <w:top w:val="none" w:sz="0" w:space="0" w:color="auto"/>
            <w:left w:val="none" w:sz="0" w:space="0" w:color="auto"/>
            <w:bottom w:val="none" w:sz="0" w:space="0" w:color="auto"/>
            <w:right w:val="none" w:sz="0" w:space="0" w:color="auto"/>
          </w:divBdr>
          <w:divsChild>
            <w:div w:id="77757699">
              <w:marLeft w:val="0"/>
              <w:marRight w:val="0"/>
              <w:marTop w:val="0"/>
              <w:marBottom w:val="300"/>
              <w:divBdr>
                <w:top w:val="none" w:sz="0" w:space="0" w:color="auto"/>
                <w:left w:val="none" w:sz="0" w:space="0" w:color="auto"/>
                <w:bottom w:val="none" w:sz="0" w:space="0" w:color="auto"/>
                <w:right w:val="none" w:sz="0" w:space="0" w:color="auto"/>
              </w:divBdr>
              <w:divsChild>
                <w:div w:id="2039744426">
                  <w:marLeft w:val="0"/>
                  <w:marRight w:val="0"/>
                  <w:marTop w:val="0"/>
                  <w:marBottom w:val="0"/>
                  <w:divBdr>
                    <w:top w:val="none" w:sz="0" w:space="0" w:color="auto"/>
                    <w:left w:val="none" w:sz="0" w:space="0" w:color="auto"/>
                    <w:bottom w:val="none" w:sz="0" w:space="0" w:color="auto"/>
                    <w:right w:val="none" w:sz="0" w:space="0" w:color="auto"/>
                  </w:divBdr>
                  <w:divsChild>
                    <w:div w:id="1287078129">
                      <w:marLeft w:val="0"/>
                      <w:marRight w:val="0"/>
                      <w:marTop w:val="0"/>
                      <w:marBottom w:val="0"/>
                      <w:divBdr>
                        <w:top w:val="none" w:sz="0" w:space="0" w:color="auto"/>
                        <w:left w:val="none" w:sz="0" w:space="0" w:color="auto"/>
                        <w:bottom w:val="none" w:sz="0" w:space="0" w:color="auto"/>
                        <w:right w:val="none" w:sz="0" w:space="0" w:color="auto"/>
                      </w:divBdr>
                      <w:divsChild>
                        <w:div w:id="2067485497">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90786451">
      <w:bodyDiv w:val="1"/>
      <w:marLeft w:val="0"/>
      <w:marRight w:val="0"/>
      <w:marTop w:val="0"/>
      <w:marBottom w:val="0"/>
      <w:divBdr>
        <w:top w:val="none" w:sz="0" w:space="0" w:color="auto"/>
        <w:left w:val="none" w:sz="0" w:space="0" w:color="auto"/>
        <w:bottom w:val="none" w:sz="0" w:space="0" w:color="auto"/>
        <w:right w:val="none" w:sz="0" w:space="0" w:color="auto"/>
      </w:divBdr>
    </w:div>
    <w:div w:id="791050285">
      <w:bodyDiv w:val="1"/>
      <w:marLeft w:val="0"/>
      <w:marRight w:val="0"/>
      <w:marTop w:val="0"/>
      <w:marBottom w:val="0"/>
      <w:divBdr>
        <w:top w:val="none" w:sz="0" w:space="0" w:color="auto"/>
        <w:left w:val="none" w:sz="0" w:space="0" w:color="auto"/>
        <w:bottom w:val="none" w:sz="0" w:space="0" w:color="auto"/>
        <w:right w:val="none" w:sz="0" w:space="0" w:color="auto"/>
      </w:divBdr>
      <w:divsChild>
        <w:div w:id="238952811">
          <w:marLeft w:val="0"/>
          <w:marRight w:val="0"/>
          <w:marTop w:val="0"/>
          <w:marBottom w:val="0"/>
          <w:divBdr>
            <w:top w:val="none" w:sz="0" w:space="0" w:color="auto"/>
            <w:left w:val="none" w:sz="0" w:space="0" w:color="auto"/>
            <w:bottom w:val="none" w:sz="0" w:space="0" w:color="auto"/>
            <w:right w:val="none" w:sz="0" w:space="0" w:color="auto"/>
          </w:divBdr>
        </w:div>
        <w:div w:id="359862825">
          <w:marLeft w:val="0"/>
          <w:marRight w:val="0"/>
          <w:marTop w:val="75"/>
          <w:marBottom w:val="0"/>
          <w:divBdr>
            <w:top w:val="none" w:sz="0" w:space="0" w:color="auto"/>
            <w:left w:val="none" w:sz="0" w:space="0" w:color="auto"/>
            <w:bottom w:val="none" w:sz="0" w:space="0" w:color="auto"/>
            <w:right w:val="none" w:sz="0" w:space="0" w:color="auto"/>
          </w:divBdr>
        </w:div>
      </w:divsChild>
    </w:div>
    <w:div w:id="791484989">
      <w:bodyDiv w:val="1"/>
      <w:marLeft w:val="0"/>
      <w:marRight w:val="0"/>
      <w:marTop w:val="0"/>
      <w:marBottom w:val="0"/>
      <w:divBdr>
        <w:top w:val="none" w:sz="0" w:space="0" w:color="auto"/>
        <w:left w:val="none" w:sz="0" w:space="0" w:color="auto"/>
        <w:bottom w:val="none" w:sz="0" w:space="0" w:color="auto"/>
        <w:right w:val="none" w:sz="0" w:space="0" w:color="auto"/>
      </w:divBdr>
      <w:divsChild>
        <w:div w:id="208802906">
          <w:marLeft w:val="0"/>
          <w:marRight w:val="0"/>
          <w:marTop w:val="0"/>
          <w:marBottom w:val="300"/>
          <w:divBdr>
            <w:top w:val="none" w:sz="0" w:space="0" w:color="auto"/>
            <w:left w:val="none" w:sz="0" w:space="0" w:color="auto"/>
            <w:bottom w:val="none" w:sz="0" w:space="0" w:color="auto"/>
            <w:right w:val="none" w:sz="0" w:space="0" w:color="auto"/>
          </w:divBdr>
          <w:divsChild>
            <w:div w:id="587812840">
              <w:marLeft w:val="0"/>
              <w:marRight w:val="0"/>
              <w:marTop w:val="0"/>
              <w:marBottom w:val="0"/>
              <w:divBdr>
                <w:top w:val="none" w:sz="0" w:space="0" w:color="auto"/>
                <w:left w:val="none" w:sz="0" w:space="0" w:color="auto"/>
                <w:bottom w:val="none" w:sz="0" w:space="0" w:color="auto"/>
                <w:right w:val="none" w:sz="0" w:space="0" w:color="auto"/>
              </w:divBdr>
            </w:div>
          </w:divsChild>
        </w:div>
        <w:div w:id="303245032">
          <w:marLeft w:val="0"/>
          <w:marRight w:val="0"/>
          <w:marTop w:val="300"/>
          <w:marBottom w:val="0"/>
          <w:divBdr>
            <w:top w:val="none" w:sz="0" w:space="0" w:color="auto"/>
            <w:left w:val="none" w:sz="0" w:space="0" w:color="auto"/>
            <w:bottom w:val="none" w:sz="0" w:space="0" w:color="auto"/>
            <w:right w:val="none" w:sz="0" w:space="0" w:color="auto"/>
          </w:divBdr>
        </w:div>
        <w:div w:id="1512144478">
          <w:marLeft w:val="150"/>
          <w:marRight w:val="0"/>
          <w:marTop w:val="300"/>
          <w:marBottom w:val="0"/>
          <w:divBdr>
            <w:top w:val="none" w:sz="0" w:space="0" w:color="auto"/>
            <w:left w:val="none" w:sz="0" w:space="0" w:color="auto"/>
            <w:bottom w:val="none" w:sz="0" w:space="0" w:color="auto"/>
            <w:right w:val="none" w:sz="0" w:space="0" w:color="auto"/>
          </w:divBdr>
        </w:div>
      </w:divsChild>
    </w:div>
    <w:div w:id="792020062">
      <w:bodyDiv w:val="1"/>
      <w:marLeft w:val="0"/>
      <w:marRight w:val="0"/>
      <w:marTop w:val="0"/>
      <w:marBottom w:val="0"/>
      <w:divBdr>
        <w:top w:val="none" w:sz="0" w:space="0" w:color="auto"/>
        <w:left w:val="none" w:sz="0" w:space="0" w:color="auto"/>
        <w:bottom w:val="none" w:sz="0" w:space="0" w:color="auto"/>
        <w:right w:val="none" w:sz="0" w:space="0" w:color="auto"/>
      </w:divBdr>
      <w:divsChild>
        <w:div w:id="1435858196">
          <w:marLeft w:val="0"/>
          <w:marRight w:val="150"/>
          <w:marTop w:val="0"/>
          <w:marBottom w:val="0"/>
          <w:divBdr>
            <w:top w:val="none" w:sz="0" w:space="0" w:color="auto"/>
            <w:left w:val="none" w:sz="0" w:space="0" w:color="auto"/>
            <w:bottom w:val="none" w:sz="0" w:space="0" w:color="auto"/>
            <w:right w:val="none" w:sz="0" w:space="0" w:color="auto"/>
          </w:divBdr>
          <w:divsChild>
            <w:div w:id="762149171">
              <w:marLeft w:val="0"/>
              <w:marRight w:val="0"/>
              <w:marTop w:val="0"/>
              <w:marBottom w:val="0"/>
              <w:divBdr>
                <w:top w:val="none" w:sz="0" w:space="0" w:color="auto"/>
                <w:left w:val="none" w:sz="0" w:space="0" w:color="auto"/>
                <w:bottom w:val="none" w:sz="0" w:space="0" w:color="auto"/>
                <w:right w:val="none" w:sz="0" w:space="0" w:color="auto"/>
              </w:divBdr>
              <w:divsChild>
                <w:div w:id="94520349">
                  <w:marLeft w:val="0"/>
                  <w:marRight w:val="0"/>
                  <w:marTop w:val="0"/>
                  <w:marBottom w:val="0"/>
                  <w:divBdr>
                    <w:top w:val="none" w:sz="0" w:space="0" w:color="auto"/>
                    <w:left w:val="none" w:sz="0" w:space="0" w:color="auto"/>
                    <w:bottom w:val="none" w:sz="0" w:space="0" w:color="auto"/>
                    <w:right w:val="none" w:sz="0" w:space="0" w:color="auto"/>
                  </w:divBdr>
                  <w:divsChild>
                    <w:div w:id="142356260">
                      <w:marLeft w:val="0"/>
                      <w:marRight w:val="0"/>
                      <w:marTop w:val="0"/>
                      <w:marBottom w:val="0"/>
                      <w:divBdr>
                        <w:top w:val="none" w:sz="0" w:space="0" w:color="auto"/>
                        <w:left w:val="none" w:sz="0" w:space="0" w:color="auto"/>
                        <w:bottom w:val="none" w:sz="0" w:space="0" w:color="auto"/>
                        <w:right w:val="none" w:sz="0" w:space="0" w:color="auto"/>
                      </w:divBdr>
                    </w:div>
                    <w:div w:id="144586204">
                      <w:marLeft w:val="0"/>
                      <w:marRight w:val="0"/>
                      <w:marTop w:val="0"/>
                      <w:marBottom w:val="0"/>
                      <w:divBdr>
                        <w:top w:val="none" w:sz="0" w:space="0" w:color="auto"/>
                        <w:left w:val="none" w:sz="0" w:space="0" w:color="auto"/>
                        <w:bottom w:val="none" w:sz="0" w:space="0" w:color="auto"/>
                        <w:right w:val="none" w:sz="0" w:space="0" w:color="auto"/>
                      </w:divBdr>
                    </w:div>
                    <w:div w:id="884029220">
                      <w:marLeft w:val="0"/>
                      <w:marRight w:val="0"/>
                      <w:marTop w:val="0"/>
                      <w:marBottom w:val="0"/>
                      <w:divBdr>
                        <w:top w:val="none" w:sz="0" w:space="0" w:color="auto"/>
                        <w:left w:val="none" w:sz="0" w:space="0" w:color="auto"/>
                        <w:bottom w:val="none" w:sz="0" w:space="0" w:color="auto"/>
                        <w:right w:val="none" w:sz="0" w:space="0" w:color="auto"/>
                      </w:divBdr>
                    </w:div>
                    <w:div w:id="1128085880">
                      <w:marLeft w:val="0"/>
                      <w:marRight w:val="0"/>
                      <w:marTop w:val="0"/>
                      <w:marBottom w:val="0"/>
                      <w:divBdr>
                        <w:top w:val="none" w:sz="0" w:space="0" w:color="auto"/>
                        <w:left w:val="none" w:sz="0" w:space="0" w:color="auto"/>
                        <w:bottom w:val="none" w:sz="0" w:space="0" w:color="auto"/>
                        <w:right w:val="none" w:sz="0" w:space="0" w:color="auto"/>
                      </w:divBdr>
                    </w:div>
                    <w:div w:id="1240947850">
                      <w:marLeft w:val="0"/>
                      <w:marRight w:val="0"/>
                      <w:marTop w:val="0"/>
                      <w:marBottom w:val="0"/>
                      <w:divBdr>
                        <w:top w:val="none" w:sz="0" w:space="0" w:color="auto"/>
                        <w:left w:val="none" w:sz="0" w:space="0" w:color="auto"/>
                        <w:bottom w:val="none" w:sz="0" w:space="0" w:color="auto"/>
                        <w:right w:val="none" w:sz="0" w:space="0" w:color="auto"/>
                      </w:divBdr>
                    </w:div>
                    <w:div w:id="1298989756">
                      <w:marLeft w:val="0"/>
                      <w:marRight w:val="0"/>
                      <w:marTop w:val="0"/>
                      <w:marBottom w:val="0"/>
                      <w:divBdr>
                        <w:top w:val="none" w:sz="0" w:space="0" w:color="auto"/>
                        <w:left w:val="none" w:sz="0" w:space="0" w:color="auto"/>
                        <w:bottom w:val="none" w:sz="0" w:space="0" w:color="auto"/>
                        <w:right w:val="none" w:sz="0" w:space="0" w:color="auto"/>
                      </w:divBdr>
                    </w:div>
                    <w:div w:id="1608535354">
                      <w:marLeft w:val="0"/>
                      <w:marRight w:val="0"/>
                      <w:marTop w:val="0"/>
                      <w:marBottom w:val="0"/>
                      <w:divBdr>
                        <w:top w:val="none" w:sz="0" w:space="0" w:color="auto"/>
                        <w:left w:val="none" w:sz="0" w:space="0" w:color="auto"/>
                        <w:bottom w:val="none" w:sz="0" w:space="0" w:color="auto"/>
                        <w:right w:val="none" w:sz="0" w:space="0" w:color="auto"/>
                      </w:divBdr>
                    </w:div>
                  </w:divsChild>
                </w:div>
                <w:div w:id="150564711">
                  <w:marLeft w:val="0"/>
                  <w:marRight w:val="0"/>
                  <w:marTop w:val="0"/>
                  <w:marBottom w:val="0"/>
                  <w:divBdr>
                    <w:top w:val="none" w:sz="0" w:space="0" w:color="auto"/>
                    <w:left w:val="none" w:sz="0" w:space="0" w:color="auto"/>
                    <w:bottom w:val="none" w:sz="0" w:space="0" w:color="auto"/>
                    <w:right w:val="none" w:sz="0" w:space="0" w:color="auto"/>
                  </w:divBdr>
                </w:div>
                <w:div w:id="477112157">
                  <w:marLeft w:val="0"/>
                  <w:marRight w:val="0"/>
                  <w:marTop w:val="0"/>
                  <w:marBottom w:val="0"/>
                  <w:divBdr>
                    <w:top w:val="none" w:sz="0" w:space="0" w:color="auto"/>
                    <w:left w:val="none" w:sz="0" w:space="0" w:color="auto"/>
                    <w:bottom w:val="none" w:sz="0" w:space="0" w:color="auto"/>
                    <w:right w:val="none" w:sz="0" w:space="0" w:color="auto"/>
                  </w:divBdr>
                </w:div>
                <w:div w:id="861094745">
                  <w:marLeft w:val="0"/>
                  <w:marRight w:val="0"/>
                  <w:marTop w:val="0"/>
                  <w:marBottom w:val="0"/>
                  <w:divBdr>
                    <w:top w:val="none" w:sz="0" w:space="0" w:color="auto"/>
                    <w:left w:val="none" w:sz="0" w:space="0" w:color="auto"/>
                    <w:bottom w:val="none" w:sz="0" w:space="0" w:color="auto"/>
                    <w:right w:val="none" w:sz="0" w:space="0" w:color="auto"/>
                  </w:divBdr>
                </w:div>
                <w:div w:id="1032078531">
                  <w:marLeft w:val="0"/>
                  <w:marRight w:val="0"/>
                  <w:marTop w:val="0"/>
                  <w:marBottom w:val="0"/>
                  <w:divBdr>
                    <w:top w:val="none" w:sz="0" w:space="0" w:color="auto"/>
                    <w:left w:val="none" w:sz="0" w:space="0" w:color="auto"/>
                    <w:bottom w:val="none" w:sz="0" w:space="0" w:color="auto"/>
                    <w:right w:val="none" w:sz="0" w:space="0" w:color="auto"/>
                  </w:divBdr>
                </w:div>
                <w:div w:id="1051265742">
                  <w:marLeft w:val="0"/>
                  <w:marRight w:val="0"/>
                  <w:marTop w:val="0"/>
                  <w:marBottom w:val="0"/>
                  <w:divBdr>
                    <w:top w:val="none" w:sz="0" w:space="0" w:color="auto"/>
                    <w:left w:val="none" w:sz="0" w:space="0" w:color="auto"/>
                    <w:bottom w:val="none" w:sz="0" w:space="0" w:color="auto"/>
                    <w:right w:val="none" w:sz="0" w:space="0" w:color="auto"/>
                  </w:divBdr>
                </w:div>
                <w:div w:id="1626961534">
                  <w:marLeft w:val="0"/>
                  <w:marRight w:val="0"/>
                  <w:marTop w:val="0"/>
                  <w:marBottom w:val="0"/>
                  <w:divBdr>
                    <w:top w:val="none" w:sz="0" w:space="0" w:color="auto"/>
                    <w:left w:val="none" w:sz="0" w:space="0" w:color="auto"/>
                    <w:bottom w:val="none" w:sz="0" w:space="0" w:color="auto"/>
                    <w:right w:val="none" w:sz="0" w:space="0" w:color="auto"/>
                  </w:divBdr>
                </w:div>
                <w:div w:id="1682779186">
                  <w:marLeft w:val="0"/>
                  <w:marRight w:val="0"/>
                  <w:marTop w:val="0"/>
                  <w:marBottom w:val="0"/>
                  <w:divBdr>
                    <w:top w:val="none" w:sz="0" w:space="0" w:color="auto"/>
                    <w:left w:val="none" w:sz="0" w:space="0" w:color="auto"/>
                    <w:bottom w:val="none" w:sz="0" w:space="0" w:color="auto"/>
                    <w:right w:val="none" w:sz="0" w:space="0" w:color="auto"/>
                  </w:divBdr>
                </w:div>
                <w:div w:id="1733579938">
                  <w:marLeft w:val="0"/>
                  <w:marRight w:val="0"/>
                  <w:marTop w:val="0"/>
                  <w:marBottom w:val="0"/>
                  <w:divBdr>
                    <w:top w:val="none" w:sz="0" w:space="0" w:color="auto"/>
                    <w:left w:val="none" w:sz="0" w:space="0" w:color="auto"/>
                    <w:bottom w:val="none" w:sz="0" w:space="0" w:color="auto"/>
                    <w:right w:val="none" w:sz="0" w:space="0" w:color="auto"/>
                  </w:divBdr>
                </w:div>
                <w:div w:id="19853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48436">
          <w:marLeft w:val="0"/>
          <w:marRight w:val="150"/>
          <w:marTop w:val="0"/>
          <w:marBottom w:val="0"/>
          <w:divBdr>
            <w:top w:val="none" w:sz="0" w:space="0" w:color="auto"/>
            <w:left w:val="none" w:sz="0" w:space="0" w:color="auto"/>
            <w:bottom w:val="single" w:sz="6" w:space="0" w:color="B94201"/>
            <w:right w:val="none" w:sz="0" w:space="0" w:color="auto"/>
          </w:divBdr>
        </w:div>
      </w:divsChild>
    </w:div>
    <w:div w:id="792289392">
      <w:bodyDiv w:val="1"/>
      <w:marLeft w:val="0"/>
      <w:marRight w:val="0"/>
      <w:marTop w:val="0"/>
      <w:marBottom w:val="0"/>
      <w:divBdr>
        <w:top w:val="none" w:sz="0" w:space="0" w:color="auto"/>
        <w:left w:val="none" w:sz="0" w:space="0" w:color="auto"/>
        <w:bottom w:val="none" w:sz="0" w:space="0" w:color="auto"/>
        <w:right w:val="none" w:sz="0" w:space="0" w:color="auto"/>
      </w:divBdr>
    </w:div>
    <w:div w:id="792674212">
      <w:bodyDiv w:val="1"/>
      <w:marLeft w:val="0"/>
      <w:marRight w:val="0"/>
      <w:marTop w:val="0"/>
      <w:marBottom w:val="0"/>
      <w:divBdr>
        <w:top w:val="none" w:sz="0" w:space="0" w:color="auto"/>
        <w:left w:val="none" w:sz="0" w:space="0" w:color="auto"/>
        <w:bottom w:val="none" w:sz="0" w:space="0" w:color="auto"/>
        <w:right w:val="none" w:sz="0" w:space="0" w:color="auto"/>
      </w:divBdr>
      <w:divsChild>
        <w:div w:id="315493365">
          <w:marLeft w:val="225"/>
          <w:marRight w:val="225"/>
          <w:marTop w:val="540"/>
          <w:marBottom w:val="225"/>
          <w:divBdr>
            <w:top w:val="none" w:sz="0" w:space="0" w:color="auto"/>
            <w:left w:val="none" w:sz="0" w:space="0" w:color="auto"/>
            <w:bottom w:val="none" w:sz="0" w:space="0" w:color="auto"/>
            <w:right w:val="none" w:sz="0" w:space="0" w:color="auto"/>
          </w:divBdr>
          <w:divsChild>
            <w:div w:id="528880508">
              <w:marLeft w:val="300"/>
              <w:marRight w:val="0"/>
              <w:marTop w:val="0"/>
              <w:marBottom w:val="75"/>
              <w:divBdr>
                <w:top w:val="none" w:sz="0" w:space="0" w:color="auto"/>
                <w:left w:val="none" w:sz="0" w:space="0" w:color="auto"/>
                <w:bottom w:val="none" w:sz="0" w:space="0" w:color="auto"/>
                <w:right w:val="none" w:sz="0" w:space="0" w:color="auto"/>
              </w:divBdr>
              <w:divsChild>
                <w:div w:id="568223692">
                  <w:marLeft w:val="0"/>
                  <w:marRight w:val="0"/>
                  <w:marTop w:val="0"/>
                  <w:marBottom w:val="225"/>
                  <w:divBdr>
                    <w:top w:val="none" w:sz="0" w:space="0" w:color="auto"/>
                    <w:left w:val="none" w:sz="0" w:space="0" w:color="auto"/>
                    <w:bottom w:val="none" w:sz="0" w:space="0" w:color="auto"/>
                    <w:right w:val="none" w:sz="0" w:space="0" w:color="auto"/>
                  </w:divBdr>
                </w:div>
                <w:div w:id="594478990">
                  <w:marLeft w:val="0"/>
                  <w:marRight w:val="0"/>
                  <w:marTop w:val="150"/>
                  <w:marBottom w:val="75"/>
                  <w:divBdr>
                    <w:top w:val="none" w:sz="0" w:space="0" w:color="auto"/>
                    <w:left w:val="none" w:sz="0" w:space="0" w:color="auto"/>
                    <w:bottom w:val="none" w:sz="0" w:space="0" w:color="auto"/>
                    <w:right w:val="none" w:sz="0" w:space="0" w:color="auto"/>
                  </w:divBdr>
                </w:div>
                <w:div w:id="1741557310">
                  <w:marLeft w:val="0"/>
                  <w:marRight w:val="0"/>
                  <w:marTop w:val="0"/>
                  <w:marBottom w:val="75"/>
                  <w:divBdr>
                    <w:top w:val="none" w:sz="0" w:space="0" w:color="auto"/>
                    <w:left w:val="none" w:sz="0" w:space="0" w:color="auto"/>
                    <w:bottom w:val="none" w:sz="0" w:space="0" w:color="auto"/>
                    <w:right w:val="none" w:sz="0" w:space="0" w:color="auto"/>
                  </w:divBdr>
                </w:div>
                <w:div w:id="185646110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793450868">
      <w:bodyDiv w:val="1"/>
      <w:marLeft w:val="0"/>
      <w:marRight w:val="0"/>
      <w:marTop w:val="0"/>
      <w:marBottom w:val="0"/>
      <w:divBdr>
        <w:top w:val="none" w:sz="0" w:space="0" w:color="auto"/>
        <w:left w:val="none" w:sz="0" w:space="0" w:color="auto"/>
        <w:bottom w:val="none" w:sz="0" w:space="0" w:color="auto"/>
        <w:right w:val="none" w:sz="0" w:space="0" w:color="auto"/>
      </w:divBdr>
    </w:div>
    <w:div w:id="795097392">
      <w:bodyDiv w:val="1"/>
      <w:marLeft w:val="0"/>
      <w:marRight w:val="0"/>
      <w:marTop w:val="0"/>
      <w:marBottom w:val="0"/>
      <w:divBdr>
        <w:top w:val="none" w:sz="0" w:space="0" w:color="auto"/>
        <w:left w:val="none" w:sz="0" w:space="0" w:color="auto"/>
        <w:bottom w:val="none" w:sz="0" w:space="0" w:color="auto"/>
        <w:right w:val="none" w:sz="0" w:space="0" w:color="auto"/>
      </w:divBdr>
      <w:divsChild>
        <w:div w:id="1564291780">
          <w:marLeft w:val="0"/>
          <w:marRight w:val="0"/>
          <w:marTop w:val="0"/>
          <w:marBottom w:val="75"/>
          <w:divBdr>
            <w:top w:val="none" w:sz="0" w:space="0" w:color="auto"/>
            <w:left w:val="none" w:sz="0" w:space="0" w:color="auto"/>
            <w:bottom w:val="dotted" w:sz="6" w:space="2" w:color="DDDDDD"/>
            <w:right w:val="none" w:sz="0" w:space="0" w:color="auto"/>
          </w:divBdr>
        </w:div>
        <w:div w:id="1661040740">
          <w:marLeft w:val="0"/>
          <w:marRight w:val="0"/>
          <w:marTop w:val="0"/>
          <w:marBottom w:val="0"/>
          <w:divBdr>
            <w:top w:val="none" w:sz="0" w:space="0" w:color="auto"/>
            <w:left w:val="none" w:sz="0" w:space="0" w:color="auto"/>
            <w:bottom w:val="none" w:sz="0" w:space="0" w:color="auto"/>
            <w:right w:val="none" w:sz="0" w:space="0" w:color="auto"/>
          </w:divBdr>
        </w:div>
      </w:divsChild>
    </w:div>
    <w:div w:id="795299660">
      <w:bodyDiv w:val="1"/>
      <w:marLeft w:val="0"/>
      <w:marRight w:val="0"/>
      <w:marTop w:val="0"/>
      <w:marBottom w:val="0"/>
      <w:divBdr>
        <w:top w:val="none" w:sz="0" w:space="0" w:color="auto"/>
        <w:left w:val="none" w:sz="0" w:space="0" w:color="auto"/>
        <w:bottom w:val="none" w:sz="0" w:space="0" w:color="auto"/>
        <w:right w:val="none" w:sz="0" w:space="0" w:color="auto"/>
      </w:divBdr>
      <w:divsChild>
        <w:div w:id="2072606663">
          <w:marLeft w:val="0"/>
          <w:marRight w:val="0"/>
          <w:marTop w:val="0"/>
          <w:marBottom w:val="0"/>
          <w:divBdr>
            <w:top w:val="none" w:sz="0" w:space="0" w:color="auto"/>
            <w:left w:val="none" w:sz="0" w:space="0" w:color="auto"/>
            <w:bottom w:val="none" w:sz="0" w:space="0" w:color="auto"/>
            <w:right w:val="none" w:sz="0" w:space="0" w:color="auto"/>
          </w:divBdr>
        </w:div>
      </w:divsChild>
    </w:div>
    <w:div w:id="796601219">
      <w:marLeft w:val="0"/>
      <w:marRight w:val="0"/>
      <w:marTop w:val="180"/>
      <w:marBottom w:val="60"/>
      <w:divBdr>
        <w:top w:val="none" w:sz="0" w:space="0" w:color="auto"/>
        <w:left w:val="none" w:sz="0" w:space="0" w:color="auto"/>
        <w:bottom w:val="none" w:sz="0" w:space="0" w:color="auto"/>
        <w:right w:val="none" w:sz="0" w:space="0" w:color="auto"/>
      </w:divBdr>
    </w:div>
    <w:div w:id="797068777">
      <w:bodyDiv w:val="1"/>
      <w:marLeft w:val="0"/>
      <w:marRight w:val="0"/>
      <w:marTop w:val="0"/>
      <w:marBottom w:val="0"/>
      <w:divBdr>
        <w:top w:val="none" w:sz="0" w:space="0" w:color="auto"/>
        <w:left w:val="none" w:sz="0" w:space="0" w:color="auto"/>
        <w:bottom w:val="none" w:sz="0" w:space="0" w:color="auto"/>
        <w:right w:val="none" w:sz="0" w:space="0" w:color="auto"/>
      </w:divBdr>
    </w:div>
    <w:div w:id="798304377">
      <w:bodyDiv w:val="1"/>
      <w:marLeft w:val="0"/>
      <w:marRight w:val="0"/>
      <w:marTop w:val="0"/>
      <w:marBottom w:val="0"/>
      <w:divBdr>
        <w:top w:val="none" w:sz="0" w:space="0" w:color="auto"/>
        <w:left w:val="none" w:sz="0" w:space="0" w:color="auto"/>
        <w:bottom w:val="none" w:sz="0" w:space="0" w:color="auto"/>
        <w:right w:val="none" w:sz="0" w:space="0" w:color="auto"/>
      </w:divBdr>
    </w:div>
    <w:div w:id="798454938">
      <w:bodyDiv w:val="1"/>
      <w:marLeft w:val="0"/>
      <w:marRight w:val="0"/>
      <w:marTop w:val="0"/>
      <w:marBottom w:val="0"/>
      <w:divBdr>
        <w:top w:val="none" w:sz="0" w:space="0" w:color="auto"/>
        <w:left w:val="none" w:sz="0" w:space="0" w:color="auto"/>
        <w:bottom w:val="none" w:sz="0" w:space="0" w:color="auto"/>
        <w:right w:val="none" w:sz="0" w:space="0" w:color="auto"/>
      </w:divBdr>
      <w:divsChild>
        <w:div w:id="953749176">
          <w:marLeft w:val="0"/>
          <w:marRight w:val="0"/>
          <w:marTop w:val="150"/>
          <w:marBottom w:val="150"/>
          <w:divBdr>
            <w:top w:val="none" w:sz="0" w:space="0" w:color="auto"/>
            <w:left w:val="none" w:sz="0" w:space="0" w:color="auto"/>
            <w:bottom w:val="none" w:sz="0" w:space="0" w:color="auto"/>
            <w:right w:val="none" w:sz="0" w:space="0" w:color="auto"/>
          </w:divBdr>
        </w:div>
        <w:div w:id="1920209374">
          <w:marLeft w:val="0"/>
          <w:marRight w:val="0"/>
          <w:marTop w:val="0"/>
          <w:marBottom w:val="0"/>
          <w:divBdr>
            <w:top w:val="none" w:sz="0" w:space="0" w:color="auto"/>
            <w:left w:val="none" w:sz="0" w:space="0" w:color="auto"/>
            <w:bottom w:val="none" w:sz="0" w:space="0" w:color="auto"/>
            <w:right w:val="none" w:sz="0" w:space="0" w:color="auto"/>
          </w:divBdr>
        </w:div>
        <w:div w:id="2026053902">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98690580">
      <w:bodyDiv w:val="1"/>
      <w:marLeft w:val="0"/>
      <w:marRight w:val="0"/>
      <w:marTop w:val="0"/>
      <w:marBottom w:val="0"/>
      <w:divBdr>
        <w:top w:val="none" w:sz="0" w:space="0" w:color="auto"/>
        <w:left w:val="none" w:sz="0" w:space="0" w:color="auto"/>
        <w:bottom w:val="none" w:sz="0" w:space="0" w:color="auto"/>
        <w:right w:val="none" w:sz="0" w:space="0" w:color="auto"/>
      </w:divBdr>
    </w:div>
    <w:div w:id="801312332">
      <w:bodyDiv w:val="1"/>
      <w:marLeft w:val="0"/>
      <w:marRight w:val="0"/>
      <w:marTop w:val="0"/>
      <w:marBottom w:val="0"/>
      <w:divBdr>
        <w:top w:val="none" w:sz="0" w:space="0" w:color="auto"/>
        <w:left w:val="none" w:sz="0" w:space="0" w:color="auto"/>
        <w:bottom w:val="none" w:sz="0" w:space="0" w:color="auto"/>
        <w:right w:val="none" w:sz="0" w:space="0" w:color="auto"/>
      </w:divBdr>
      <w:divsChild>
        <w:div w:id="1171138530">
          <w:marLeft w:val="0"/>
          <w:marRight w:val="0"/>
          <w:marTop w:val="0"/>
          <w:marBottom w:val="0"/>
          <w:divBdr>
            <w:top w:val="none" w:sz="0" w:space="0" w:color="auto"/>
            <w:left w:val="none" w:sz="0" w:space="0" w:color="auto"/>
            <w:bottom w:val="none" w:sz="0" w:space="0" w:color="auto"/>
            <w:right w:val="none" w:sz="0" w:space="0" w:color="auto"/>
          </w:divBdr>
          <w:divsChild>
            <w:div w:id="582766533">
              <w:marLeft w:val="0"/>
              <w:marRight w:val="0"/>
              <w:marTop w:val="0"/>
              <w:marBottom w:val="0"/>
              <w:divBdr>
                <w:top w:val="none" w:sz="0" w:space="0" w:color="auto"/>
                <w:left w:val="none" w:sz="0" w:space="0" w:color="auto"/>
                <w:bottom w:val="none" w:sz="0" w:space="0" w:color="auto"/>
                <w:right w:val="none" w:sz="0" w:space="0" w:color="auto"/>
              </w:divBdr>
              <w:divsChild>
                <w:div w:id="638999479">
                  <w:marLeft w:val="0"/>
                  <w:marRight w:val="0"/>
                  <w:marTop w:val="0"/>
                  <w:marBottom w:val="0"/>
                  <w:divBdr>
                    <w:top w:val="none" w:sz="0" w:space="0" w:color="auto"/>
                    <w:left w:val="none" w:sz="0" w:space="0" w:color="auto"/>
                    <w:bottom w:val="none" w:sz="0" w:space="0" w:color="auto"/>
                    <w:right w:val="none" w:sz="0" w:space="0" w:color="auto"/>
                  </w:divBdr>
                  <w:divsChild>
                    <w:div w:id="1039629375">
                      <w:marLeft w:val="0"/>
                      <w:marRight w:val="0"/>
                      <w:marTop w:val="0"/>
                      <w:marBottom w:val="0"/>
                      <w:divBdr>
                        <w:top w:val="none" w:sz="0" w:space="0" w:color="auto"/>
                        <w:left w:val="none" w:sz="0" w:space="0" w:color="auto"/>
                        <w:bottom w:val="none" w:sz="0" w:space="0" w:color="auto"/>
                        <w:right w:val="none" w:sz="0" w:space="0" w:color="auto"/>
                      </w:divBdr>
                      <w:divsChild>
                        <w:div w:id="1690913085">
                          <w:marLeft w:val="0"/>
                          <w:marRight w:val="0"/>
                          <w:marTop w:val="0"/>
                          <w:marBottom w:val="0"/>
                          <w:divBdr>
                            <w:top w:val="none" w:sz="0" w:space="0" w:color="auto"/>
                            <w:left w:val="none" w:sz="0" w:space="0" w:color="auto"/>
                            <w:bottom w:val="none" w:sz="0" w:space="0" w:color="auto"/>
                            <w:right w:val="none" w:sz="0" w:space="0" w:color="auto"/>
                          </w:divBdr>
                          <w:divsChild>
                            <w:div w:id="1795903122">
                              <w:marLeft w:val="0"/>
                              <w:marRight w:val="0"/>
                              <w:marTop w:val="0"/>
                              <w:marBottom w:val="0"/>
                              <w:divBdr>
                                <w:top w:val="none" w:sz="0" w:space="0" w:color="auto"/>
                                <w:left w:val="none" w:sz="0" w:space="0" w:color="auto"/>
                                <w:bottom w:val="none" w:sz="0" w:space="0" w:color="auto"/>
                                <w:right w:val="none" w:sz="0" w:space="0" w:color="auto"/>
                              </w:divBdr>
                              <w:divsChild>
                                <w:div w:id="478500039">
                                  <w:marLeft w:val="0"/>
                                  <w:marRight w:val="0"/>
                                  <w:marTop w:val="0"/>
                                  <w:marBottom w:val="0"/>
                                  <w:divBdr>
                                    <w:top w:val="none" w:sz="0" w:space="0" w:color="auto"/>
                                    <w:left w:val="none" w:sz="0" w:space="0" w:color="auto"/>
                                    <w:bottom w:val="none" w:sz="0" w:space="0" w:color="auto"/>
                                    <w:right w:val="none" w:sz="0" w:space="0" w:color="auto"/>
                                  </w:divBdr>
                                  <w:divsChild>
                                    <w:div w:id="292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90205">
      <w:bodyDiv w:val="1"/>
      <w:marLeft w:val="0"/>
      <w:marRight w:val="0"/>
      <w:marTop w:val="0"/>
      <w:marBottom w:val="0"/>
      <w:divBdr>
        <w:top w:val="none" w:sz="0" w:space="0" w:color="auto"/>
        <w:left w:val="none" w:sz="0" w:space="0" w:color="auto"/>
        <w:bottom w:val="none" w:sz="0" w:space="0" w:color="auto"/>
        <w:right w:val="none" w:sz="0" w:space="0" w:color="auto"/>
      </w:divBdr>
      <w:divsChild>
        <w:div w:id="698819791">
          <w:marLeft w:val="0"/>
          <w:marRight w:val="0"/>
          <w:marTop w:val="48"/>
          <w:marBottom w:val="0"/>
          <w:divBdr>
            <w:top w:val="none" w:sz="0" w:space="0" w:color="auto"/>
            <w:left w:val="none" w:sz="0" w:space="0" w:color="auto"/>
            <w:bottom w:val="none" w:sz="0" w:space="0" w:color="auto"/>
            <w:right w:val="none" w:sz="0" w:space="0" w:color="auto"/>
          </w:divBdr>
        </w:div>
        <w:div w:id="1192719813">
          <w:marLeft w:val="0"/>
          <w:marRight w:val="0"/>
          <w:marTop w:val="30"/>
          <w:marBottom w:val="15"/>
          <w:divBdr>
            <w:top w:val="none" w:sz="0" w:space="0" w:color="auto"/>
            <w:left w:val="none" w:sz="0" w:space="0" w:color="auto"/>
            <w:bottom w:val="none" w:sz="0" w:space="0" w:color="auto"/>
            <w:right w:val="none" w:sz="0" w:space="0" w:color="auto"/>
          </w:divBdr>
        </w:div>
      </w:divsChild>
    </w:div>
    <w:div w:id="805010121">
      <w:bodyDiv w:val="1"/>
      <w:marLeft w:val="0"/>
      <w:marRight w:val="0"/>
      <w:marTop w:val="0"/>
      <w:marBottom w:val="0"/>
      <w:divBdr>
        <w:top w:val="none" w:sz="0" w:space="0" w:color="auto"/>
        <w:left w:val="none" w:sz="0" w:space="0" w:color="auto"/>
        <w:bottom w:val="none" w:sz="0" w:space="0" w:color="auto"/>
        <w:right w:val="none" w:sz="0" w:space="0" w:color="auto"/>
      </w:divBdr>
      <w:divsChild>
        <w:div w:id="36393673">
          <w:marLeft w:val="0"/>
          <w:marRight w:val="0"/>
          <w:marTop w:val="0"/>
          <w:marBottom w:val="75"/>
          <w:divBdr>
            <w:top w:val="none" w:sz="0" w:space="0" w:color="auto"/>
            <w:left w:val="none" w:sz="0" w:space="0" w:color="auto"/>
            <w:bottom w:val="dotted" w:sz="6" w:space="2" w:color="DDDDDD"/>
            <w:right w:val="none" w:sz="0" w:space="0" w:color="auto"/>
          </w:divBdr>
        </w:div>
        <w:div w:id="406002161">
          <w:marLeft w:val="0"/>
          <w:marRight w:val="0"/>
          <w:marTop w:val="0"/>
          <w:marBottom w:val="0"/>
          <w:divBdr>
            <w:top w:val="none" w:sz="0" w:space="0" w:color="auto"/>
            <w:left w:val="none" w:sz="0" w:space="0" w:color="auto"/>
            <w:bottom w:val="none" w:sz="0" w:space="0" w:color="auto"/>
            <w:right w:val="none" w:sz="0" w:space="0" w:color="auto"/>
          </w:divBdr>
        </w:div>
      </w:divsChild>
    </w:div>
    <w:div w:id="807014410">
      <w:bodyDiv w:val="1"/>
      <w:marLeft w:val="0"/>
      <w:marRight w:val="0"/>
      <w:marTop w:val="0"/>
      <w:marBottom w:val="0"/>
      <w:divBdr>
        <w:top w:val="none" w:sz="0" w:space="0" w:color="auto"/>
        <w:left w:val="none" w:sz="0" w:space="0" w:color="auto"/>
        <w:bottom w:val="none" w:sz="0" w:space="0" w:color="auto"/>
        <w:right w:val="none" w:sz="0" w:space="0" w:color="auto"/>
      </w:divBdr>
      <w:divsChild>
        <w:div w:id="40132965">
          <w:marLeft w:val="0"/>
          <w:marRight w:val="0"/>
          <w:marTop w:val="150"/>
          <w:marBottom w:val="75"/>
          <w:divBdr>
            <w:top w:val="none" w:sz="0" w:space="0" w:color="auto"/>
            <w:left w:val="none" w:sz="0" w:space="0" w:color="auto"/>
            <w:bottom w:val="none" w:sz="0" w:space="0" w:color="auto"/>
            <w:right w:val="none" w:sz="0" w:space="0" w:color="auto"/>
          </w:divBdr>
        </w:div>
        <w:div w:id="1254167940">
          <w:marLeft w:val="0"/>
          <w:marRight w:val="0"/>
          <w:marTop w:val="150"/>
          <w:marBottom w:val="300"/>
          <w:divBdr>
            <w:top w:val="single" w:sz="6" w:space="0" w:color="000000"/>
            <w:left w:val="single" w:sz="6" w:space="0" w:color="000000"/>
            <w:bottom w:val="single" w:sz="6" w:space="0" w:color="000000"/>
            <w:right w:val="single" w:sz="6" w:space="0" w:color="000000"/>
          </w:divBdr>
        </w:div>
        <w:div w:id="1738816925">
          <w:marLeft w:val="0"/>
          <w:marRight w:val="0"/>
          <w:marTop w:val="0"/>
          <w:marBottom w:val="225"/>
          <w:divBdr>
            <w:top w:val="none" w:sz="0" w:space="0" w:color="auto"/>
            <w:left w:val="none" w:sz="0" w:space="0" w:color="auto"/>
            <w:bottom w:val="none" w:sz="0" w:space="0" w:color="auto"/>
            <w:right w:val="none" w:sz="0" w:space="0" w:color="auto"/>
          </w:divBdr>
        </w:div>
        <w:div w:id="1991404610">
          <w:marLeft w:val="0"/>
          <w:marRight w:val="0"/>
          <w:marTop w:val="0"/>
          <w:marBottom w:val="75"/>
          <w:divBdr>
            <w:top w:val="none" w:sz="0" w:space="0" w:color="auto"/>
            <w:left w:val="none" w:sz="0" w:space="0" w:color="auto"/>
            <w:bottom w:val="none" w:sz="0" w:space="0" w:color="auto"/>
            <w:right w:val="none" w:sz="0" w:space="0" w:color="auto"/>
          </w:divBdr>
        </w:div>
      </w:divsChild>
    </w:div>
    <w:div w:id="808473345">
      <w:bodyDiv w:val="1"/>
      <w:marLeft w:val="0"/>
      <w:marRight w:val="0"/>
      <w:marTop w:val="0"/>
      <w:marBottom w:val="0"/>
      <w:divBdr>
        <w:top w:val="none" w:sz="0" w:space="0" w:color="auto"/>
        <w:left w:val="none" w:sz="0" w:space="0" w:color="auto"/>
        <w:bottom w:val="none" w:sz="0" w:space="0" w:color="auto"/>
        <w:right w:val="none" w:sz="0" w:space="0" w:color="auto"/>
      </w:divBdr>
      <w:divsChild>
        <w:div w:id="1775511216">
          <w:marLeft w:val="0"/>
          <w:marRight w:val="0"/>
          <w:marTop w:val="0"/>
          <w:marBottom w:val="0"/>
          <w:divBdr>
            <w:top w:val="none" w:sz="0" w:space="0" w:color="auto"/>
            <w:left w:val="none" w:sz="0" w:space="0" w:color="auto"/>
            <w:bottom w:val="none" w:sz="0" w:space="0" w:color="auto"/>
            <w:right w:val="none" w:sz="0" w:space="0" w:color="auto"/>
          </w:divBdr>
          <w:divsChild>
            <w:div w:id="10741631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8789197">
      <w:bodyDiv w:val="1"/>
      <w:marLeft w:val="0"/>
      <w:marRight w:val="0"/>
      <w:marTop w:val="0"/>
      <w:marBottom w:val="0"/>
      <w:divBdr>
        <w:top w:val="none" w:sz="0" w:space="0" w:color="auto"/>
        <w:left w:val="none" w:sz="0" w:space="0" w:color="auto"/>
        <w:bottom w:val="none" w:sz="0" w:space="0" w:color="auto"/>
        <w:right w:val="none" w:sz="0" w:space="0" w:color="auto"/>
      </w:divBdr>
    </w:div>
    <w:div w:id="810442659">
      <w:bodyDiv w:val="1"/>
      <w:marLeft w:val="0"/>
      <w:marRight w:val="0"/>
      <w:marTop w:val="0"/>
      <w:marBottom w:val="0"/>
      <w:divBdr>
        <w:top w:val="none" w:sz="0" w:space="0" w:color="auto"/>
        <w:left w:val="none" w:sz="0" w:space="0" w:color="auto"/>
        <w:bottom w:val="none" w:sz="0" w:space="0" w:color="auto"/>
        <w:right w:val="none" w:sz="0" w:space="0" w:color="auto"/>
      </w:divBdr>
    </w:div>
    <w:div w:id="810823726">
      <w:bodyDiv w:val="1"/>
      <w:marLeft w:val="0"/>
      <w:marRight w:val="0"/>
      <w:marTop w:val="0"/>
      <w:marBottom w:val="0"/>
      <w:divBdr>
        <w:top w:val="none" w:sz="0" w:space="0" w:color="auto"/>
        <w:left w:val="none" w:sz="0" w:space="0" w:color="auto"/>
        <w:bottom w:val="none" w:sz="0" w:space="0" w:color="auto"/>
        <w:right w:val="none" w:sz="0" w:space="0" w:color="auto"/>
      </w:divBdr>
      <w:divsChild>
        <w:div w:id="372776203">
          <w:marLeft w:val="45"/>
          <w:marRight w:val="0"/>
          <w:marTop w:val="0"/>
          <w:marBottom w:val="0"/>
          <w:divBdr>
            <w:top w:val="none" w:sz="0" w:space="0" w:color="auto"/>
            <w:left w:val="none" w:sz="0" w:space="0" w:color="auto"/>
            <w:bottom w:val="none" w:sz="0" w:space="0" w:color="auto"/>
            <w:right w:val="none" w:sz="0" w:space="0" w:color="auto"/>
          </w:divBdr>
          <w:divsChild>
            <w:div w:id="1982805540">
              <w:marLeft w:val="0"/>
              <w:marRight w:val="0"/>
              <w:marTop w:val="0"/>
              <w:marBottom w:val="0"/>
              <w:divBdr>
                <w:top w:val="none" w:sz="0" w:space="0" w:color="auto"/>
                <w:left w:val="none" w:sz="0" w:space="0" w:color="auto"/>
                <w:bottom w:val="none" w:sz="0" w:space="0" w:color="auto"/>
                <w:right w:val="none" w:sz="0" w:space="0" w:color="auto"/>
              </w:divBdr>
              <w:divsChild>
                <w:div w:id="455177636">
                  <w:marLeft w:val="0"/>
                  <w:marRight w:val="0"/>
                  <w:marTop w:val="0"/>
                  <w:marBottom w:val="0"/>
                  <w:divBdr>
                    <w:top w:val="none" w:sz="0" w:space="0" w:color="auto"/>
                    <w:left w:val="none" w:sz="0" w:space="0" w:color="auto"/>
                    <w:bottom w:val="none" w:sz="0" w:space="0" w:color="auto"/>
                    <w:right w:val="none" w:sz="0" w:space="0" w:color="auto"/>
                  </w:divBdr>
                </w:div>
                <w:div w:id="674646738">
                  <w:marLeft w:val="0"/>
                  <w:marRight w:val="0"/>
                  <w:marTop w:val="0"/>
                  <w:marBottom w:val="0"/>
                  <w:divBdr>
                    <w:top w:val="none" w:sz="0" w:space="0" w:color="auto"/>
                    <w:left w:val="none" w:sz="0" w:space="0" w:color="auto"/>
                    <w:bottom w:val="none" w:sz="0" w:space="0" w:color="auto"/>
                    <w:right w:val="none" w:sz="0" w:space="0" w:color="auto"/>
                  </w:divBdr>
                </w:div>
                <w:div w:id="716205881">
                  <w:marLeft w:val="0"/>
                  <w:marRight w:val="0"/>
                  <w:marTop w:val="0"/>
                  <w:marBottom w:val="0"/>
                  <w:divBdr>
                    <w:top w:val="none" w:sz="0" w:space="0" w:color="auto"/>
                    <w:left w:val="none" w:sz="0" w:space="0" w:color="auto"/>
                    <w:bottom w:val="none" w:sz="0" w:space="0" w:color="auto"/>
                    <w:right w:val="none" w:sz="0" w:space="0" w:color="auto"/>
                  </w:divBdr>
                </w:div>
                <w:div w:id="878323205">
                  <w:marLeft w:val="0"/>
                  <w:marRight w:val="0"/>
                  <w:marTop w:val="0"/>
                  <w:marBottom w:val="0"/>
                  <w:divBdr>
                    <w:top w:val="none" w:sz="0" w:space="0" w:color="auto"/>
                    <w:left w:val="none" w:sz="0" w:space="0" w:color="auto"/>
                    <w:bottom w:val="none" w:sz="0" w:space="0" w:color="auto"/>
                    <w:right w:val="none" w:sz="0" w:space="0" w:color="auto"/>
                  </w:divBdr>
                </w:div>
                <w:div w:id="892618177">
                  <w:marLeft w:val="0"/>
                  <w:marRight w:val="0"/>
                  <w:marTop w:val="0"/>
                  <w:marBottom w:val="0"/>
                  <w:divBdr>
                    <w:top w:val="none" w:sz="0" w:space="0" w:color="auto"/>
                    <w:left w:val="none" w:sz="0" w:space="0" w:color="auto"/>
                    <w:bottom w:val="none" w:sz="0" w:space="0" w:color="auto"/>
                    <w:right w:val="none" w:sz="0" w:space="0" w:color="auto"/>
                  </w:divBdr>
                </w:div>
                <w:div w:id="1111097415">
                  <w:marLeft w:val="0"/>
                  <w:marRight w:val="0"/>
                  <w:marTop w:val="0"/>
                  <w:marBottom w:val="0"/>
                  <w:divBdr>
                    <w:top w:val="none" w:sz="0" w:space="0" w:color="auto"/>
                    <w:left w:val="none" w:sz="0" w:space="0" w:color="auto"/>
                    <w:bottom w:val="none" w:sz="0" w:space="0" w:color="auto"/>
                    <w:right w:val="none" w:sz="0" w:space="0" w:color="auto"/>
                  </w:divBdr>
                </w:div>
                <w:div w:id="1477992504">
                  <w:marLeft w:val="0"/>
                  <w:marRight w:val="0"/>
                  <w:marTop w:val="0"/>
                  <w:marBottom w:val="0"/>
                  <w:divBdr>
                    <w:top w:val="none" w:sz="0" w:space="0" w:color="auto"/>
                    <w:left w:val="none" w:sz="0" w:space="0" w:color="auto"/>
                    <w:bottom w:val="none" w:sz="0" w:space="0" w:color="auto"/>
                    <w:right w:val="none" w:sz="0" w:space="0" w:color="auto"/>
                  </w:divBdr>
                </w:div>
                <w:div w:id="1719669189">
                  <w:marLeft w:val="0"/>
                  <w:marRight w:val="0"/>
                  <w:marTop w:val="0"/>
                  <w:marBottom w:val="0"/>
                  <w:divBdr>
                    <w:top w:val="none" w:sz="0" w:space="0" w:color="auto"/>
                    <w:left w:val="none" w:sz="0" w:space="0" w:color="auto"/>
                    <w:bottom w:val="none" w:sz="0" w:space="0" w:color="auto"/>
                    <w:right w:val="none" w:sz="0" w:space="0" w:color="auto"/>
                  </w:divBdr>
                </w:div>
                <w:div w:id="1761825884">
                  <w:marLeft w:val="0"/>
                  <w:marRight w:val="0"/>
                  <w:marTop w:val="0"/>
                  <w:marBottom w:val="0"/>
                  <w:divBdr>
                    <w:top w:val="none" w:sz="0" w:space="0" w:color="auto"/>
                    <w:left w:val="none" w:sz="0" w:space="0" w:color="auto"/>
                    <w:bottom w:val="none" w:sz="0" w:space="0" w:color="auto"/>
                    <w:right w:val="none" w:sz="0" w:space="0" w:color="auto"/>
                  </w:divBdr>
                </w:div>
                <w:div w:id="1794515783">
                  <w:marLeft w:val="0"/>
                  <w:marRight w:val="0"/>
                  <w:marTop w:val="0"/>
                  <w:marBottom w:val="0"/>
                  <w:divBdr>
                    <w:top w:val="none" w:sz="0" w:space="0" w:color="auto"/>
                    <w:left w:val="none" w:sz="0" w:space="0" w:color="auto"/>
                    <w:bottom w:val="none" w:sz="0" w:space="0" w:color="auto"/>
                    <w:right w:val="none" w:sz="0" w:space="0" w:color="auto"/>
                  </w:divBdr>
                </w:div>
                <w:div w:id="1954635051">
                  <w:marLeft w:val="0"/>
                  <w:marRight w:val="0"/>
                  <w:marTop w:val="0"/>
                  <w:marBottom w:val="0"/>
                  <w:divBdr>
                    <w:top w:val="none" w:sz="0" w:space="0" w:color="auto"/>
                    <w:left w:val="none" w:sz="0" w:space="0" w:color="auto"/>
                    <w:bottom w:val="none" w:sz="0" w:space="0" w:color="auto"/>
                    <w:right w:val="none" w:sz="0" w:space="0" w:color="auto"/>
                  </w:divBdr>
                </w:div>
                <w:div w:id="2053767695">
                  <w:marLeft w:val="0"/>
                  <w:marRight w:val="0"/>
                  <w:marTop w:val="0"/>
                  <w:marBottom w:val="0"/>
                  <w:divBdr>
                    <w:top w:val="none" w:sz="0" w:space="0" w:color="auto"/>
                    <w:left w:val="none" w:sz="0" w:space="0" w:color="auto"/>
                    <w:bottom w:val="none" w:sz="0" w:space="0" w:color="auto"/>
                    <w:right w:val="none" w:sz="0" w:space="0" w:color="auto"/>
                  </w:divBdr>
                </w:div>
                <w:div w:id="20694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4949">
      <w:bodyDiv w:val="1"/>
      <w:marLeft w:val="0"/>
      <w:marRight w:val="0"/>
      <w:marTop w:val="0"/>
      <w:marBottom w:val="0"/>
      <w:divBdr>
        <w:top w:val="none" w:sz="0" w:space="0" w:color="auto"/>
        <w:left w:val="none" w:sz="0" w:space="0" w:color="auto"/>
        <w:bottom w:val="none" w:sz="0" w:space="0" w:color="auto"/>
        <w:right w:val="none" w:sz="0" w:space="0" w:color="auto"/>
      </w:divBdr>
      <w:divsChild>
        <w:div w:id="278269851">
          <w:marLeft w:val="0"/>
          <w:marRight w:val="0"/>
          <w:marTop w:val="0"/>
          <w:marBottom w:val="0"/>
          <w:divBdr>
            <w:top w:val="none" w:sz="0" w:space="0" w:color="auto"/>
            <w:left w:val="none" w:sz="0" w:space="0" w:color="auto"/>
            <w:bottom w:val="none" w:sz="0" w:space="0" w:color="auto"/>
            <w:right w:val="none" w:sz="0" w:space="0" w:color="auto"/>
          </w:divBdr>
        </w:div>
        <w:div w:id="339745573">
          <w:marLeft w:val="0"/>
          <w:marRight w:val="0"/>
          <w:marTop w:val="0"/>
          <w:marBottom w:val="0"/>
          <w:divBdr>
            <w:top w:val="none" w:sz="0" w:space="0" w:color="auto"/>
            <w:left w:val="none" w:sz="0" w:space="0" w:color="auto"/>
            <w:bottom w:val="none" w:sz="0" w:space="0" w:color="auto"/>
            <w:right w:val="none" w:sz="0" w:space="0" w:color="auto"/>
          </w:divBdr>
          <w:divsChild>
            <w:div w:id="1212689175">
              <w:marLeft w:val="0"/>
              <w:marRight w:val="0"/>
              <w:marTop w:val="0"/>
              <w:marBottom w:val="0"/>
              <w:divBdr>
                <w:top w:val="none" w:sz="0" w:space="0" w:color="auto"/>
                <w:left w:val="none" w:sz="0" w:space="0" w:color="auto"/>
                <w:bottom w:val="none" w:sz="0" w:space="0" w:color="auto"/>
                <w:right w:val="none" w:sz="0" w:space="0" w:color="auto"/>
              </w:divBdr>
            </w:div>
          </w:divsChild>
        </w:div>
        <w:div w:id="942541570">
          <w:marLeft w:val="0"/>
          <w:marRight w:val="0"/>
          <w:marTop w:val="0"/>
          <w:marBottom w:val="0"/>
          <w:divBdr>
            <w:top w:val="none" w:sz="0" w:space="0" w:color="auto"/>
            <w:left w:val="none" w:sz="0" w:space="0" w:color="auto"/>
            <w:bottom w:val="none" w:sz="0" w:space="0" w:color="auto"/>
            <w:right w:val="none" w:sz="0" w:space="0" w:color="auto"/>
          </w:divBdr>
        </w:div>
        <w:div w:id="1426809035">
          <w:marLeft w:val="0"/>
          <w:marRight w:val="0"/>
          <w:marTop w:val="0"/>
          <w:marBottom w:val="0"/>
          <w:divBdr>
            <w:top w:val="none" w:sz="0" w:space="0" w:color="auto"/>
            <w:left w:val="none" w:sz="0" w:space="0" w:color="auto"/>
            <w:bottom w:val="none" w:sz="0" w:space="0" w:color="auto"/>
            <w:right w:val="none" w:sz="0" w:space="0" w:color="auto"/>
          </w:divBdr>
        </w:div>
        <w:div w:id="1533954340">
          <w:marLeft w:val="0"/>
          <w:marRight w:val="0"/>
          <w:marTop w:val="0"/>
          <w:marBottom w:val="0"/>
          <w:divBdr>
            <w:top w:val="none" w:sz="0" w:space="0" w:color="auto"/>
            <w:left w:val="none" w:sz="0" w:space="0" w:color="auto"/>
            <w:bottom w:val="none" w:sz="0" w:space="0" w:color="auto"/>
            <w:right w:val="none" w:sz="0" w:space="0" w:color="auto"/>
          </w:divBdr>
        </w:div>
        <w:div w:id="1816872626">
          <w:marLeft w:val="0"/>
          <w:marRight w:val="0"/>
          <w:marTop w:val="0"/>
          <w:marBottom w:val="0"/>
          <w:divBdr>
            <w:top w:val="none" w:sz="0" w:space="0" w:color="auto"/>
            <w:left w:val="none" w:sz="0" w:space="0" w:color="auto"/>
            <w:bottom w:val="none" w:sz="0" w:space="0" w:color="auto"/>
            <w:right w:val="none" w:sz="0" w:space="0" w:color="auto"/>
          </w:divBdr>
        </w:div>
        <w:div w:id="2023361292">
          <w:marLeft w:val="0"/>
          <w:marRight w:val="0"/>
          <w:marTop w:val="0"/>
          <w:marBottom w:val="0"/>
          <w:divBdr>
            <w:top w:val="none" w:sz="0" w:space="0" w:color="auto"/>
            <w:left w:val="none" w:sz="0" w:space="0" w:color="auto"/>
            <w:bottom w:val="none" w:sz="0" w:space="0" w:color="auto"/>
            <w:right w:val="none" w:sz="0" w:space="0" w:color="auto"/>
          </w:divBdr>
        </w:div>
      </w:divsChild>
    </w:div>
    <w:div w:id="814758191">
      <w:bodyDiv w:val="1"/>
      <w:marLeft w:val="0"/>
      <w:marRight w:val="0"/>
      <w:marTop w:val="0"/>
      <w:marBottom w:val="0"/>
      <w:divBdr>
        <w:top w:val="none" w:sz="0" w:space="0" w:color="auto"/>
        <w:left w:val="none" w:sz="0" w:space="0" w:color="auto"/>
        <w:bottom w:val="none" w:sz="0" w:space="0" w:color="auto"/>
        <w:right w:val="none" w:sz="0" w:space="0" w:color="auto"/>
      </w:divBdr>
    </w:div>
    <w:div w:id="817960400">
      <w:bodyDiv w:val="1"/>
      <w:marLeft w:val="0"/>
      <w:marRight w:val="0"/>
      <w:marTop w:val="0"/>
      <w:marBottom w:val="0"/>
      <w:divBdr>
        <w:top w:val="none" w:sz="0" w:space="0" w:color="auto"/>
        <w:left w:val="none" w:sz="0" w:space="0" w:color="auto"/>
        <w:bottom w:val="none" w:sz="0" w:space="0" w:color="auto"/>
        <w:right w:val="none" w:sz="0" w:space="0" w:color="auto"/>
      </w:divBdr>
      <w:divsChild>
        <w:div w:id="718241048">
          <w:marLeft w:val="0"/>
          <w:marRight w:val="0"/>
          <w:marTop w:val="0"/>
          <w:marBottom w:val="0"/>
          <w:divBdr>
            <w:top w:val="none" w:sz="0" w:space="0" w:color="auto"/>
            <w:left w:val="none" w:sz="0" w:space="0" w:color="auto"/>
            <w:bottom w:val="none" w:sz="0" w:space="0" w:color="auto"/>
            <w:right w:val="none" w:sz="0" w:space="0" w:color="auto"/>
          </w:divBdr>
        </w:div>
      </w:divsChild>
    </w:div>
    <w:div w:id="818377943">
      <w:bodyDiv w:val="1"/>
      <w:marLeft w:val="0"/>
      <w:marRight w:val="0"/>
      <w:marTop w:val="0"/>
      <w:marBottom w:val="0"/>
      <w:divBdr>
        <w:top w:val="none" w:sz="0" w:space="0" w:color="auto"/>
        <w:left w:val="none" w:sz="0" w:space="0" w:color="auto"/>
        <w:bottom w:val="none" w:sz="0" w:space="0" w:color="auto"/>
        <w:right w:val="none" w:sz="0" w:space="0" w:color="auto"/>
      </w:divBdr>
    </w:div>
    <w:div w:id="818498265">
      <w:bodyDiv w:val="1"/>
      <w:marLeft w:val="0"/>
      <w:marRight w:val="0"/>
      <w:marTop w:val="0"/>
      <w:marBottom w:val="0"/>
      <w:divBdr>
        <w:top w:val="none" w:sz="0" w:space="0" w:color="auto"/>
        <w:left w:val="none" w:sz="0" w:space="0" w:color="auto"/>
        <w:bottom w:val="none" w:sz="0" w:space="0" w:color="auto"/>
        <w:right w:val="none" w:sz="0" w:space="0" w:color="auto"/>
      </w:divBdr>
    </w:div>
    <w:div w:id="821389910">
      <w:bodyDiv w:val="1"/>
      <w:marLeft w:val="0"/>
      <w:marRight w:val="0"/>
      <w:marTop w:val="0"/>
      <w:marBottom w:val="0"/>
      <w:divBdr>
        <w:top w:val="none" w:sz="0" w:space="0" w:color="auto"/>
        <w:left w:val="none" w:sz="0" w:space="0" w:color="auto"/>
        <w:bottom w:val="none" w:sz="0" w:space="0" w:color="auto"/>
        <w:right w:val="none" w:sz="0" w:space="0" w:color="auto"/>
      </w:divBdr>
    </w:div>
    <w:div w:id="824511675">
      <w:bodyDiv w:val="1"/>
      <w:marLeft w:val="0"/>
      <w:marRight w:val="0"/>
      <w:marTop w:val="0"/>
      <w:marBottom w:val="0"/>
      <w:divBdr>
        <w:top w:val="none" w:sz="0" w:space="0" w:color="auto"/>
        <w:left w:val="none" w:sz="0" w:space="0" w:color="auto"/>
        <w:bottom w:val="none" w:sz="0" w:space="0" w:color="auto"/>
        <w:right w:val="none" w:sz="0" w:space="0" w:color="auto"/>
      </w:divBdr>
      <w:divsChild>
        <w:div w:id="568268713">
          <w:marLeft w:val="0"/>
          <w:marRight w:val="0"/>
          <w:marTop w:val="0"/>
          <w:marBottom w:val="0"/>
          <w:divBdr>
            <w:top w:val="none" w:sz="0" w:space="0" w:color="auto"/>
            <w:left w:val="none" w:sz="0" w:space="0" w:color="auto"/>
            <w:bottom w:val="none" w:sz="0" w:space="0" w:color="auto"/>
            <w:right w:val="none" w:sz="0" w:space="0" w:color="auto"/>
          </w:divBdr>
          <w:divsChild>
            <w:div w:id="461458106">
              <w:marLeft w:val="0"/>
              <w:marRight w:val="0"/>
              <w:marTop w:val="0"/>
              <w:marBottom w:val="0"/>
              <w:divBdr>
                <w:top w:val="none" w:sz="0" w:space="0" w:color="auto"/>
                <w:left w:val="none" w:sz="0" w:space="0" w:color="auto"/>
                <w:bottom w:val="none" w:sz="0" w:space="0" w:color="auto"/>
                <w:right w:val="none" w:sz="0" w:space="0" w:color="auto"/>
              </w:divBdr>
            </w:div>
            <w:div w:id="165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5920">
      <w:bodyDiv w:val="1"/>
      <w:marLeft w:val="0"/>
      <w:marRight w:val="0"/>
      <w:marTop w:val="0"/>
      <w:marBottom w:val="0"/>
      <w:divBdr>
        <w:top w:val="none" w:sz="0" w:space="0" w:color="auto"/>
        <w:left w:val="none" w:sz="0" w:space="0" w:color="auto"/>
        <w:bottom w:val="none" w:sz="0" w:space="0" w:color="auto"/>
        <w:right w:val="none" w:sz="0" w:space="0" w:color="auto"/>
      </w:divBdr>
    </w:div>
    <w:div w:id="830098040">
      <w:bodyDiv w:val="1"/>
      <w:marLeft w:val="0"/>
      <w:marRight w:val="0"/>
      <w:marTop w:val="0"/>
      <w:marBottom w:val="0"/>
      <w:divBdr>
        <w:top w:val="none" w:sz="0" w:space="0" w:color="auto"/>
        <w:left w:val="none" w:sz="0" w:space="0" w:color="auto"/>
        <w:bottom w:val="none" w:sz="0" w:space="0" w:color="auto"/>
        <w:right w:val="none" w:sz="0" w:space="0" w:color="auto"/>
      </w:divBdr>
      <w:divsChild>
        <w:div w:id="1508247143">
          <w:marLeft w:val="0"/>
          <w:marRight w:val="0"/>
          <w:marTop w:val="0"/>
          <w:marBottom w:val="0"/>
          <w:divBdr>
            <w:top w:val="none" w:sz="0" w:space="0" w:color="auto"/>
            <w:left w:val="none" w:sz="0" w:space="0" w:color="auto"/>
            <w:bottom w:val="none" w:sz="0" w:space="0" w:color="auto"/>
            <w:right w:val="none" w:sz="0" w:space="0" w:color="auto"/>
          </w:divBdr>
          <w:divsChild>
            <w:div w:id="873229388">
              <w:marLeft w:val="0"/>
              <w:marRight w:val="0"/>
              <w:marTop w:val="0"/>
              <w:marBottom w:val="0"/>
              <w:divBdr>
                <w:top w:val="none" w:sz="0" w:space="0" w:color="auto"/>
                <w:left w:val="none" w:sz="0" w:space="0" w:color="auto"/>
                <w:bottom w:val="none" w:sz="0" w:space="0" w:color="auto"/>
                <w:right w:val="none" w:sz="0" w:space="0" w:color="auto"/>
              </w:divBdr>
              <w:divsChild>
                <w:div w:id="965352198">
                  <w:marLeft w:val="0"/>
                  <w:marRight w:val="0"/>
                  <w:marTop w:val="0"/>
                  <w:marBottom w:val="0"/>
                  <w:divBdr>
                    <w:top w:val="none" w:sz="0" w:space="0" w:color="auto"/>
                    <w:left w:val="none" w:sz="0" w:space="0" w:color="auto"/>
                    <w:bottom w:val="none" w:sz="0" w:space="0" w:color="auto"/>
                    <w:right w:val="none" w:sz="0" w:space="0" w:color="auto"/>
                  </w:divBdr>
                  <w:divsChild>
                    <w:div w:id="719524877">
                      <w:marLeft w:val="-225"/>
                      <w:marRight w:val="-225"/>
                      <w:marTop w:val="0"/>
                      <w:marBottom w:val="0"/>
                      <w:divBdr>
                        <w:top w:val="none" w:sz="0" w:space="0" w:color="auto"/>
                        <w:left w:val="none" w:sz="0" w:space="0" w:color="auto"/>
                        <w:bottom w:val="none" w:sz="0" w:space="0" w:color="auto"/>
                        <w:right w:val="none" w:sz="0" w:space="0" w:color="auto"/>
                      </w:divBdr>
                      <w:divsChild>
                        <w:div w:id="464393545">
                          <w:marLeft w:val="0"/>
                          <w:marRight w:val="0"/>
                          <w:marTop w:val="0"/>
                          <w:marBottom w:val="0"/>
                          <w:divBdr>
                            <w:top w:val="none" w:sz="0" w:space="0" w:color="auto"/>
                            <w:left w:val="none" w:sz="0" w:space="0" w:color="auto"/>
                            <w:bottom w:val="none" w:sz="0" w:space="0" w:color="auto"/>
                            <w:right w:val="none" w:sz="0" w:space="0" w:color="auto"/>
                          </w:divBdr>
                          <w:divsChild>
                            <w:div w:id="817958600">
                              <w:marLeft w:val="0"/>
                              <w:marRight w:val="0"/>
                              <w:marTop w:val="0"/>
                              <w:marBottom w:val="0"/>
                              <w:divBdr>
                                <w:top w:val="none" w:sz="0" w:space="0" w:color="auto"/>
                                <w:left w:val="none" w:sz="0" w:space="0" w:color="auto"/>
                                <w:bottom w:val="none" w:sz="0" w:space="0" w:color="auto"/>
                                <w:right w:val="none" w:sz="0" w:space="0" w:color="auto"/>
                              </w:divBdr>
                              <w:divsChild>
                                <w:div w:id="12878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363899">
      <w:bodyDiv w:val="1"/>
      <w:marLeft w:val="0"/>
      <w:marRight w:val="0"/>
      <w:marTop w:val="0"/>
      <w:marBottom w:val="0"/>
      <w:divBdr>
        <w:top w:val="none" w:sz="0" w:space="0" w:color="auto"/>
        <w:left w:val="none" w:sz="0" w:space="0" w:color="auto"/>
        <w:bottom w:val="none" w:sz="0" w:space="0" w:color="auto"/>
        <w:right w:val="none" w:sz="0" w:space="0" w:color="auto"/>
      </w:divBdr>
    </w:div>
    <w:div w:id="830408625">
      <w:bodyDiv w:val="1"/>
      <w:marLeft w:val="0"/>
      <w:marRight w:val="0"/>
      <w:marTop w:val="0"/>
      <w:marBottom w:val="0"/>
      <w:divBdr>
        <w:top w:val="none" w:sz="0" w:space="0" w:color="auto"/>
        <w:left w:val="none" w:sz="0" w:space="0" w:color="auto"/>
        <w:bottom w:val="none" w:sz="0" w:space="0" w:color="auto"/>
        <w:right w:val="none" w:sz="0" w:space="0" w:color="auto"/>
      </w:divBdr>
    </w:div>
    <w:div w:id="833256567">
      <w:bodyDiv w:val="1"/>
      <w:marLeft w:val="0"/>
      <w:marRight w:val="0"/>
      <w:marTop w:val="0"/>
      <w:marBottom w:val="0"/>
      <w:divBdr>
        <w:top w:val="none" w:sz="0" w:space="0" w:color="auto"/>
        <w:left w:val="none" w:sz="0" w:space="0" w:color="auto"/>
        <w:bottom w:val="none" w:sz="0" w:space="0" w:color="auto"/>
        <w:right w:val="none" w:sz="0" w:space="0" w:color="auto"/>
      </w:divBdr>
      <w:divsChild>
        <w:div w:id="665480915">
          <w:marLeft w:val="0"/>
          <w:marRight w:val="0"/>
          <w:marTop w:val="0"/>
          <w:marBottom w:val="0"/>
          <w:divBdr>
            <w:top w:val="none" w:sz="0" w:space="0" w:color="auto"/>
            <w:left w:val="none" w:sz="0" w:space="0" w:color="auto"/>
            <w:bottom w:val="none" w:sz="0" w:space="0" w:color="auto"/>
            <w:right w:val="none" w:sz="0" w:space="0" w:color="auto"/>
          </w:divBdr>
          <w:divsChild>
            <w:div w:id="226258572">
              <w:marLeft w:val="0"/>
              <w:marRight w:val="0"/>
              <w:marTop w:val="0"/>
              <w:marBottom w:val="0"/>
              <w:divBdr>
                <w:top w:val="none" w:sz="0" w:space="0" w:color="auto"/>
                <w:left w:val="none" w:sz="0" w:space="0" w:color="auto"/>
                <w:bottom w:val="none" w:sz="0" w:space="0" w:color="auto"/>
                <w:right w:val="none" w:sz="0" w:space="0" w:color="auto"/>
              </w:divBdr>
              <w:divsChild>
                <w:div w:id="1537350571">
                  <w:marLeft w:val="0"/>
                  <w:marRight w:val="0"/>
                  <w:marTop w:val="0"/>
                  <w:marBottom w:val="0"/>
                  <w:divBdr>
                    <w:top w:val="none" w:sz="0" w:space="0" w:color="auto"/>
                    <w:left w:val="none" w:sz="0" w:space="0" w:color="auto"/>
                    <w:bottom w:val="none" w:sz="0" w:space="0" w:color="auto"/>
                    <w:right w:val="none" w:sz="0" w:space="0" w:color="auto"/>
                  </w:divBdr>
                  <w:divsChild>
                    <w:div w:id="14492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71781">
      <w:bodyDiv w:val="1"/>
      <w:marLeft w:val="0"/>
      <w:marRight w:val="0"/>
      <w:marTop w:val="0"/>
      <w:marBottom w:val="0"/>
      <w:divBdr>
        <w:top w:val="none" w:sz="0" w:space="0" w:color="auto"/>
        <w:left w:val="none" w:sz="0" w:space="0" w:color="auto"/>
        <w:bottom w:val="none" w:sz="0" w:space="0" w:color="auto"/>
        <w:right w:val="none" w:sz="0" w:space="0" w:color="auto"/>
      </w:divBdr>
    </w:div>
    <w:div w:id="843008245">
      <w:bodyDiv w:val="1"/>
      <w:marLeft w:val="0"/>
      <w:marRight w:val="0"/>
      <w:marTop w:val="0"/>
      <w:marBottom w:val="0"/>
      <w:divBdr>
        <w:top w:val="none" w:sz="0" w:space="0" w:color="auto"/>
        <w:left w:val="none" w:sz="0" w:space="0" w:color="auto"/>
        <w:bottom w:val="none" w:sz="0" w:space="0" w:color="auto"/>
        <w:right w:val="none" w:sz="0" w:space="0" w:color="auto"/>
      </w:divBdr>
      <w:divsChild>
        <w:div w:id="959457812">
          <w:marLeft w:val="0"/>
          <w:marRight w:val="0"/>
          <w:marTop w:val="0"/>
          <w:marBottom w:val="0"/>
          <w:divBdr>
            <w:top w:val="none" w:sz="0" w:space="0" w:color="auto"/>
            <w:left w:val="none" w:sz="0" w:space="0" w:color="auto"/>
            <w:bottom w:val="single" w:sz="6" w:space="2" w:color="C0C0C0"/>
            <w:right w:val="none" w:sz="0" w:space="0" w:color="auto"/>
          </w:divBdr>
          <w:divsChild>
            <w:div w:id="113258738">
              <w:marLeft w:val="0"/>
              <w:marRight w:val="150"/>
              <w:marTop w:val="150"/>
              <w:marBottom w:val="0"/>
              <w:divBdr>
                <w:top w:val="single" w:sz="2" w:space="0" w:color="FFFFFF"/>
                <w:left w:val="single" w:sz="2" w:space="0" w:color="FFFFFF"/>
                <w:bottom w:val="single" w:sz="2" w:space="0" w:color="FFFFFF"/>
                <w:right w:val="single" w:sz="2" w:space="0" w:color="FFFFFF"/>
              </w:divBdr>
              <w:divsChild>
                <w:div w:id="460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0470">
      <w:bodyDiv w:val="1"/>
      <w:marLeft w:val="0"/>
      <w:marRight w:val="0"/>
      <w:marTop w:val="0"/>
      <w:marBottom w:val="0"/>
      <w:divBdr>
        <w:top w:val="none" w:sz="0" w:space="0" w:color="auto"/>
        <w:left w:val="none" w:sz="0" w:space="0" w:color="auto"/>
        <w:bottom w:val="none" w:sz="0" w:space="0" w:color="auto"/>
        <w:right w:val="none" w:sz="0" w:space="0" w:color="auto"/>
      </w:divBdr>
      <w:divsChild>
        <w:div w:id="412968548">
          <w:marLeft w:val="0"/>
          <w:marRight w:val="0"/>
          <w:marTop w:val="0"/>
          <w:marBottom w:val="0"/>
          <w:divBdr>
            <w:top w:val="none" w:sz="0" w:space="0" w:color="auto"/>
            <w:left w:val="none" w:sz="0" w:space="0" w:color="auto"/>
            <w:bottom w:val="none" w:sz="0" w:space="0" w:color="auto"/>
            <w:right w:val="none" w:sz="0" w:space="0" w:color="auto"/>
          </w:divBdr>
          <w:divsChild>
            <w:div w:id="1739402901">
              <w:marLeft w:val="0"/>
              <w:marRight w:val="0"/>
              <w:marTop w:val="0"/>
              <w:marBottom w:val="0"/>
              <w:divBdr>
                <w:top w:val="none" w:sz="0" w:space="0" w:color="auto"/>
                <w:left w:val="none" w:sz="0" w:space="0" w:color="auto"/>
                <w:bottom w:val="none" w:sz="0" w:space="0" w:color="auto"/>
                <w:right w:val="none" w:sz="0" w:space="0" w:color="auto"/>
              </w:divBdr>
              <w:divsChild>
                <w:div w:id="1376198034">
                  <w:marLeft w:val="0"/>
                  <w:marRight w:val="0"/>
                  <w:marTop w:val="0"/>
                  <w:marBottom w:val="0"/>
                  <w:divBdr>
                    <w:top w:val="none" w:sz="0" w:space="0" w:color="auto"/>
                    <w:left w:val="none" w:sz="0" w:space="0" w:color="auto"/>
                    <w:bottom w:val="none" w:sz="0" w:space="0" w:color="auto"/>
                    <w:right w:val="none" w:sz="0" w:space="0" w:color="auto"/>
                  </w:divBdr>
                  <w:divsChild>
                    <w:div w:id="2107070225">
                      <w:marLeft w:val="-225"/>
                      <w:marRight w:val="-225"/>
                      <w:marTop w:val="0"/>
                      <w:marBottom w:val="0"/>
                      <w:divBdr>
                        <w:top w:val="none" w:sz="0" w:space="0" w:color="auto"/>
                        <w:left w:val="none" w:sz="0" w:space="0" w:color="auto"/>
                        <w:bottom w:val="none" w:sz="0" w:space="0" w:color="auto"/>
                        <w:right w:val="none" w:sz="0" w:space="0" w:color="auto"/>
                      </w:divBdr>
                      <w:divsChild>
                        <w:div w:id="806624171">
                          <w:marLeft w:val="0"/>
                          <w:marRight w:val="0"/>
                          <w:marTop w:val="0"/>
                          <w:marBottom w:val="0"/>
                          <w:divBdr>
                            <w:top w:val="none" w:sz="0" w:space="0" w:color="auto"/>
                            <w:left w:val="none" w:sz="0" w:space="0" w:color="auto"/>
                            <w:bottom w:val="none" w:sz="0" w:space="0" w:color="auto"/>
                            <w:right w:val="none" w:sz="0" w:space="0" w:color="auto"/>
                          </w:divBdr>
                          <w:divsChild>
                            <w:div w:id="1096362362">
                              <w:marLeft w:val="0"/>
                              <w:marRight w:val="0"/>
                              <w:marTop w:val="0"/>
                              <w:marBottom w:val="0"/>
                              <w:divBdr>
                                <w:top w:val="none" w:sz="0" w:space="0" w:color="auto"/>
                                <w:left w:val="none" w:sz="0" w:space="0" w:color="auto"/>
                                <w:bottom w:val="none" w:sz="0" w:space="0" w:color="auto"/>
                                <w:right w:val="none" w:sz="0" w:space="0" w:color="auto"/>
                              </w:divBdr>
                              <w:divsChild>
                                <w:div w:id="14950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476395">
      <w:bodyDiv w:val="1"/>
      <w:marLeft w:val="0"/>
      <w:marRight w:val="0"/>
      <w:marTop w:val="0"/>
      <w:marBottom w:val="0"/>
      <w:divBdr>
        <w:top w:val="none" w:sz="0" w:space="0" w:color="auto"/>
        <w:left w:val="none" w:sz="0" w:space="0" w:color="auto"/>
        <w:bottom w:val="none" w:sz="0" w:space="0" w:color="auto"/>
        <w:right w:val="none" w:sz="0" w:space="0" w:color="auto"/>
      </w:divBdr>
    </w:div>
    <w:div w:id="843667568">
      <w:bodyDiv w:val="1"/>
      <w:marLeft w:val="0"/>
      <w:marRight w:val="0"/>
      <w:marTop w:val="0"/>
      <w:marBottom w:val="0"/>
      <w:divBdr>
        <w:top w:val="none" w:sz="0" w:space="0" w:color="auto"/>
        <w:left w:val="none" w:sz="0" w:space="0" w:color="auto"/>
        <w:bottom w:val="none" w:sz="0" w:space="0" w:color="auto"/>
        <w:right w:val="none" w:sz="0" w:space="0" w:color="auto"/>
      </w:divBdr>
    </w:div>
    <w:div w:id="843789458">
      <w:bodyDiv w:val="1"/>
      <w:marLeft w:val="0"/>
      <w:marRight w:val="0"/>
      <w:marTop w:val="0"/>
      <w:marBottom w:val="0"/>
      <w:divBdr>
        <w:top w:val="none" w:sz="0" w:space="0" w:color="auto"/>
        <w:left w:val="none" w:sz="0" w:space="0" w:color="auto"/>
        <w:bottom w:val="none" w:sz="0" w:space="0" w:color="auto"/>
        <w:right w:val="none" w:sz="0" w:space="0" w:color="auto"/>
      </w:divBdr>
      <w:divsChild>
        <w:div w:id="293095650">
          <w:marLeft w:val="0"/>
          <w:marRight w:val="0"/>
          <w:marTop w:val="0"/>
          <w:marBottom w:val="450"/>
          <w:divBdr>
            <w:top w:val="none" w:sz="0" w:space="0" w:color="auto"/>
            <w:left w:val="none" w:sz="0" w:space="0" w:color="auto"/>
            <w:bottom w:val="none" w:sz="0" w:space="0" w:color="auto"/>
            <w:right w:val="none" w:sz="0" w:space="0" w:color="auto"/>
          </w:divBdr>
        </w:div>
        <w:div w:id="536313834">
          <w:marLeft w:val="0"/>
          <w:marRight w:val="0"/>
          <w:marTop w:val="0"/>
          <w:marBottom w:val="0"/>
          <w:divBdr>
            <w:top w:val="none" w:sz="0" w:space="0" w:color="auto"/>
            <w:left w:val="none" w:sz="0" w:space="0" w:color="auto"/>
            <w:bottom w:val="none" w:sz="0" w:space="0" w:color="auto"/>
            <w:right w:val="none" w:sz="0" w:space="0" w:color="auto"/>
          </w:divBdr>
          <w:divsChild>
            <w:div w:id="2026901199">
              <w:marLeft w:val="0"/>
              <w:marRight w:val="0"/>
              <w:marTop w:val="0"/>
              <w:marBottom w:val="450"/>
              <w:divBdr>
                <w:top w:val="single" w:sz="6" w:space="0" w:color="DDDDDD"/>
                <w:left w:val="single" w:sz="6" w:space="0" w:color="DDDDDD"/>
                <w:bottom w:val="single" w:sz="6" w:space="0" w:color="DDDDDD"/>
                <w:right w:val="single" w:sz="6" w:space="0" w:color="DDDDDD"/>
              </w:divBdr>
              <w:divsChild>
                <w:div w:id="8369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8223">
          <w:marLeft w:val="0"/>
          <w:marRight w:val="0"/>
          <w:marTop w:val="0"/>
          <w:marBottom w:val="0"/>
          <w:divBdr>
            <w:top w:val="single" w:sz="6" w:space="5" w:color="DDDDDD"/>
            <w:left w:val="single" w:sz="6" w:space="14" w:color="DDDDDD"/>
            <w:bottom w:val="single" w:sz="6" w:space="7" w:color="DDDDDD"/>
            <w:right w:val="single" w:sz="6" w:space="14" w:color="DDDDDD"/>
          </w:divBdr>
        </w:div>
        <w:div w:id="1973510762">
          <w:marLeft w:val="0"/>
          <w:marRight w:val="225"/>
          <w:marTop w:val="0"/>
          <w:marBottom w:val="0"/>
          <w:divBdr>
            <w:top w:val="none" w:sz="0" w:space="0" w:color="auto"/>
            <w:left w:val="none" w:sz="0" w:space="0" w:color="auto"/>
            <w:bottom w:val="none" w:sz="0" w:space="0" w:color="auto"/>
            <w:right w:val="none" w:sz="0" w:space="0" w:color="auto"/>
          </w:divBdr>
          <w:divsChild>
            <w:div w:id="388578908">
              <w:marLeft w:val="0"/>
              <w:marRight w:val="0"/>
              <w:marTop w:val="0"/>
              <w:marBottom w:val="0"/>
              <w:divBdr>
                <w:top w:val="none" w:sz="0" w:space="0" w:color="auto"/>
                <w:left w:val="none" w:sz="0" w:space="0" w:color="auto"/>
                <w:bottom w:val="none" w:sz="0" w:space="0" w:color="auto"/>
                <w:right w:val="none" w:sz="0" w:space="0" w:color="auto"/>
              </w:divBdr>
              <w:divsChild>
                <w:div w:id="62609501">
                  <w:marLeft w:val="0"/>
                  <w:marRight w:val="0"/>
                  <w:marTop w:val="0"/>
                  <w:marBottom w:val="450"/>
                  <w:divBdr>
                    <w:top w:val="single" w:sz="6" w:space="4" w:color="DDDDDD"/>
                    <w:left w:val="none" w:sz="0" w:space="0" w:color="auto"/>
                    <w:bottom w:val="single" w:sz="6" w:space="4" w:color="DDDDDD"/>
                    <w:right w:val="none" w:sz="0" w:space="0" w:color="auto"/>
                  </w:divBdr>
                </w:div>
              </w:divsChild>
            </w:div>
            <w:div w:id="441414577">
              <w:marLeft w:val="-225"/>
              <w:marRight w:val="450"/>
              <w:marTop w:val="0"/>
              <w:marBottom w:val="0"/>
              <w:divBdr>
                <w:top w:val="none" w:sz="0" w:space="0" w:color="auto"/>
                <w:left w:val="none" w:sz="0" w:space="0" w:color="auto"/>
                <w:bottom w:val="none" w:sz="0" w:space="0" w:color="auto"/>
                <w:right w:val="none" w:sz="0" w:space="0" w:color="auto"/>
              </w:divBdr>
              <w:divsChild>
                <w:div w:id="1018779144">
                  <w:marLeft w:val="0"/>
                  <w:marRight w:val="0"/>
                  <w:marTop w:val="0"/>
                  <w:marBottom w:val="0"/>
                  <w:divBdr>
                    <w:top w:val="none" w:sz="0" w:space="0" w:color="auto"/>
                    <w:left w:val="none" w:sz="0" w:space="0" w:color="auto"/>
                    <w:bottom w:val="none" w:sz="0" w:space="0" w:color="auto"/>
                    <w:right w:val="none" w:sz="0" w:space="0" w:color="auto"/>
                  </w:divBdr>
                  <w:divsChild>
                    <w:div w:id="457341762">
                      <w:marLeft w:val="0"/>
                      <w:marRight w:val="0"/>
                      <w:marTop w:val="0"/>
                      <w:marBottom w:val="0"/>
                      <w:divBdr>
                        <w:top w:val="none" w:sz="0" w:space="0" w:color="auto"/>
                        <w:left w:val="none" w:sz="0" w:space="0" w:color="auto"/>
                        <w:bottom w:val="none" w:sz="0" w:space="0" w:color="auto"/>
                        <w:right w:val="none" w:sz="0" w:space="0" w:color="auto"/>
                      </w:divBdr>
                      <w:divsChild>
                        <w:div w:id="774255113">
                          <w:marLeft w:val="0"/>
                          <w:marRight w:val="0"/>
                          <w:marTop w:val="0"/>
                          <w:marBottom w:val="0"/>
                          <w:divBdr>
                            <w:top w:val="none" w:sz="0" w:space="0" w:color="auto"/>
                            <w:left w:val="none" w:sz="0" w:space="0" w:color="auto"/>
                            <w:bottom w:val="none" w:sz="0" w:space="0" w:color="auto"/>
                            <w:right w:val="none" w:sz="0" w:space="0" w:color="auto"/>
                          </w:divBdr>
                          <w:divsChild>
                            <w:div w:id="1016880711">
                              <w:marLeft w:val="0"/>
                              <w:marRight w:val="0"/>
                              <w:marTop w:val="0"/>
                              <w:marBottom w:val="75"/>
                              <w:divBdr>
                                <w:top w:val="none" w:sz="0" w:space="0" w:color="auto"/>
                                <w:left w:val="none" w:sz="0" w:space="0" w:color="auto"/>
                                <w:bottom w:val="single" w:sz="6" w:space="11" w:color="FFFFFF"/>
                                <w:right w:val="none" w:sz="0" w:space="0" w:color="auto"/>
                              </w:divBdr>
                              <w:divsChild>
                                <w:div w:id="951278907">
                                  <w:marLeft w:val="0"/>
                                  <w:marRight w:val="0"/>
                                  <w:marTop w:val="0"/>
                                  <w:marBottom w:val="0"/>
                                  <w:divBdr>
                                    <w:top w:val="none" w:sz="0" w:space="0" w:color="auto"/>
                                    <w:left w:val="none" w:sz="0" w:space="0" w:color="auto"/>
                                    <w:bottom w:val="none" w:sz="0" w:space="0" w:color="auto"/>
                                    <w:right w:val="none" w:sz="0" w:space="0" w:color="auto"/>
                                  </w:divBdr>
                                  <w:divsChild>
                                    <w:div w:id="244414200">
                                      <w:marLeft w:val="0"/>
                                      <w:marRight w:val="0"/>
                                      <w:marTop w:val="0"/>
                                      <w:marBottom w:val="0"/>
                                      <w:divBdr>
                                        <w:top w:val="none" w:sz="0" w:space="0" w:color="auto"/>
                                        <w:left w:val="none" w:sz="0" w:space="0" w:color="auto"/>
                                        <w:bottom w:val="none" w:sz="0" w:space="0" w:color="auto"/>
                                        <w:right w:val="none" w:sz="0" w:space="0" w:color="auto"/>
                                      </w:divBdr>
                                    </w:div>
                                  </w:divsChild>
                                </w:div>
                                <w:div w:id="1932203857">
                                  <w:marLeft w:val="0"/>
                                  <w:marRight w:val="0"/>
                                  <w:marTop w:val="0"/>
                                  <w:marBottom w:val="15"/>
                                  <w:divBdr>
                                    <w:top w:val="none" w:sz="0" w:space="0" w:color="auto"/>
                                    <w:left w:val="none" w:sz="0" w:space="0" w:color="auto"/>
                                    <w:bottom w:val="none" w:sz="0" w:space="0" w:color="auto"/>
                                    <w:right w:val="none" w:sz="0" w:space="0" w:color="auto"/>
                                  </w:divBdr>
                                </w:div>
                              </w:divsChild>
                            </w:div>
                            <w:div w:id="1130396835">
                              <w:marLeft w:val="0"/>
                              <w:marRight w:val="0"/>
                              <w:marTop w:val="0"/>
                              <w:marBottom w:val="75"/>
                              <w:divBdr>
                                <w:top w:val="none" w:sz="0" w:space="0" w:color="auto"/>
                                <w:left w:val="none" w:sz="0" w:space="0" w:color="auto"/>
                                <w:bottom w:val="single" w:sz="6" w:space="11" w:color="FFFFFF"/>
                                <w:right w:val="none" w:sz="0" w:space="0" w:color="auto"/>
                              </w:divBdr>
                              <w:divsChild>
                                <w:div w:id="1749886073">
                                  <w:marLeft w:val="0"/>
                                  <w:marRight w:val="0"/>
                                  <w:marTop w:val="0"/>
                                  <w:marBottom w:val="0"/>
                                  <w:divBdr>
                                    <w:top w:val="none" w:sz="0" w:space="0" w:color="auto"/>
                                    <w:left w:val="none" w:sz="0" w:space="0" w:color="auto"/>
                                    <w:bottom w:val="none" w:sz="0" w:space="0" w:color="auto"/>
                                    <w:right w:val="none" w:sz="0" w:space="0" w:color="auto"/>
                                  </w:divBdr>
                                  <w:divsChild>
                                    <w:div w:id="20788083">
                                      <w:marLeft w:val="0"/>
                                      <w:marRight w:val="0"/>
                                      <w:marTop w:val="0"/>
                                      <w:marBottom w:val="0"/>
                                      <w:divBdr>
                                        <w:top w:val="none" w:sz="0" w:space="0" w:color="auto"/>
                                        <w:left w:val="none" w:sz="0" w:space="0" w:color="auto"/>
                                        <w:bottom w:val="none" w:sz="0" w:space="0" w:color="auto"/>
                                        <w:right w:val="none" w:sz="0" w:space="0" w:color="auto"/>
                                      </w:divBdr>
                                    </w:div>
                                  </w:divsChild>
                                </w:div>
                                <w:div w:id="177963959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589460966">
              <w:marLeft w:val="0"/>
              <w:marRight w:val="0"/>
              <w:marTop w:val="0"/>
              <w:marBottom w:val="150"/>
              <w:divBdr>
                <w:top w:val="single" w:sz="6" w:space="4" w:color="DDDDDD"/>
                <w:left w:val="none" w:sz="0" w:space="0" w:color="auto"/>
                <w:bottom w:val="single" w:sz="6" w:space="4" w:color="DDDDDD"/>
                <w:right w:val="none" w:sz="0" w:space="0" w:color="auto"/>
              </w:divBdr>
              <w:divsChild>
                <w:div w:id="462312550">
                  <w:marLeft w:val="0"/>
                  <w:marRight w:val="0"/>
                  <w:marTop w:val="0"/>
                  <w:marBottom w:val="0"/>
                  <w:divBdr>
                    <w:top w:val="none" w:sz="0" w:space="0" w:color="auto"/>
                    <w:left w:val="none" w:sz="0" w:space="0" w:color="auto"/>
                    <w:bottom w:val="none" w:sz="0" w:space="0" w:color="auto"/>
                    <w:right w:val="none" w:sz="0" w:space="0" w:color="auto"/>
                  </w:divBdr>
                  <w:divsChild>
                    <w:div w:id="876695861">
                      <w:marLeft w:val="0"/>
                      <w:marRight w:val="75"/>
                      <w:marTop w:val="0"/>
                      <w:marBottom w:val="0"/>
                      <w:divBdr>
                        <w:top w:val="none" w:sz="0" w:space="0" w:color="auto"/>
                        <w:left w:val="none" w:sz="0" w:space="4" w:color="auto"/>
                        <w:bottom w:val="none" w:sz="0" w:space="0" w:color="auto"/>
                        <w:right w:val="single" w:sz="6" w:space="4" w:color="DDDDDD"/>
                      </w:divBdr>
                      <w:divsChild>
                        <w:div w:id="448817985">
                          <w:marLeft w:val="0"/>
                          <w:marRight w:val="0"/>
                          <w:marTop w:val="0"/>
                          <w:marBottom w:val="0"/>
                          <w:divBdr>
                            <w:top w:val="none" w:sz="0" w:space="0" w:color="auto"/>
                            <w:left w:val="none" w:sz="0" w:space="0" w:color="auto"/>
                            <w:bottom w:val="none" w:sz="0" w:space="0" w:color="auto"/>
                            <w:right w:val="none" w:sz="0" w:space="0" w:color="auto"/>
                          </w:divBdr>
                          <w:divsChild>
                            <w:div w:id="1116801108">
                              <w:marLeft w:val="0"/>
                              <w:marRight w:val="0"/>
                              <w:marTop w:val="0"/>
                              <w:marBottom w:val="75"/>
                              <w:divBdr>
                                <w:top w:val="none" w:sz="0" w:space="0" w:color="auto"/>
                                <w:left w:val="none" w:sz="0" w:space="0" w:color="auto"/>
                                <w:bottom w:val="none" w:sz="0" w:space="0" w:color="auto"/>
                                <w:right w:val="none" w:sz="0" w:space="0" w:color="auto"/>
                              </w:divBdr>
                              <w:divsChild>
                                <w:div w:id="3430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0886">
                      <w:marLeft w:val="0"/>
                      <w:marRight w:val="0"/>
                      <w:marTop w:val="0"/>
                      <w:marBottom w:val="75"/>
                      <w:divBdr>
                        <w:top w:val="none" w:sz="0" w:space="0" w:color="auto"/>
                        <w:left w:val="none" w:sz="0" w:space="0" w:color="auto"/>
                        <w:bottom w:val="none" w:sz="0" w:space="0" w:color="auto"/>
                        <w:right w:val="none" w:sz="0" w:space="0" w:color="auto"/>
                      </w:divBdr>
                      <w:divsChild>
                        <w:div w:id="278995148">
                          <w:marLeft w:val="0"/>
                          <w:marRight w:val="0"/>
                          <w:marTop w:val="0"/>
                          <w:marBottom w:val="0"/>
                          <w:divBdr>
                            <w:top w:val="none" w:sz="0" w:space="0" w:color="auto"/>
                            <w:left w:val="none" w:sz="0" w:space="0" w:color="auto"/>
                            <w:bottom w:val="none" w:sz="0" w:space="0" w:color="auto"/>
                            <w:right w:val="none" w:sz="0" w:space="0" w:color="auto"/>
                          </w:divBdr>
                        </w:div>
                      </w:divsChild>
                    </w:div>
                    <w:div w:id="1989048596">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057528">
      <w:bodyDiv w:val="1"/>
      <w:marLeft w:val="0"/>
      <w:marRight w:val="0"/>
      <w:marTop w:val="0"/>
      <w:marBottom w:val="0"/>
      <w:divBdr>
        <w:top w:val="none" w:sz="0" w:space="0" w:color="auto"/>
        <w:left w:val="none" w:sz="0" w:space="0" w:color="auto"/>
        <w:bottom w:val="none" w:sz="0" w:space="0" w:color="auto"/>
        <w:right w:val="none" w:sz="0" w:space="0" w:color="auto"/>
      </w:divBdr>
      <w:divsChild>
        <w:div w:id="1575239916">
          <w:marLeft w:val="0"/>
          <w:marRight w:val="0"/>
          <w:marTop w:val="0"/>
          <w:marBottom w:val="0"/>
          <w:divBdr>
            <w:top w:val="none" w:sz="0" w:space="0" w:color="auto"/>
            <w:left w:val="none" w:sz="0" w:space="0" w:color="auto"/>
            <w:bottom w:val="none" w:sz="0" w:space="0" w:color="auto"/>
            <w:right w:val="none" w:sz="0" w:space="0" w:color="auto"/>
          </w:divBdr>
          <w:divsChild>
            <w:div w:id="1240866110">
              <w:marLeft w:val="0"/>
              <w:marRight w:val="0"/>
              <w:marTop w:val="0"/>
              <w:marBottom w:val="0"/>
              <w:divBdr>
                <w:top w:val="none" w:sz="0" w:space="0" w:color="auto"/>
                <w:left w:val="none" w:sz="0" w:space="0" w:color="auto"/>
                <w:bottom w:val="none" w:sz="0" w:space="0" w:color="auto"/>
                <w:right w:val="none" w:sz="0" w:space="0" w:color="auto"/>
              </w:divBdr>
              <w:divsChild>
                <w:div w:id="1972785570">
                  <w:marLeft w:val="0"/>
                  <w:marRight w:val="0"/>
                  <w:marTop w:val="0"/>
                  <w:marBottom w:val="0"/>
                  <w:divBdr>
                    <w:top w:val="none" w:sz="0" w:space="0" w:color="auto"/>
                    <w:left w:val="none" w:sz="0" w:space="0" w:color="auto"/>
                    <w:bottom w:val="none" w:sz="0" w:space="0" w:color="auto"/>
                    <w:right w:val="none" w:sz="0" w:space="0" w:color="auto"/>
                  </w:divBdr>
                  <w:divsChild>
                    <w:div w:id="1947612560">
                      <w:marLeft w:val="0"/>
                      <w:marRight w:val="0"/>
                      <w:marTop w:val="0"/>
                      <w:marBottom w:val="0"/>
                      <w:divBdr>
                        <w:top w:val="none" w:sz="0" w:space="0" w:color="auto"/>
                        <w:left w:val="none" w:sz="0" w:space="0" w:color="auto"/>
                        <w:bottom w:val="none" w:sz="0" w:space="0" w:color="auto"/>
                        <w:right w:val="none" w:sz="0" w:space="0" w:color="auto"/>
                      </w:divBdr>
                      <w:divsChild>
                        <w:div w:id="766003757">
                          <w:marLeft w:val="0"/>
                          <w:marRight w:val="0"/>
                          <w:marTop w:val="135"/>
                          <w:marBottom w:val="90"/>
                          <w:divBdr>
                            <w:top w:val="none" w:sz="0" w:space="0" w:color="auto"/>
                            <w:left w:val="none" w:sz="0" w:space="0" w:color="auto"/>
                            <w:bottom w:val="none" w:sz="0" w:space="0" w:color="auto"/>
                            <w:right w:val="none" w:sz="0" w:space="0" w:color="auto"/>
                          </w:divBdr>
                          <w:divsChild>
                            <w:div w:id="1366903941">
                              <w:marLeft w:val="0"/>
                              <w:marRight w:val="0"/>
                              <w:marTop w:val="0"/>
                              <w:marBottom w:val="0"/>
                              <w:divBdr>
                                <w:top w:val="none" w:sz="0" w:space="0" w:color="auto"/>
                                <w:left w:val="none" w:sz="0" w:space="0" w:color="auto"/>
                                <w:bottom w:val="none" w:sz="0" w:space="0" w:color="auto"/>
                                <w:right w:val="none" w:sz="0" w:space="0" w:color="auto"/>
                              </w:divBdr>
                              <w:divsChild>
                                <w:div w:id="15571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5397">
                          <w:marLeft w:val="0"/>
                          <w:marRight w:val="0"/>
                          <w:marTop w:val="0"/>
                          <w:marBottom w:val="0"/>
                          <w:divBdr>
                            <w:top w:val="none" w:sz="0" w:space="0" w:color="auto"/>
                            <w:left w:val="none" w:sz="0" w:space="0" w:color="auto"/>
                            <w:bottom w:val="none" w:sz="0" w:space="0" w:color="auto"/>
                            <w:right w:val="none" w:sz="0" w:space="0" w:color="auto"/>
                          </w:divBdr>
                        </w:div>
                      </w:divsChild>
                    </w:div>
                    <w:div w:id="201806944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 w:id="849291359">
      <w:bodyDiv w:val="1"/>
      <w:marLeft w:val="0"/>
      <w:marRight w:val="0"/>
      <w:marTop w:val="0"/>
      <w:marBottom w:val="0"/>
      <w:divBdr>
        <w:top w:val="none" w:sz="0" w:space="0" w:color="auto"/>
        <w:left w:val="none" w:sz="0" w:space="0" w:color="auto"/>
        <w:bottom w:val="none" w:sz="0" w:space="0" w:color="auto"/>
        <w:right w:val="none" w:sz="0" w:space="0" w:color="auto"/>
      </w:divBdr>
    </w:div>
    <w:div w:id="849493720">
      <w:bodyDiv w:val="1"/>
      <w:marLeft w:val="0"/>
      <w:marRight w:val="0"/>
      <w:marTop w:val="0"/>
      <w:marBottom w:val="0"/>
      <w:divBdr>
        <w:top w:val="none" w:sz="0" w:space="0" w:color="auto"/>
        <w:left w:val="none" w:sz="0" w:space="0" w:color="auto"/>
        <w:bottom w:val="none" w:sz="0" w:space="0" w:color="auto"/>
        <w:right w:val="none" w:sz="0" w:space="0" w:color="auto"/>
      </w:divBdr>
    </w:div>
    <w:div w:id="850991541">
      <w:bodyDiv w:val="1"/>
      <w:marLeft w:val="0"/>
      <w:marRight w:val="0"/>
      <w:marTop w:val="0"/>
      <w:marBottom w:val="0"/>
      <w:divBdr>
        <w:top w:val="none" w:sz="0" w:space="0" w:color="auto"/>
        <w:left w:val="none" w:sz="0" w:space="0" w:color="auto"/>
        <w:bottom w:val="none" w:sz="0" w:space="0" w:color="auto"/>
        <w:right w:val="none" w:sz="0" w:space="0" w:color="auto"/>
      </w:divBdr>
    </w:div>
    <w:div w:id="851258211">
      <w:bodyDiv w:val="1"/>
      <w:marLeft w:val="0"/>
      <w:marRight w:val="0"/>
      <w:marTop w:val="0"/>
      <w:marBottom w:val="0"/>
      <w:divBdr>
        <w:top w:val="none" w:sz="0" w:space="0" w:color="auto"/>
        <w:left w:val="none" w:sz="0" w:space="0" w:color="auto"/>
        <w:bottom w:val="none" w:sz="0" w:space="0" w:color="auto"/>
        <w:right w:val="none" w:sz="0" w:space="0" w:color="auto"/>
      </w:divBdr>
      <w:divsChild>
        <w:div w:id="1271933149">
          <w:marLeft w:val="0"/>
          <w:marRight w:val="0"/>
          <w:marTop w:val="0"/>
          <w:marBottom w:val="0"/>
          <w:divBdr>
            <w:top w:val="none" w:sz="0" w:space="0" w:color="auto"/>
            <w:left w:val="none" w:sz="0" w:space="0" w:color="auto"/>
            <w:bottom w:val="none" w:sz="0" w:space="0" w:color="auto"/>
            <w:right w:val="none" w:sz="0" w:space="0" w:color="auto"/>
          </w:divBdr>
          <w:divsChild>
            <w:div w:id="2077899999">
              <w:marLeft w:val="0"/>
              <w:marRight w:val="0"/>
              <w:marTop w:val="675"/>
              <w:marBottom w:val="0"/>
              <w:divBdr>
                <w:top w:val="none" w:sz="0" w:space="0" w:color="auto"/>
                <w:left w:val="none" w:sz="0" w:space="0" w:color="auto"/>
                <w:bottom w:val="none" w:sz="0" w:space="0" w:color="auto"/>
                <w:right w:val="none" w:sz="0" w:space="0" w:color="auto"/>
              </w:divBdr>
              <w:divsChild>
                <w:div w:id="1848326451">
                  <w:marLeft w:val="0"/>
                  <w:marRight w:val="0"/>
                  <w:marTop w:val="0"/>
                  <w:marBottom w:val="0"/>
                  <w:divBdr>
                    <w:top w:val="none" w:sz="0" w:space="0" w:color="auto"/>
                    <w:left w:val="none" w:sz="0" w:space="0" w:color="auto"/>
                    <w:bottom w:val="none" w:sz="0" w:space="0" w:color="auto"/>
                    <w:right w:val="none" w:sz="0" w:space="0" w:color="auto"/>
                  </w:divBdr>
                  <w:divsChild>
                    <w:div w:id="1482887686">
                      <w:marLeft w:val="0"/>
                      <w:marRight w:val="0"/>
                      <w:marTop w:val="0"/>
                      <w:marBottom w:val="0"/>
                      <w:divBdr>
                        <w:top w:val="none" w:sz="0" w:space="0" w:color="auto"/>
                        <w:left w:val="none" w:sz="0" w:space="0" w:color="auto"/>
                        <w:bottom w:val="none" w:sz="0" w:space="0" w:color="auto"/>
                        <w:right w:val="none" w:sz="0" w:space="0" w:color="auto"/>
                      </w:divBdr>
                      <w:divsChild>
                        <w:div w:id="1095712981">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53227918">
      <w:bodyDiv w:val="1"/>
      <w:marLeft w:val="0"/>
      <w:marRight w:val="0"/>
      <w:marTop w:val="0"/>
      <w:marBottom w:val="0"/>
      <w:divBdr>
        <w:top w:val="none" w:sz="0" w:space="0" w:color="auto"/>
        <w:left w:val="none" w:sz="0" w:space="0" w:color="auto"/>
        <w:bottom w:val="none" w:sz="0" w:space="0" w:color="auto"/>
        <w:right w:val="none" w:sz="0" w:space="0" w:color="auto"/>
      </w:divBdr>
      <w:divsChild>
        <w:div w:id="615328789">
          <w:marLeft w:val="0"/>
          <w:marRight w:val="0"/>
          <w:marTop w:val="30"/>
          <w:marBottom w:val="375"/>
          <w:divBdr>
            <w:top w:val="none" w:sz="0" w:space="3" w:color="auto"/>
            <w:left w:val="none" w:sz="0" w:space="0" w:color="auto"/>
            <w:bottom w:val="single" w:sz="6" w:space="4" w:color="E5E5E5"/>
            <w:right w:val="none" w:sz="0" w:space="0" w:color="auto"/>
          </w:divBdr>
        </w:div>
        <w:div w:id="945426454">
          <w:marLeft w:val="0"/>
          <w:marRight w:val="0"/>
          <w:marTop w:val="0"/>
          <w:marBottom w:val="0"/>
          <w:divBdr>
            <w:top w:val="none" w:sz="0" w:space="0" w:color="auto"/>
            <w:left w:val="none" w:sz="0" w:space="0" w:color="auto"/>
            <w:bottom w:val="none" w:sz="0" w:space="0" w:color="auto"/>
            <w:right w:val="none" w:sz="0" w:space="0" w:color="auto"/>
          </w:divBdr>
          <w:divsChild>
            <w:div w:id="465508584">
              <w:marLeft w:val="0"/>
              <w:marRight w:val="0"/>
              <w:marTop w:val="0"/>
              <w:marBottom w:val="0"/>
              <w:divBdr>
                <w:top w:val="none" w:sz="0" w:space="0" w:color="auto"/>
                <w:left w:val="none" w:sz="0" w:space="0" w:color="auto"/>
                <w:bottom w:val="none" w:sz="0" w:space="0" w:color="auto"/>
                <w:right w:val="none" w:sz="0" w:space="0" w:color="auto"/>
              </w:divBdr>
            </w:div>
            <w:div w:id="506017974">
              <w:marLeft w:val="0"/>
              <w:marRight w:val="0"/>
              <w:marTop w:val="0"/>
              <w:marBottom w:val="0"/>
              <w:divBdr>
                <w:top w:val="none" w:sz="0" w:space="0" w:color="auto"/>
                <w:left w:val="none" w:sz="0" w:space="0" w:color="auto"/>
                <w:bottom w:val="none" w:sz="0" w:space="0" w:color="auto"/>
                <w:right w:val="none" w:sz="0" w:space="0" w:color="auto"/>
              </w:divBdr>
            </w:div>
            <w:div w:id="1034236809">
              <w:marLeft w:val="0"/>
              <w:marRight w:val="0"/>
              <w:marTop w:val="0"/>
              <w:marBottom w:val="240"/>
              <w:divBdr>
                <w:top w:val="none" w:sz="0" w:space="0" w:color="auto"/>
                <w:left w:val="none" w:sz="0" w:space="0" w:color="auto"/>
                <w:bottom w:val="none" w:sz="0" w:space="0" w:color="auto"/>
                <w:right w:val="none" w:sz="0" w:space="0" w:color="auto"/>
              </w:divBdr>
            </w:div>
          </w:divsChild>
        </w:div>
        <w:div w:id="2087915819">
          <w:marLeft w:val="0"/>
          <w:marRight w:val="0"/>
          <w:marTop w:val="0"/>
          <w:marBottom w:val="0"/>
          <w:divBdr>
            <w:top w:val="none" w:sz="0" w:space="0" w:color="auto"/>
            <w:left w:val="none" w:sz="0" w:space="0" w:color="auto"/>
            <w:bottom w:val="none" w:sz="0" w:space="0" w:color="auto"/>
            <w:right w:val="none" w:sz="0" w:space="0" w:color="auto"/>
          </w:divBdr>
        </w:div>
      </w:divsChild>
    </w:div>
    <w:div w:id="854881536">
      <w:bodyDiv w:val="1"/>
      <w:marLeft w:val="0"/>
      <w:marRight w:val="0"/>
      <w:marTop w:val="0"/>
      <w:marBottom w:val="0"/>
      <w:divBdr>
        <w:top w:val="none" w:sz="0" w:space="0" w:color="auto"/>
        <w:left w:val="none" w:sz="0" w:space="0" w:color="auto"/>
        <w:bottom w:val="none" w:sz="0" w:space="0" w:color="auto"/>
        <w:right w:val="none" w:sz="0" w:space="0" w:color="auto"/>
      </w:divBdr>
    </w:div>
    <w:div w:id="854920992">
      <w:bodyDiv w:val="1"/>
      <w:marLeft w:val="0"/>
      <w:marRight w:val="0"/>
      <w:marTop w:val="0"/>
      <w:marBottom w:val="0"/>
      <w:divBdr>
        <w:top w:val="none" w:sz="0" w:space="0" w:color="auto"/>
        <w:left w:val="none" w:sz="0" w:space="0" w:color="auto"/>
        <w:bottom w:val="none" w:sz="0" w:space="0" w:color="auto"/>
        <w:right w:val="none" w:sz="0" w:space="0" w:color="auto"/>
      </w:divBdr>
      <w:divsChild>
        <w:div w:id="768046930">
          <w:marLeft w:val="75"/>
          <w:marRight w:val="0"/>
          <w:marTop w:val="0"/>
          <w:marBottom w:val="0"/>
          <w:divBdr>
            <w:top w:val="none" w:sz="0" w:space="0" w:color="auto"/>
            <w:left w:val="none" w:sz="0" w:space="0" w:color="auto"/>
            <w:bottom w:val="none" w:sz="0" w:space="0" w:color="auto"/>
            <w:right w:val="none" w:sz="0" w:space="0" w:color="auto"/>
          </w:divBdr>
          <w:divsChild>
            <w:div w:id="1907951851">
              <w:marLeft w:val="0"/>
              <w:marRight w:val="0"/>
              <w:marTop w:val="0"/>
              <w:marBottom w:val="0"/>
              <w:divBdr>
                <w:top w:val="none" w:sz="0" w:space="0" w:color="auto"/>
                <w:left w:val="none" w:sz="0" w:space="0" w:color="auto"/>
                <w:bottom w:val="none" w:sz="0" w:space="0" w:color="auto"/>
                <w:right w:val="none" w:sz="0" w:space="0" w:color="auto"/>
              </w:divBdr>
            </w:div>
          </w:divsChild>
        </w:div>
        <w:div w:id="827748003">
          <w:marLeft w:val="0"/>
          <w:marRight w:val="120"/>
          <w:marTop w:val="0"/>
          <w:marBottom w:val="0"/>
          <w:divBdr>
            <w:top w:val="none" w:sz="0" w:space="0" w:color="auto"/>
            <w:left w:val="none" w:sz="0" w:space="0" w:color="auto"/>
            <w:bottom w:val="none" w:sz="0" w:space="0" w:color="auto"/>
            <w:right w:val="none" w:sz="0" w:space="0" w:color="auto"/>
          </w:divBdr>
        </w:div>
        <w:div w:id="1103913297">
          <w:marLeft w:val="0"/>
          <w:marRight w:val="0"/>
          <w:marTop w:val="240"/>
          <w:marBottom w:val="0"/>
          <w:divBdr>
            <w:top w:val="dotted" w:sz="6" w:space="2" w:color="CCCCCC"/>
            <w:left w:val="none" w:sz="0" w:space="0" w:color="auto"/>
            <w:bottom w:val="dotted" w:sz="6" w:space="2" w:color="CCCCCC"/>
            <w:right w:val="none" w:sz="0" w:space="0" w:color="auto"/>
          </w:divBdr>
        </w:div>
        <w:div w:id="2144040466">
          <w:marLeft w:val="0"/>
          <w:marRight w:val="0"/>
          <w:marTop w:val="0"/>
          <w:marBottom w:val="0"/>
          <w:divBdr>
            <w:top w:val="none" w:sz="0" w:space="0" w:color="auto"/>
            <w:left w:val="none" w:sz="0" w:space="0" w:color="auto"/>
            <w:bottom w:val="none" w:sz="0" w:space="0" w:color="auto"/>
            <w:right w:val="none" w:sz="0" w:space="0" w:color="auto"/>
          </w:divBdr>
        </w:div>
      </w:divsChild>
    </w:div>
    <w:div w:id="855000917">
      <w:bodyDiv w:val="1"/>
      <w:marLeft w:val="0"/>
      <w:marRight w:val="0"/>
      <w:marTop w:val="0"/>
      <w:marBottom w:val="0"/>
      <w:divBdr>
        <w:top w:val="none" w:sz="0" w:space="0" w:color="auto"/>
        <w:left w:val="none" w:sz="0" w:space="0" w:color="auto"/>
        <w:bottom w:val="none" w:sz="0" w:space="0" w:color="auto"/>
        <w:right w:val="none" w:sz="0" w:space="0" w:color="auto"/>
      </w:divBdr>
    </w:div>
    <w:div w:id="855001091">
      <w:bodyDiv w:val="1"/>
      <w:marLeft w:val="0"/>
      <w:marRight w:val="0"/>
      <w:marTop w:val="0"/>
      <w:marBottom w:val="0"/>
      <w:divBdr>
        <w:top w:val="none" w:sz="0" w:space="0" w:color="auto"/>
        <w:left w:val="none" w:sz="0" w:space="0" w:color="auto"/>
        <w:bottom w:val="none" w:sz="0" w:space="0" w:color="auto"/>
        <w:right w:val="none" w:sz="0" w:space="0" w:color="auto"/>
      </w:divBdr>
    </w:div>
    <w:div w:id="855775511">
      <w:bodyDiv w:val="1"/>
      <w:marLeft w:val="0"/>
      <w:marRight w:val="0"/>
      <w:marTop w:val="0"/>
      <w:marBottom w:val="0"/>
      <w:divBdr>
        <w:top w:val="none" w:sz="0" w:space="0" w:color="auto"/>
        <w:left w:val="none" w:sz="0" w:space="0" w:color="auto"/>
        <w:bottom w:val="none" w:sz="0" w:space="0" w:color="auto"/>
        <w:right w:val="none" w:sz="0" w:space="0" w:color="auto"/>
      </w:divBdr>
    </w:div>
    <w:div w:id="856315418">
      <w:bodyDiv w:val="1"/>
      <w:marLeft w:val="0"/>
      <w:marRight w:val="0"/>
      <w:marTop w:val="0"/>
      <w:marBottom w:val="0"/>
      <w:divBdr>
        <w:top w:val="none" w:sz="0" w:space="0" w:color="auto"/>
        <w:left w:val="none" w:sz="0" w:space="0" w:color="auto"/>
        <w:bottom w:val="none" w:sz="0" w:space="0" w:color="auto"/>
        <w:right w:val="none" w:sz="0" w:space="0" w:color="auto"/>
      </w:divBdr>
      <w:divsChild>
        <w:div w:id="891497953">
          <w:marLeft w:val="0"/>
          <w:marRight w:val="0"/>
          <w:marTop w:val="0"/>
          <w:marBottom w:val="0"/>
          <w:divBdr>
            <w:top w:val="none" w:sz="0" w:space="0" w:color="auto"/>
            <w:left w:val="none" w:sz="0" w:space="0" w:color="auto"/>
            <w:bottom w:val="none" w:sz="0" w:space="0" w:color="auto"/>
            <w:right w:val="none" w:sz="0" w:space="0" w:color="auto"/>
          </w:divBdr>
        </w:div>
      </w:divsChild>
    </w:div>
    <w:div w:id="857550200">
      <w:bodyDiv w:val="1"/>
      <w:marLeft w:val="0"/>
      <w:marRight w:val="0"/>
      <w:marTop w:val="0"/>
      <w:marBottom w:val="0"/>
      <w:divBdr>
        <w:top w:val="none" w:sz="0" w:space="0" w:color="auto"/>
        <w:left w:val="none" w:sz="0" w:space="0" w:color="auto"/>
        <w:bottom w:val="none" w:sz="0" w:space="0" w:color="auto"/>
        <w:right w:val="none" w:sz="0" w:space="0" w:color="auto"/>
      </w:divBdr>
      <w:divsChild>
        <w:div w:id="350761918">
          <w:marLeft w:val="0"/>
          <w:marRight w:val="0"/>
          <w:marTop w:val="75"/>
          <w:marBottom w:val="0"/>
          <w:divBdr>
            <w:top w:val="none" w:sz="0" w:space="0" w:color="auto"/>
            <w:left w:val="none" w:sz="0" w:space="0" w:color="auto"/>
            <w:bottom w:val="none" w:sz="0" w:space="0" w:color="auto"/>
            <w:right w:val="none" w:sz="0" w:space="0" w:color="auto"/>
          </w:divBdr>
        </w:div>
        <w:div w:id="643923528">
          <w:marLeft w:val="0"/>
          <w:marRight w:val="0"/>
          <w:marTop w:val="0"/>
          <w:marBottom w:val="0"/>
          <w:divBdr>
            <w:top w:val="none" w:sz="0" w:space="0" w:color="auto"/>
            <w:left w:val="none" w:sz="0" w:space="0" w:color="auto"/>
            <w:bottom w:val="none" w:sz="0" w:space="0" w:color="auto"/>
            <w:right w:val="none" w:sz="0" w:space="0" w:color="auto"/>
          </w:divBdr>
          <w:divsChild>
            <w:div w:id="4295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0620">
      <w:bodyDiv w:val="1"/>
      <w:marLeft w:val="0"/>
      <w:marRight w:val="0"/>
      <w:marTop w:val="0"/>
      <w:marBottom w:val="0"/>
      <w:divBdr>
        <w:top w:val="none" w:sz="0" w:space="0" w:color="auto"/>
        <w:left w:val="none" w:sz="0" w:space="0" w:color="auto"/>
        <w:bottom w:val="none" w:sz="0" w:space="0" w:color="auto"/>
        <w:right w:val="none" w:sz="0" w:space="0" w:color="auto"/>
      </w:divBdr>
    </w:div>
    <w:div w:id="859784064">
      <w:bodyDiv w:val="1"/>
      <w:marLeft w:val="0"/>
      <w:marRight w:val="0"/>
      <w:marTop w:val="0"/>
      <w:marBottom w:val="0"/>
      <w:divBdr>
        <w:top w:val="none" w:sz="0" w:space="0" w:color="auto"/>
        <w:left w:val="none" w:sz="0" w:space="0" w:color="auto"/>
        <w:bottom w:val="none" w:sz="0" w:space="0" w:color="auto"/>
        <w:right w:val="none" w:sz="0" w:space="0" w:color="auto"/>
      </w:divBdr>
    </w:div>
    <w:div w:id="862284620">
      <w:bodyDiv w:val="1"/>
      <w:marLeft w:val="0"/>
      <w:marRight w:val="0"/>
      <w:marTop w:val="0"/>
      <w:marBottom w:val="0"/>
      <w:divBdr>
        <w:top w:val="none" w:sz="0" w:space="0" w:color="auto"/>
        <w:left w:val="none" w:sz="0" w:space="0" w:color="auto"/>
        <w:bottom w:val="none" w:sz="0" w:space="0" w:color="auto"/>
        <w:right w:val="none" w:sz="0" w:space="0" w:color="auto"/>
      </w:divBdr>
      <w:divsChild>
        <w:div w:id="1836333615">
          <w:marLeft w:val="0"/>
          <w:marRight w:val="0"/>
          <w:marTop w:val="0"/>
          <w:marBottom w:val="0"/>
          <w:divBdr>
            <w:top w:val="none" w:sz="0" w:space="0" w:color="auto"/>
            <w:left w:val="none" w:sz="0" w:space="0" w:color="auto"/>
            <w:bottom w:val="none" w:sz="0" w:space="0" w:color="auto"/>
            <w:right w:val="none" w:sz="0" w:space="0" w:color="auto"/>
          </w:divBdr>
          <w:divsChild>
            <w:div w:id="426849900">
              <w:marLeft w:val="0"/>
              <w:marRight w:val="0"/>
              <w:marTop w:val="0"/>
              <w:marBottom w:val="0"/>
              <w:divBdr>
                <w:top w:val="none" w:sz="0" w:space="0" w:color="auto"/>
                <w:left w:val="none" w:sz="0" w:space="0" w:color="auto"/>
                <w:bottom w:val="none" w:sz="0" w:space="0" w:color="auto"/>
                <w:right w:val="none" w:sz="0" w:space="0" w:color="auto"/>
              </w:divBdr>
              <w:divsChild>
                <w:div w:id="809833537">
                  <w:marLeft w:val="0"/>
                  <w:marRight w:val="0"/>
                  <w:marTop w:val="0"/>
                  <w:marBottom w:val="0"/>
                  <w:divBdr>
                    <w:top w:val="none" w:sz="0" w:space="0" w:color="auto"/>
                    <w:left w:val="none" w:sz="0" w:space="0" w:color="auto"/>
                    <w:bottom w:val="none" w:sz="0" w:space="0" w:color="auto"/>
                    <w:right w:val="none" w:sz="0" w:space="0" w:color="auto"/>
                  </w:divBdr>
                  <w:divsChild>
                    <w:div w:id="630474775">
                      <w:marLeft w:val="-225"/>
                      <w:marRight w:val="-225"/>
                      <w:marTop w:val="0"/>
                      <w:marBottom w:val="0"/>
                      <w:divBdr>
                        <w:top w:val="none" w:sz="0" w:space="0" w:color="auto"/>
                        <w:left w:val="none" w:sz="0" w:space="0" w:color="auto"/>
                        <w:bottom w:val="none" w:sz="0" w:space="0" w:color="auto"/>
                        <w:right w:val="none" w:sz="0" w:space="0" w:color="auto"/>
                      </w:divBdr>
                      <w:divsChild>
                        <w:div w:id="1706977328">
                          <w:marLeft w:val="0"/>
                          <w:marRight w:val="0"/>
                          <w:marTop w:val="0"/>
                          <w:marBottom w:val="0"/>
                          <w:divBdr>
                            <w:top w:val="none" w:sz="0" w:space="0" w:color="auto"/>
                            <w:left w:val="none" w:sz="0" w:space="0" w:color="auto"/>
                            <w:bottom w:val="none" w:sz="0" w:space="0" w:color="auto"/>
                            <w:right w:val="none" w:sz="0" w:space="0" w:color="auto"/>
                          </w:divBdr>
                          <w:divsChild>
                            <w:div w:id="544023991">
                              <w:marLeft w:val="0"/>
                              <w:marRight w:val="0"/>
                              <w:marTop w:val="0"/>
                              <w:marBottom w:val="0"/>
                              <w:divBdr>
                                <w:top w:val="none" w:sz="0" w:space="0" w:color="auto"/>
                                <w:left w:val="none" w:sz="0" w:space="0" w:color="auto"/>
                                <w:bottom w:val="none" w:sz="0" w:space="0" w:color="auto"/>
                                <w:right w:val="none" w:sz="0" w:space="0" w:color="auto"/>
                              </w:divBdr>
                              <w:divsChild>
                                <w:div w:id="795097553">
                                  <w:marLeft w:val="0"/>
                                  <w:marRight w:val="0"/>
                                  <w:marTop w:val="0"/>
                                  <w:marBottom w:val="0"/>
                                  <w:divBdr>
                                    <w:top w:val="none" w:sz="0" w:space="0" w:color="auto"/>
                                    <w:left w:val="none" w:sz="0" w:space="0" w:color="auto"/>
                                    <w:bottom w:val="none" w:sz="0" w:space="0" w:color="auto"/>
                                    <w:right w:val="none" w:sz="0" w:space="0" w:color="auto"/>
                                  </w:divBdr>
                                  <w:divsChild>
                                    <w:div w:id="17456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136413">
      <w:bodyDiv w:val="1"/>
      <w:marLeft w:val="0"/>
      <w:marRight w:val="0"/>
      <w:marTop w:val="0"/>
      <w:marBottom w:val="0"/>
      <w:divBdr>
        <w:top w:val="none" w:sz="0" w:space="0" w:color="auto"/>
        <w:left w:val="none" w:sz="0" w:space="0" w:color="auto"/>
        <w:bottom w:val="none" w:sz="0" w:space="0" w:color="auto"/>
        <w:right w:val="none" w:sz="0" w:space="0" w:color="auto"/>
      </w:divBdr>
      <w:divsChild>
        <w:div w:id="1292786742">
          <w:marLeft w:val="0"/>
          <w:marRight w:val="0"/>
          <w:marTop w:val="0"/>
          <w:marBottom w:val="150"/>
          <w:divBdr>
            <w:top w:val="none" w:sz="0" w:space="0" w:color="auto"/>
            <w:left w:val="none" w:sz="0" w:space="0" w:color="auto"/>
            <w:bottom w:val="none" w:sz="0" w:space="0" w:color="auto"/>
            <w:right w:val="none" w:sz="0" w:space="0" w:color="auto"/>
          </w:divBdr>
        </w:div>
      </w:divsChild>
    </w:div>
    <w:div w:id="864058369">
      <w:bodyDiv w:val="1"/>
      <w:marLeft w:val="0"/>
      <w:marRight w:val="0"/>
      <w:marTop w:val="0"/>
      <w:marBottom w:val="0"/>
      <w:divBdr>
        <w:top w:val="none" w:sz="0" w:space="0" w:color="auto"/>
        <w:left w:val="none" w:sz="0" w:space="0" w:color="auto"/>
        <w:bottom w:val="none" w:sz="0" w:space="0" w:color="auto"/>
        <w:right w:val="none" w:sz="0" w:space="0" w:color="auto"/>
      </w:divBdr>
      <w:divsChild>
        <w:div w:id="425999092">
          <w:marLeft w:val="0"/>
          <w:marRight w:val="0"/>
          <w:marTop w:val="0"/>
          <w:marBottom w:val="150"/>
          <w:divBdr>
            <w:top w:val="none" w:sz="0" w:space="0" w:color="auto"/>
            <w:left w:val="none" w:sz="0" w:space="0" w:color="auto"/>
            <w:bottom w:val="none" w:sz="0" w:space="0" w:color="auto"/>
            <w:right w:val="none" w:sz="0" w:space="0" w:color="auto"/>
          </w:divBdr>
        </w:div>
      </w:divsChild>
    </w:div>
    <w:div w:id="865023043">
      <w:bodyDiv w:val="1"/>
      <w:marLeft w:val="0"/>
      <w:marRight w:val="0"/>
      <w:marTop w:val="0"/>
      <w:marBottom w:val="0"/>
      <w:divBdr>
        <w:top w:val="none" w:sz="0" w:space="0" w:color="auto"/>
        <w:left w:val="none" w:sz="0" w:space="0" w:color="auto"/>
        <w:bottom w:val="none" w:sz="0" w:space="0" w:color="auto"/>
        <w:right w:val="none" w:sz="0" w:space="0" w:color="auto"/>
      </w:divBdr>
    </w:div>
    <w:div w:id="865798111">
      <w:bodyDiv w:val="1"/>
      <w:marLeft w:val="0"/>
      <w:marRight w:val="0"/>
      <w:marTop w:val="0"/>
      <w:marBottom w:val="0"/>
      <w:divBdr>
        <w:top w:val="none" w:sz="0" w:space="0" w:color="auto"/>
        <w:left w:val="none" w:sz="0" w:space="0" w:color="auto"/>
        <w:bottom w:val="none" w:sz="0" w:space="0" w:color="auto"/>
        <w:right w:val="none" w:sz="0" w:space="0" w:color="auto"/>
      </w:divBdr>
      <w:divsChild>
        <w:div w:id="1755669175">
          <w:marLeft w:val="0"/>
          <w:marRight w:val="0"/>
          <w:marTop w:val="0"/>
          <w:marBottom w:val="0"/>
          <w:divBdr>
            <w:top w:val="none" w:sz="0" w:space="0" w:color="auto"/>
            <w:left w:val="none" w:sz="0" w:space="0" w:color="auto"/>
            <w:bottom w:val="none" w:sz="0" w:space="0" w:color="auto"/>
            <w:right w:val="none" w:sz="0" w:space="0" w:color="auto"/>
          </w:divBdr>
          <w:divsChild>
            <w:div w:id="1424302308">
              <w:marLeft w:val="0"/>
              <w:marRight w:val="0"/>
              <w:marTop w:val="0"/>
              <w:marBottom w:val="0"/>
              <w:divBdr>
                <w:top w:val="none" w:sz="0" w:space="0" w:color="auto"/>
                <w:left w:val="none" w:sz="0" w:space="0" w:color="auto"/>
                <w:bottom w:val="none" w:sz="0" w:space="0" w:color="auto"/>
                <w:right w:val="none" w:sz="0" w:space="0" w:color="auto"/>
              </w:divBdr>
              <w:divsChild>
                <w:div w:id="965936821">
                  <w:marLeft w:val="0"/>
                  <w:marRight w:val="0"/>
                  <w:marTop w:val="0"/>
                  <w:marBottom w:val="0"/>
                  <w:divBdr>
                    <w:top w:val="none" w:sz="0" w:space="0" w:color="auto"/>
                    <w:left w:val="none" w:sz="0" w:space="0" w:color="auto"/>
                    <w:bottom w:val="none" w:sz="0" w:space="0" w:color="auto"/>
                    <w:right w:val="none" w:sz="0" w:space="0" w:color="auto"/>
                  </w:divBdr>
                  <w:divsChild>
                    <w:div w:id="579608423">
                      <w:marLeft w:val="0"/>
                      <w:marRight w:val="0"/>
                      <w:marTop w:val="0"/>
                      <w:marBottom w:val="0"/>
                      <w:divBdr>
                        <w:top w:val="none" w:sz="0" w:space="0" w:color="auto"/>
                        <w:left w:val="none" w:sz="0" w:space="0" w:color="auto"/>
                        <w:bottom w:val="none" w:sz="0" w:space="0" w:color="auto"/>
                        <w:right w:val="none" w:sz="0" w:space="0" w:color="auto"/>
                      </w:divBdr>
                      <w:divsChild>
                        <w:div w:id="867567030">
                          <w:marLeft w:val="0"/>
                          <w:marRight w:val="0"/>
                          <w:marTop w:val="0"/>
                          <w:marBottom w:val="0"/>
                          <w:divBdr>
                            <w:top w:val="none" w:sz="0" w:space="0" w:color="auto"/>
                            <w:left w:val="none" w:sz="0" w:space="0" w:color="auto"/>
                            <w:bottom w:val="none" w:sz="0" w:space="0" w:color="auto"/>
                            <w:right w:val="none" w:sz="0" w:space="0" w:color="auto"/>
                          </w:divBdr>
                          <w:divsChild>
                            <w:div w:id="1013458835">
                              <w:marLeft w:val="0"/>
                              <w:marRight w:val="0"/>
                              <w:marTop w:val="0"/>
                              <w:marBottom w:val="0"/>
                              <w:divBdr>
                                <w:top w:val="none" w:sz="0" w:space="0" w:color="auto"/>
                                <w:left w:val="none" w:sz="0" w:space="0" w:color="auto"/>
                                <w:bottom w:val="none" w:sz="0" w:space="0" w:color="auto"/>
                                <w:right w:val="none" w:sz="0" w:space="0" w:color="auto"/>
                              </w:divBdr>
                              <w:divsChild>
                                <w:div w:id="5697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681137">
      <w:marLeft w:val="0"/>
      <w:marRight w:val="0"/>
      <w:marTop w:val="0"/>
      <w:marBottom w:val="225"/>
      <w:divBdr>
        <w:top w:val="none" w:sz="0" w:space="0" w:color="auto"/>
        <w:left w:val="none" w:sz="0" w:space="0" w:color="auto"/>
        <w:bottom w:val="none" w:sz="0" w:space="0" w:color="auto"/>
        <w:right w:val="none" w:sz="0" w:space="0" w:color="auto"/>
      </w:divBdr>
    </w:div>
    <w:div w:id="871186505">
      <w:bodyDiv w:val="1"/>
      <w:marLeft w:val="0"/>
      <w:marRight w:val="0"/>
      <w:marTop w:val="0"/>
      <w:marBottom w:val="0"/>
      <w:divBdr>
        <w:top w:val="none" w:sz="0" w:space="0" w:color="auto"/>
        <w:left w:val="none" w:sz="0" w:space="0" w:color="auto"/>
        <w:bottom w:val="none" w:sz="0" w:space="0" w:color="auto"/>
        <w:right w:val="none" w:sz="0" w:space="0" w:color="auto"/>
      </w:divBdr>
      <w:divsChild>
        <w:div w:id="1207445190">
          <w:marLeft w:val="0"/>
          <w:marRight w:val="450"/>
          <w:marTop w:val="0"/>
          <w:marBottom w:val="0"/>
          <w:divBdr>
            <w:top w:val="none" w:sz="0" w:space="0" w:color="auto"/>
            <w:left w:val="none" w:sz="0" w:space="0" w:color="auto"/>
            <w:bottom w:val="none" w:sz="0" w:space="0" w:color="auto"/>
            <w:right w:val="none" w:sz="0" w:space="0" w:color="auto"/>
          </w:divBdr>
          <w:divsChild>
            <w:div w:id="395445040">
              <w:marLeft w:val="0"/>
              <w:marRight w:val="0"/>
              <w:marTop w:val="0"/>
              <w:marBottom w:val="300"/>
              <w:divBdr>
                <w:top w:val="none" w:sz="0" w:space="0" w:color="auto"/>
                <w:left w:val="none" w:sz="0" w:space="0" w:color="auto"/>
                <w:bottom w:val="none" w:sz="0" w:space="0" w:color="auto"/>
                <w:right w:val="none" w:sz="0" w:space="0" w:color="auto"/>
              </w:divBdr>
              <w:divsChild>
                <w:div w:id="280645875">
                  <w:marLeft w:val="0"/>
                  <w:marRight w:val="0"/>
                  <w:marTop w:val="0"/>
                  <w:marBottom w:val="0"/>
                  <w:divBdr>
                    <w:top w:val="none" w:sz="0" w:space="0" w:color="auto"/>
                    <w:left w:val="none" w:sz="0" w:space="0" w:color="auto"/>
                    <w:bottom w:val="none" w:sz="0" w:space="0" w:color="auto"/>
                    <w:right w:val="none" w:sz="0" w:space="0" w:color="auto"/>
                  </w:divBdr>
                  <w:divsChild>
                    <w:div w:id="1073552546">
                      <w:marLeft w:val="0"/>
                      <w:marRight w:val="0"/>
                      <w:marTop w:val="0"/>
                      <w:marBottom w:val="0"/>
                      <w:divBdr>
                        <w:top w:val="none" w:sz="0" w:space="0" w:color="auto"/>
                        <w:left w:val="none" w:sz="0" w:space="0" w:color="auto"/>
                        <w:bottom w:val="none" w:sz="0" w:space="0" w:color="auto"/>
                        <w:right w:val="single" w:sz="6" w:space="0" w:color="DCDCDC"/>
                      </w:divBdr>
                      <w:divsChild>
                        <w:div w:id="1650357031">
                          <w:marLeft w:val="0"/>
                          <w:marRight w:val="0"/>
                          <w:marTop w:val="0"/>
                          <w:marBottom w:val="0"/>
                          <w:divBdr>
                            <w:top w:val="none" w:sz="0" w:space="0" w:color="auto"/>
                            <w:left w:val="none" w:sz="0" w:space="0" w:color="auto"/>
                            <w:bottom w:val="none" w:sz="0" w:space="0" w:color="auto"/>
                            <w:right w:val="none" w:sz="0" w:space="0" w:color="auto"/>
                          </w:divBdr>
                          <w:divsChild>
                            <w:div w:id="1148060277">
                              <w:marLeft w:val="0"/>
                              <w:marRight w:val="0"/>
                              <w:marTop w:val="0"/>
                              <w:marBottom w:val="0"/>
                              <w:divBdr>
                                <w:top w:val="none" w:sz="0" w:space="0" w:color="auto"/>
                                <w:left w:val="none" w:sz="0" w:space="0" w:color="auto"/>
                                <w:bottom w:val="none" w:sz="0" w:space="0" w:color="auto"/>
                                <w:right w:val="none" w:sz="0" w:space="0" w:color="auto"/>
                              </w:divBdr>
                              <w:divsChild>
                                <w:div w:id="467941031">
                                  <w:marLeft w:val="0"/>
                                  <w:marRight w:val="0"/>
                                  <w:marTop w:val="0"/>
                                  <w:marBottom w:val="0"/>
                                  <w:divBdr>
                                    <w:top w:val="none" w:sz="0" w:space="0" w:color="auto"/>
                                    <w:left w:val="none" w:sz="0" w:space="0" w:color="auto"/>
                                    <w:bottom w:val="none" w:sz="0" w:space="0" w:color="auto"/>
                                    <w:right w:val="none" w:sz="0" w:space="0" w:color="auto"/>
                                  </w:divBdr>
                                </w:div>
                              </w:divsChild>
                            </w:div>
                            <w:div w:id="1318026615">
                              <w:marLeft w:val="0"/>
                              <w:marRight w:val="0"/>
                              <w:marTop w:val="0"/>
                              <w:marBottom w:val="0"/>
                              <w:divBdr>
                                <w:top w:val="none" w:sz="0" w:space="0" w:color="auto"/>
                                <w:left w:val="none" w:sz="0" w:space="0" w:color="auto"/>
                                <w:bottom w:val="none" w:sz="0" w:space="0" w:color="auto"/>
                                <w:right w:val="none" w:sz="0" w:space="0" w:color="auto"/>
                              </w:divBdr>
                              <w:divsChild>
                                <w:div w:id="1653485019">
                                  <w:marLeft w:val="0"/>
                                  <w:marRight w:val="0"/>
                                  <w:marTop w:val="0"/>
                                  <w:marBottom w:val="0"/>
                                  <w:divBdr>
                                    <w:top w:val="none" w:sz="0" w:space="0" w:color="auto"/>
                                    <w:left w:val="none" w:sz="0" w:space="0" w:color="auto"/>
                                    <w:bottom w:val="none" w:sz="0" w:space="0" w:color="auto"/>
                                    <w:right w:val="none" w:sz="0" w:space="0" w:color="auto"/>
                                  </w:divBdr>
                                </w:div>
                              </w:divsChild>
                            </w:div>
                            <w:div w:id="1342706022">
                              <w:marLeft w:val="0"/>
                              <w:marRight w:val="0"/>
                              <w:marTop w:val="0"/>
                              <w:marBottom w:val="0"/>
                              <w:divBdr>
                                <w:top w:val="none" w:sz="0" w:space="0" w:color="auto"/>
                                <w:left w:val="none" w:sz="0" w:space="0" w:color="auto"/>
                                <w:bottom w:val="none" w:sz="0" w:space="0" w:color="auto"/>
                                <w:right w:val="none" w:sz="0" w:space="0" w:color="auto"/>
                              </w:divBdr>
                              <w:divsChild>
                                <w:div w:id="1050227751">
                                  <w:marLeft w:val="0"/>
                                  <w:marRight w:val="0"/>
                                  <w:marTop w:val="0"/>
                                  <w:marBottom w:val="0"/>
                                  <w:divBdr>
                                    <w:top w:val="none" w:sz="0" w:space="0" w:color="auto"/>
                                    <w:left w:val="none" w:sz="0" w:space="0" w:color="auto"/>
                                    <w:bottom w:val="none" w:sz="0" w:space="0" w:color="auto"/>
                                    <w:right w:val="none" w:sz="0" w:space="0" w:color="auto"/>
                                  </w:divBdr>
                                </w:div>
                              </w:divsChild>
                            </w:div>
                            <w:div w:id="1352948618">
                              <w:marLeft w:val="0"/>
                              <w:marRight w:val="0"/>
                              <w:marTop w:val="0"/>
                              <w:marBottom w:val="0"/>
                              <w:divBdr>
                                <w:top w:val="none" w:sz="0" w:space="0" w:color="auto"/>
                                <w:left w:val="none" w:sz="0" w:space="0" w:color="auto"/>
                                <w:bottom w:val="none" w:sz="0" w:space="0" w:color="auto"/>
                                <w:right w:val="none" w:sz="0" w:space="0" w:color="auto"/>
                              </w:divBdr>
                              <w:divsChild>
                                <w:div w:id="209654984">
                                  <w:marLeft w:val="0"/>
                                  <w:marRight w:val="0"/>
                                  <w:marTop w:val="0"/>
                                  <w:marBottom w:val="0"/>
                                  <w:divBdr>
                                    <w:top w:val="none" w:sz="0" w:space="0" w:color="auto"/>
                                    <w:left w:val="none" w:sz="0" w:space="0" w:color="auto"/>
                                    <w:bottom w:val="none" w:sz="0" w:space="0" w:color="auto"/>
                                    <w:right w:val="none" w:sz="0" w:space="0" w:color="auto"/>
                                  </w:divBdr>
                                </w:div>
                              </w:divsChild>
                            </w:div>
                            <w:div w:id="1571380783">
                              <w:marLeft w:val="0"/>
                              <w:marRight w:val="0"/>
                              <w:marTop w:val="0"/>
                              <w:marBottom w:val="0"/>
                              <w:divBdr>
                                <w:top w:val="none" w:sz="0" w:space="0" w:color="auto"/>
                                <w:left w:val="none" w:sz="0" w:space="0" w:color="auto"/>
                                <w:bottom w:val="none" w:sz="0" w:space="0" w:color="auto"/>
                                <w:right w:val="none" w:sz="0" w:space="0" w:color="auto"/>
                              </w:divBdr>
                              <w:divsChild>
                                <w:div w:id="14071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158023">
          <w:marLeft w:val="0"/>
          <w:marRight w:val="450"/>
          <w:marTop w:val="0"/>
          <w:marBottom w:val="0"/>
          <w:divBdr>
            <w:top w:val="none" w:sz="0" w:space="0" w:color="auto"/>
            <w:left w:val="none" w:sz="0" w:space="0" w:color="auto"/>
            <w:bottom w:val="none" w:sz="0" w:space="0" w:color="auto"/>
            <w:right w:val="none" w:sz="0" w:space="0" w:color="auto"/>
          </w:divBdr>
          <w:divsChild>
            <w:div w:id="382675510">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874077282">
      <w:bodyDiv w:val="1"/>
      <w:marLeft w:val="0"/>
      <w:marRight w:val="0"/>
      <w:marTop w:val="0"/>
      <w:marBottom w:val="0"/>
      <w:divBdr>
        <w:top w:val="none" w:sz="0" w:space="0" w:color="auto"/>
        <w:left w:val="none" w:sz="0" w:space="0" w:color="auto"/>
        <w:bottom w:val="none" w:sz="0" w:space="0" w:color="auto"/>
        <w:right w:val="none" w:sz="0" w:space="0" w:color="auto"/>
      </w:divBdr>
    </w:div>
    <w:div w:id="874972715">
      <w:bodyDiv w:val="1"/>
      <w:marLeft w:val="0"/>
      <w:marRight w:val="0"/>
      <w:marTop w:val="0"/>
      <w:marBottom w:val="0"/>
      <w:divBdr>
        <w:top w:val="none" w:sz="0" w:space="0" w:color="auto"/>
        <w:left w:val="none" w:sz="0" w:space="0" w:color="auto"/>
        <w:bottom w:val="none" w:sz="0" w:space="0" w:color="auto"/>
        <w:right w:val="none" w:sz="0" w:space="0" w:color="auto"/>
      </w:divBdr>
      <w:divsChild>
        <w:div w:id="1825777695">
          <w:marLeft w:val="0"/>
          <w:marRight w:val="0"/>
          <w:marTop w:val="0"/>
          <w:marBottom w:val="0"/>
          <w:divBdr>
            <w:top w:val="none" w:sz="0" w:space="0" w:color="auto"/>
            <w:left w:val="none" w:sz="0" w:space="0" w:color="auto"/>
            <w:bottom w:val="none" w:sz="0" w:space="0" w:color="auto"/>
            <w:right w:val="none" w:sz="0" w:space="0" w:color="auto"/>
          </w:divBdr>
          <w:divsChild>
            <w:div w:id="9417681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76434699">
      <w:bodyDiv w:val="1"/>
      <w:marLeft w:val="0"/>
      <w:marRight w:val="0"/>
      <w:marTop w:val="0"/>
      <w:marBottom w:val="0"/>
      <w:divBdr>
        <w:top w:val="none" w:sz="0" w:space="0" w:color="auto"/>
        <w:left w:val="none" w:sz="0" w:space="0" w:color="auto"/>
        <w:bottom w:val="none" w:sz="0" w:space="0" w:color="auto"/>
        <w:right w:val="none" w:sz="0" w:space="0" w:color="auto"/>
      </w:divBdr>
      <w:divsChild>
        <w:div w:id="945624905">
          <w:marLeft w:val="0"/>
          <w:marRight w:val="0"/>
          <w:marTop w:val="150"/>
          <w:marBottom w:val="75"/>
          <w:divBdr>
            <w:top w:val="none" w:sz="0" w:space="0" w:color="auto"/>
            <w:left w:val="none" w:sz="0" w:space="0" w:color="auto"/>
            <w:bottom w:val="none" w:sz="0" w:space="0" w:color="auto"/>
            <w:right w:val="none" w:sz="0" w:space="0" w:color="auto"/>
          </w:divBdr>
        </w:div>
        <w:div w:id="1565875685">
          <w:marLeft w:val="0"/>
          <w:marRight w:val="0"/>
          <w:marTop w:val="0"/>
          <w:marBottom w:val="75"/>
          <w:divBdr>
            <w:top w:val="none" w:sz="0" w:space="0" w:color="auto"/>
            <w:left w:val="none" w:sz="0" w:space="0" w:color="auto"/>
            <w:bottom w:val="none" w:sz="0" w:space="0" w:color="auto"/>
            <w:right w:val="none" w:sz="0" w:space="0" w:color="auto"/>
          </w:divBdr>
        </w:div>
      </w:divsChild>
    </w:div>
    <w:div w:id="877938998">
      <w:bodyDiv w:val="1"/>
      <w:marLeft w:val="0"/>
      <w:marRight w:val="0"/>
      <w:marTop w:val="0"/>
      <w:marBottom w:val="0"/>
      <w:divBdr>
        <w:top w:val="none" w:sz="0" w:space="0" w:color="auto"/>
        <w:left w:val="none" w:sz="0" w:space="0" w:color="auto"/>
        <w:bottom w:val="none" w:sz="0" w:space="0" w:color="auto"/>
        <w:right w:val="none" w:sz="0" w:space="0" w:color="auto"/>
      </w:divBdr>
    </w:div>
    <w:div w:id="878275138">
      <w:bodyDiv w:val="1"/>
      <w:marLeft w:val="0"/>
      <w:marRight w:val="0"/>
      <w:marTop w:val="0"/>
      <w:marBottom w:val="0"/>
      <w:divBdr>
        <w:top w:val="none" w:sz="0" w:space="0" w:color="auto"/>
        <w:left w:val="none" w:sz="0" w:space="0" w:color="auto"/>
        <w:bottom w:val="none" w:sz="0" w:space="0" w:color="auto"/>
        <w:right w:val="none" w:sz="0" w:space="0" w:color="auto"/>
      </w:divBdr>
    </w:div>
    <w:div w:id="879318588">
      <w:bodyDiv w:val="1"/>
      <w:marLeft w:val="0"/>
      <w:marRight w:val="0"/>
      <w:marTop w:val="0"/>
      <w:marBottom w:val="0"/>
      <w:divBdr>
        <w:top w:val="none" w:sz="0" w:space="0" w:color="auto"/>
        <w:left w:val="none" w:sz="0" w:space="0" w:color="auto"/>
        <w:bottom w:val="none" w:sz="0" w:space="0" w:color="auto"/>
        <w:right w:val="none" w:sz="0" w:space="0" w:color="auto"/>
      </w:divBdr>
      <w:divsChild>
        <w:div w:id="402458526">
          <w:marLeft w:val="0"/>
          <w:marRight w:val="0"/>
          <w:marTop w:val="0"/>
          <w:marBottom w:val="0"/>
          <w:divBdr>
            <w:top w:val="none" w:sz="0" w:space="0" w:color="auto"/>
            <w:left w:val="none" w:sz="0" w:space="0" w:color="auto"/>
            <w:bottom w:val="none" w:sz="0" w:space="0" w:color="auto"/>
            <w:right w:val="none" w:sz="0" w:space="0" w:color="auto"/>
          </w:divBdr>
        </w:div>
      </w:divsChild>
    </w:div>
    <w:div w:id="881481204">
      <w:bodyDiv w:val="1"/>
      <w:marLeft w:val="0"/>
      <w:marRight w:val="0"/>
      <w:marTop w:val="0"/>
      <w:marBottom w:val="0"/>
      <w:divBdr>
        <w:top w:val="none" w:sz="0" w:space="0" w:color="auto"/>
        <w:left w:val="none" w:sz="0" w:space="0" w:color="auto"/>
        <w:bottom w:val="none" w:sz="0" w:space="0" w:color="auto"/>
        <w:right w:val="none" w:sz="0" w:space="0" w:color="auto"/>
      </w:divBdr>
      <w:divsChild>
        <w:div w:id="367294807">
          <w:marLeft w:val="0"/>
          <w:marRight w:val="0"/>
          <w:marTop w:val="0"/>
          <w:marBottom w:val="0"/>
          <w:divBdr>
            <w:top w:val="none" w:sz="0" w:space="0" w:color="auto"/>
            <w:left w:val="none" w:sz="0" w:space="0" w:color="auto"/>
            <w:bottom w:val="none" w:sz="0" w:space="0" w:color="auto"/>
            <w:right w:val="none" w:sz="0" w:space="0" w:color="auto"/>
          </w:divBdr>
        </w:div>
        <w:div w:id="437607629">
          <w:marLeft w:val="0"/>
          <w:marRight w:val="0"/>
          <w:marTop w:val="0"/>
          <w:marBottom w:val="0"/>
          <w:divBdr>
            <w:top w:val="none" w:sz="0" w:space="0" w:color="auto"/>
            <w:left w:val="none" w:sz="0" w:space="0" w:color="auto"/>
            <w:bottom w:val="none" w:sz="0" w:space="0" w:color="auto"/>
            <w:right w:val="none" w:sz="0" w:space="0" w:color="auto"/>
          </w:divBdr>
        </w:div>
        <w:div w:id="977149108">
          <w:marLeft w:val="0"/>
          <w:marRight w:val="0"/>
          <w:marTop w:val="0"/>
          <w:marBottom w:val="0"/>
          <w:divBdr>
            <w:top w:val="none" w:sz="0" w:space="0" w:color="auto"/>
            <w:left w:val="none" w:sz="0" w:space="0" w:color="auto"/>
            <w:bottom w:val="none" w:sz="0" w:space="0" w:color="auto"/>
            <w:right w:val="none" w:sz="0" w:space="0" w:color="auto"/>
          </w:divBdr>
        </w:div>
        <w:div w:id="1074401030">
          <w:marLeft w:val="0"/>
          <w:marRight w:val="0"/>
          <w:marTop w:val="0"/>
          <w:marBottom w:val="0"/>
          <w:divBdr>
            <w:top w:val="none" w:sz="0" w:space="0" w:color="auto"/>
            <w:left w:val="none" w:sz="0" w:space="0" w:color="auto"/>
            <w:bottom w:val="none" w:sz="0" w:space="0" w:color="auto"/>
            <w:right w:val="none" w:sz="0" w:space="0" w:color="auto"/>
          </w:divBdr>
        </w:div>
        <w:div w:id="1244682420">
          <w:marLeft w:val="0"/>
          <w:marRight w:val="0"/>
          <w:marTop w:val="0"/>
          <w:marBottom w:val="0"/>
          <w:divBdr>
            <w:top w:val="none" w:sz="0" w:space="0" w:color="auto"/>
            <w:left w:val="none" w:sz="0" w:space="0" w:color="auto"/>
            <w:bottom w:val="none" w:sz="0" w:space="0" w:color="auto"/>
            <w:right w:val="none" w:sz="0" w:space="0" w:color="auto"/>
          </w:divBdr>
        </w:div>
        <w:div w:id="1680422326">
          <w:marLeft w:val="0"/>
          <w:marRight w:val="0"/>
          <w:marTop w:val="0"/>
          <w:marBottom w:val="0"/>
          <w:divBdr>
            <w:top w:val="none" w:sz="0" w:space="0" w:color="auto"/>
            <w:left w:val="none" w:sz="0" w:space="0" w:color="auto"/>
            <w:bottom w:val="none" w:sz="0" w:space="0" w:color="auto"/>
            <w:right w:val="none" w:sz="0" w:space="0" w:color="auto"/>
          </w:divBdr>
          <w:divsChild>
            <w:div w:id="1923488996">
              <w:marLeft w:val="0"/>
              <w:marRight w:val="0"/>
              <w:marTop w:val="0"/>
              <w:marBottom w:val="0"/>
              <w:divBdr>
                <w:top w:val="none" w:sz="0" w:space="0" w:color="auto"/>
                <w:left w:val="none" w:sz="0" w:space="0" w:color="auto"/>
                <w:bottom w:val="none" w:sz="0" w:space="0" w:color="auto"/>
                <w:right w:val="none" w:sz="0" w:space="0" w:color="auto"/>
              </w:divBdr>
            </w:div>
          </w:divsChild>
        </w:div>
        <w:div w:id="1802578665">
          <w:marLeft w:val="0"/>
          <w:marRight w:val="0"/>
          <w:marTop w:val="0"/>
          <w:marBottom w:val="0"/>
          <w:divBdr>
            <w:top w:val="none" w:sz="0" w:space="0" w:color="auto"/>
            <w:left w:val="none" w:sz="0" w:space="0" w:color="auto"/>
            <w:bottom w:val="none" w:sz="0" w:space="0" w:color="auto"/>
            <w:right w:val="none" w:sz="0" w:space="0" w:color="auto"/>
          </w:divBdr>
        </w:div>
      </w:divsChild>
    </w:div>
    <w:div w:id="881865881">
      <w:bodyDiv w:val="1"/>
      <w:marLeft w:val="0"/>
      <w:marRight w:val="0"/>
      <w:marTop w:val="0"/>
      <w:marBottom w:val="0"/>
      <w:divBdr>
        <w:top w:val="none" w:sz="0" w:space="0" w:color="auto"/>
        <w:left w:val="none" w:sz="0" w:space="0" w:color="auto"/>
        <w:bottom w:val="none" w:sz="0" w:space="0" w:color="auto"/>
        <w:right w:val="none" w:sz="0" w:space="0" w:color="auto"/>
      </w:divBdr>
    </w:div>
    <w:div w:id="882443189">
      <w:bodyDiv w:val="1"/>
      <w:marLeft w:val="0"/>
      <w:marRight w:val="0"/>
      <w:marTop w:val="0"/>
      <w:marBottom w:val="0"/>
      <w:divBdr>
        <w:top w:val="none" w:sz="0" w:space="0" w:color="auto"/>
        <w:left w:val="none" w:sz="0" w:space="0" w:color="auto"/>
        <w:bottom w:val="none" w:sz="0" w:space="0" w:color="auto"/>
        <w:right w:val="none" w:sz="0" w:space="0" w:color="auto"/>
      </w:divBdr>
      <w:divsChild>
        <w:div w:id="1156267490">
          <w:marLeft w:val="0"/>
          <w:marRight w:val="150"/>
          <w:marTop w:val="0"/>
          <w:marBottom w:val="0"/>
          <w:divBdr>
            <w:top w:val="none" w:sz="0" w:space="0" w:color="auto"/>
            <w:left w:val="none" w:sz="0" w:space="0" w:color="auto"/>
            <w:bottom w:val="none" w:sz="0" w:space="0" w:color="auto"/>
            <w:right w:val="none" w:sz="0" w:space="0" w:color="auto"/>
          </w:divBdr>
          <w:divsChild>
            <w:div w:id="879631637">
              <w:marLeft w:val="0"/>
              <w:marRight w:val="0"/>
              <w:marTop w:val="0"/>
              <w:marBottom w:val="0"/>
              <w:divBdr>
                <w:top w:val="none" w:sz="0" w:space="0" w:color="auto"/>
                <w:left w:val="none" w:sz="0" w:space="0" w:color="auto"/>
                <w:bottom w:val="none" w:sz="0" w:space="0" w:color="auto"/>
                <w:right w:val="none" w:sz="0" w:space="0" w:color="auto"/>
              </w:divBdr>
              <w:divsChild>
                <w:div w:id="133564154">
                  <w:marLeft w:val="0"/>
                  <w:marRight w:val="0"/>
                  <w:marTop w:val="0"/>
                  <w:marBottom w:val="200"/>
                  <w:divBdr>
                    <w:top w:val="none" w:sz="0" w:space="0" w:color="auto"/>
                    <w:left w:val="none" w:sz="0" w:space="0" w:color="auto"/>
                    <w:bottom w:val="none" w:sz="0" w:space="0" w:color="auto"/>
                    <w:right w:val="none" w:sz="0" w:space="0" w:color="auto"/>
                  </w:divBdr>
                </w:div>
                <w:div w:id="191457955">
                  <w:marLeft w:val="0"/>
                  <w:marRight w:val="0"/>
                  <w:marTop w:val="0"/>
                  <w:marBottom w:val="200"/>
                  <w:divBdr>
                    <w:top w:val="none" w:sz="0" w:space="0" w:color="auto"/>
                    <w:left w:val="none" w:sz="0" w:space="0" w:color="auto"/>
                    <w:bottom w:val="none" w:sz="0" w:space="0" w:color="auto"/>
                    <w:right w:val="none" w:sz="0" w:space="0" w:color="auto"/>
                  </w:divBdr>
                </w:div>
                <w:div w:id="222327295">
                  <w:marLeft w:val="0"/>
                  <w:marRight w:val="0"/>
                  <w:marTop w:val="0"/>
                  <w:marBottom w:val="200"/>
                  <w:divBdr>
                    <w:top w:val="none" w:sz="0" w:space="0" w:color="auto"/>
                    <w:left w:val="none" w:sz="0" w:space="0" w:color="auto"/>
                    <w:bottom w:val="none" w:sz="0" w:space="0" w:color="auto"/>
                    <w:right w:val="none" w:sz="0" w:space="0" w:color="auto"/>
                  </w:divBdr>
                </w:div>
                <w:div w:id="409355321">
                  <w:marLeft w:val="0"/>
                  <w:marRight w:val="0"/>
                  <w:marTop w:val="0"/>
                  <w:marBottom w:val="200"/>
                  <w:divBdr>
                    <w:top w:val="none" w:sz="0" w:space="0" w:color="auto"/>
                    <w:left w:val="none" w:sz="0" w:space="0" w:color="auto"/>
                    <w:bottom w:val="none" w:sz="0" w:space="0" w:color="auto"/>
                    <w:right w:val="none" w:sz="0" w:space="0" w:color="auto"/>
                  </w:divBdr>
                </w:div>
                <w:div w:id="416172871">
                  <w:marLeft w:val="0"/>
                  <w:marRight w:val="0"/>
                  <w:marTop w:val="0"/>
                  <w:marBottom w:val="200"/>
                  <w:divBdr>
                    <w:top w:val="none" w:sz="0" w:space="0" w:color="auto"/>
                    <w:left w:val="none" w:sz="0" w:space="0" w:color="auto"/>
                    <w:bottom w:val="none" w:sz="0" w:space="0" w:color="auto"/>
                    <w:right w:val="none" w:sz="0" w:space="0" w:color="auto"/>
                  </w:divBdr>
                </w:div>
                <w:div w:id="453064157">
                  <w:marLeft w:val="0"/>
                  <w:marRight w:val="0"/>
                  <w:marTop w:val="0"/>
                  <w:marBottom w:val="200"/>
                  <w:divBdr>
                    <w:top w:val="none" w:sz="0" w:space="0" w:color="auto"/>
                    <w:left w:val="none" w:sz="0" w:space="0" w:color="auto"/>
                    <w:bottom w:val="none" w:sz="0" w:space="0" w:color="auto"/>
                    <w:right w:val="none" w:sz="0" w:space="0" w:color="auto"/>
                  </w:divBdr>
                </w:div>
                <w:div w:id="948663830">
                  <w:marLeft w:val="0"/>
                  <w:marRight w:val="0"/>
                  <w:marTop w:val="0"/>
                  <w:marBottom w:val="200"/>
                  <w:divBdr>
                    <w:top w:val="none" w:sz="0" w:space="0" w:color="auto"/>
                    <w:left w:val="none" w:sz="0" w:space="0" w:color="auto"/>
                    <w:bottom w:val="none" w:sz="0" w:space="0" w:color="auto"/>
                    <w:right w:val="none" w:sz="0" w:space="0" w:color="auto"/>
                  </w:divBdr>
                </w:div>
                <w:div w:id="972563756">
                  <w:marLeft w:val="0"/>
                  <w:marRight w:val="0"/>
                  <w:marTop w:val="0"/>
                  <w:marBottom w:val="200"/>
                  <w:divBdr>
                    <w:top w:val="none" w:sz="0" w:space="0" w:color="auto"/>
                    <w:left w:val="none" w:sz="0" w:space="0" w:color="auto"/>
                    <w:bottom w:val="none" w:sz="0" w:space="0" w:color="auto"/>
                    <w:right w:val="none" w:sz="0" w:space="0" w:color="auto"/>
                  </w:divBdr>
                </w:div>
                <w:div w:id="1367438778">
                  <w:marLeft w:val="0"/>
                  <w:marRight w:val="0"/>
                  <w:marTop w:val="0"/>
                  <w:marBottom w:val="200"/>
                  <w:divBdr>
                    <w:top w:val="none" w:sz="0" w:space="0" w:color="auto"/>
                    <w:left w:val="none" w:sz="0" w:space="0" w:color="auto"/>
                    <w:bottom w:val="none" w:sz="0" w:space="0" w:color="auto"/>
                    <w:right w:val="none" w:sz="0" w:space="0" w:color="auto"/>
                  </w:divBdr>
                </w:div>
                <w:div w:id="1431660737">
                  <w:marLeft w:val="0"/>
                  <w:marRight w:val="0"/>
                  <w:marTop w:val="0"/>
                  <w:marBottom w:val="200"/>
                  <w:divBdr>
                    <w:top w:val="none" w:sz="0" w:space="0" w:color="auto"/>
                    <w:left w:val="none" w:sz="0" w:space="0" w:color="auto"/>
                    <w:bottom w:val="none" w:sz="0" w:space="0" w:color="auto"/>
                    <w:right w:val="none" w:sz="0" w:space="0" w:color="auto"/>
                  </w:divBdr>
                </w:div>
                <w:div w:id="1479760011">
                  <w:marLeft w:val="0"/>
                  <w:marRight w:val="0"/>
                  <w:marTop w:val="0"/>
                  <w:marBottom w:val="200"/>
                  <w:divBdr>
                    <w:top w:val="none" w:sz="0" w:space="0" w:color="auto"/>
                    <w:left w:val="none" w:sz="0" w:space="0" w:color="auto"/>
                    <w:bottom w:val="none" w:sz="0" w:space="0" w:color="auto"/>
                    <w:right w:val="none" w:sz="0" w:space="0" w:color="auto"/>
                  </w:divBdr>
                </w:div>
                <w:div w:id="1683121550">
                  <w:marLeft w:val="0"/>
                  <w:marRight w:val="0"/>
                  <w:marTop w:val="0"/>
                  <w:marBottom w:val="200"/>
                  <w:divBdr>
                    <w:top w:val="none" w:sz="0" w:space="0" w:color="auto"/>
                    <w:left w:val="none" w:sz="0" w:space="0" w:color="auto"/>
                    <w:bottom w:val="none" w:sz="0" w:space="0" w:color="auto"/>
                    <w:right w:val="none" w:sz="0" w:space="0" w:color="auto"/>
                  </w:divBdr>
                </w:div>
                <w:div w:id="1937518226">
                  <w:marLeft w:val="0"/>
                  <w:marRight w:val="0"/>
                  <w:marTop w:val="0"/>
                  <w:marBottom w:val="200"/>
                  <w:divBdr>
                    <w:top w:val="none" w:sz="0" w:space="0" w:color="auto"/>
                    <w:left w:val="none" w:sz="0" w:space="0" w:color="auto"/>
                    <w:bottom w:val="none" w:sz="0" w:space="0" w:color="auto"/>
                    <w:right w:val="none" w:sz="0" w:space="0" w:color="auto"/>
                  </w:divBdr>
                </w:div>
                <w:div w:id="1956979220">
                  <w:marLeft w:val="0"/>
                  <w:marRight w:val="0"/>
                  <w:marTop w:val="0"/>
                  <w:marBottom w:val="200"/>
                  <w:divBdr>
                    <w:top w:val="none" w:sz="0" w:space="0" w:color="auto"/>
                    <w:left w:val="none" w:sz="0" w:space="0" w:color="auto"/>
                    <w:bottom w:val="none" w:sz="0" w:space="0" w:color="auto"/>
                    <w:right w:val="none" w:sz="0" w:space="0" w:color="auto"/>
                  </w:divBdr>
                </w:div>
                <w:div w:id="1958562328">
                  <w:marLeft w:val="0"/>
                  <w:marRight w:val="0"/>
                  <w:marTop w:val="0"/>
                  <w:marBottom w:val="200"/>
                  <w:divBdr>
                    <w:top w:val="none" w:sz="0" w:space="0" w:color="auto"/>
                    <w:left w:val="none" w:sz="0" w:space="0" w:color="auto"/>
                    <w:bottom w:val="none" w:sz="0" w:space="0" w:color="auto"/>
                    <w:right w:val="none" w:sz="0" w:space="0" w:color="auto"/>
                  </w:divBdr>
                </w:div>
                <w:div w:id="19964515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43073221">
          <w:marLeft w:val="0"/>
          <w:marRight w:val="150"/>
          <w:marTop w:val="0"/>
          <w:marBottom w:val="0"/>
          <w:divBdr>
            <w:top w:val="none" w:sz="0" w:space="0" w:color="auto"/>
            <w:left w:val="none" w:sz="0" w:space="0" w:color="auto"/>
            <w:bottom w:val="single" w:sz="6" w:space="0" w:color="B94201"/>
            <w:right w:val="none" w:sz="0" w:space="0" w:color="auto"/>
          </w:divBdr>
        </w:div>
      </w:divsChild>
    </w:div>
    <w:div w:id="884214602">
      <w:bodyDiv w:val="1"/>
      <w:marLeft w:val="0"/>
      <w:marRight w:val="0"/>
      <w:marTop w:val="0"/>
      <w:marBottom w:val="0"/>
      <w:divBdr>
        <w:top w:val="none" w:sz="0" w:space="0" w:color="auto"/>
        <w:left w:val="none" w:sz="0" w:space="0" w:color="auto"/>
        <w:bottom w:val="none" w:sz="0" w:space="0" w:color="auto"/>
        <w:right w:val="none" w:sz="0" w:space="0" w:color="auto"/>
      </w:divBdr>
      <w:divsChild>
        <w:div w:id="302083968">
          <w:marLeft w:val="0"/>
          <w:marRight w:val="0"/>
          <w:marTop w:val="0"/>
          <w:marBottom w:val="150"/>
          <w:divBdr>
            <w:top w:val="none" w:sz="0" w:space="0" w:color="auto"/>
            <w:left w:val="none" w:sz="0" w:space="0" w:color="auto"/>
            <w:bottom w:val="none" w:sz="0" w:space="0" w:color="auto"/>
            <w:right w:val="none" w:sz="0" w:space="0" w:color="auto"/>
          </w:divBdr>
        </w:div>
      </w:divsChild>
    </w:div>
    <w:div w:id="886144912">
      <w:bodyDiv w:val="1"/>
      <w:marLeft w:val="0"/>
      <w:marRight w:val="0"/>
      <w:marTop w:val="0"/>
      <w:marBottom w:val="0"/>
      <w:divBdr>
        <w:top w:val="none" w:sz="0" w:space="0" w:color="auto"/>
        <w:left w:val="none" w:sz="0" w:space="0" w:color="auto"/>
        <w:bottom w:val="none" w:sz="0" w:space="0" w:color="auto"/>
        <w:right w:val="none" w:sz="0" w:space="0" w:color="auto"/>
      </w:divBdr>
    </w:div>
    <w:div w:id="886382110">
      <w:bodyDiv w:val="1"/>
      <w:marLeft w:val="0"/>
      <w:marRight w:val="0"/>
      <w:marTop w:val="0"/>
      <w:marBottom w:val="0"/>
      <w:divBdr>
        <w:top w:val="none" w:sz="0" w:space="0" w:color="auto"/>
        <w:left w:val="none" w:sz="0" w:space="0" w:color="auto"/>
        <w:bottom w:val="none" w:sz="0" w:space="0" w:color="auto"/>
        <w:right w:val="none" w:sz="0" w:space="0" w:color="auto"/>
      </w:divBdr>
      <w:divsChild>
        <w:div w:id="343670816">
          <w:marLeft w:val="0"/>
          <w:marRight w:val="0"/>
          <w:marTop w:val="0"/>
          <w:marBottom w:val="75"/>
          <w:divBdr>
            <w:top w:val="none" w:sz="0" w:space="0" w:color="auto"/>
            <w:left w:val="none" w:sz="0" w:space="0" w:color="auto"/>
            <w:bottom w:val="dotted" w:sz="6" w:space="2" w:color="DDDDDD"/>
            <w:right w:val="none" w:sz="0" w:space="0" w:color="auto"/>
          </w:divBdr>
        </w:div>
        <w:div w:id="1122386343">
          <w:marLeft w:val="0"/>
          <w:marRight w:val="0"/>
          <w:marTop w:val="0"/>
          <w:marBottom w:val="0"/>
          <w:divBdr>
            <w:top w:val="none" w:sz="0" w:space="0" w:color="auto"/>
            <w:left w:val="none" w:sz="0" w:space="0" w:color="auto"/>
            <w:bottom w:val="none" w:sz="0" w:space="0" w:color="auto"/>
            <w:right w:val="none" w:sz="0" w:space="0" w:color="auto"/>
          </w:divBdr>
        </w:div>
      </w:divsChild>
    </w:div>
    <w:div w:id="886719210">
      <w:bodyDiv w:val="1"/>
      <w:marLeft w:val="0"/>
      <w:marRight w:val="0"/>
      <w:marTop w:val="0"/>
      <w:marBottom w:val="0"/>
      <w:divBdr>
        <w:top w:val="none" w:sz="0" w:space="0" w:color="auto"/>
        <w:left w:val="none" w:sz="0" w:space="0" w:color="auto"/>
        <w:bottom w:val="none" w:sz="0" w:space="0" w:color="auto"/>
        <w:right w:val="none" w:sz="0" w:space="0" w:color="auto"/>
      </w:divBdr>
    </w:div>
    <w:div w:id="887764570">
      <w:bodyDiv w:val="1"/>
      <w:marLeft w:val="0"/>
      <w:marRight w:val="0"/>
      <w:marTop w:val="0"/>
      <w:marBottom w:val="0"/>
      <w:divBdr>
        <w:top w:val="none" w:sz="0" w:space="0" w:color="auto"/>
        <w:left w:val="none" w:sz="0" w:space="0" w:color="auto"/>
        <w:bottom w:val="none" w:sz="0" w:space="0" w:color="auto"/>
        <w:right w:val="none" w:sz="0" w:space="0" w:color="auto"/>
      </w:divBdr>
    </w:div>
    <w:div w:id="887882874">
      <w:bodyDiv w:val="1"/>
      <w:marLeft w:val="0"/>
      <w:marRight w:val="0"/>
      <w:marTop w:val="0"/>
      <w:marBottom w:val="0"/>
      <w:divBdr>
        <w:top w:val="none" w:sz="0" w:space="0" w:color="auto"/>
        <w:left w:val="none" w:sz="0" w:space="0" w:color="auto"/>
        <w:bottom w:val="none" w:sz="0" w:space="0" w:color="auto"/>
        <w:right w:val="none" w:sz="0" w:space="0" w:color="auto"/>
      </w:divBdr>
      <w:divsChild>
        <w:div w:id="139689247">
          <w:marLeft w:val="0"/>
          <w:marRight w:val="0"/>
          <w:marTop w:val="0"/>
          <w:marBottom w:val="0"/>
          <w:divBdr>
            <w:top w:val="none" w:sz="0" w:space="0" w:color="auto"/>
            <w:left w:val="none" w:sz="0" w:space="0" w:color="auto"/>
            <w:bottom w:val="none" w:sz="0" w:space="0" w:color="auto"/>
            <w:right w:val="none" w:sz="0" w:space="0" w:color="auto"/>
          </w:divBdr>
          <w:divsChild>
            <w:div w:id="920410175">
              <w:marLeft w:val="0"/>
              <w:marRight w:val="0"/>
              <w:marTop w:val="0"/>
              <w:marBottom w:val="0"/>
              <w:divBdr>
                <w:top w:val="none" w:sz="0" w:space="0" w:color="auto"/>
                <w:left w:val="none" w:sz="0" w:space="0" w:color="auto"/>
                <w:bottom w:val="none" w:sz="0" w:space="0" w:color="auto"/>
                <w:right w:val="none" w:sz="0" w:space="0" w:color="auto"/>
              </w:divBdr>
              <w:divsChild>
                <w:div w:id="16005279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48839366">
          <w:marLeft w:val="0"/>
          <w:marRight w:val="0"/>
          <w:marTop w:val="0"/>
          <w:marBottom w:val="0"/>
          <w:divBdr>
            <w:top w:val="none" w:sz="0" w:space="0" w:color="auto"/>
            <w:left w:val="none" w:sz="0" w:space="0" w:color="auto"/>
            <w:bottom w:val="none" w:sz="0" w:space="0" w:color="auto"/>
            <w:right w:val="none" w:sz="0" w:space="0" w:color="auto"/>
          </w:divBdr>
          <w:divsChild>
            <w:div w:id="101411494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888298818">
      <w:bodyDiv w:val="1"/>
      <w:marLeft w:val="0"/>
      <w:marRight w:val="0"/>
      <w:marTop w:val="0"/>
      <w:marBottom w:val="0"/>
      <w:divBdr>
        <w:top w:val="none" w:sz="0" w:space="0" w:color="auto"/>
        <w:left w:val="none" w:sz="0" w:space="0" w:color="auto"/>
        <w:bottom w:val="none" w:sz="0" w:space="0" w:color="auto"/>
        <w:right w:val="none" w:sz="0" w:space="0" w:color="auto"/>
      </w:divBdr>
    </w:div>
    <w:div w:id="888342235">
      <w:bodyDiv w:val="1"/>
      <w:marLeft w:val="0"/>
      <w:marRight w:val="0"/>
      <w:marTop w:val="0"/>
      <w:marBottom w:val="0"/>
      <w:divBdr>
        <w:top w:val="none" w:sz="0" w:space="0" w:color="auto"/>
        <w:left w:val="none" w:sz="0" w:space="0" w:color="auto"/>
        <w:bottom w:val="none" w:sz="0" w:space="0" w:color="auto"/>
        <w:right w:val="none" w:sz="0" w:space="0" w:color="auto"/>
      </w:divBdr>
      <w:divsChild>
        <w:div w:id="1736049032">
          <w:marLeft w:val="0"/>
          <w:marRight w:val="0"/>
          <w:marTop w:val="0"/>
          <w:marBottom w:val="0"/>
          <w:divBdr>
            <w:top w:val="none" w:sz="0" w:space="0" w:color="auto"/>
            <w:left w:val="none" w:sz="0" w:space="0" w:color="auto"/>
            <w:bottom w:val="none" w:sz="0" w:space="0" w:color="auto"/>
            <w:right w:val="none" w:sz="0" w:space="0" w:color="auto"/>
          </w:divBdr>
          <w:divsChild>
            <w:div w:id="941376206">
              <w:marLeft w:val="0"/>
              <w:marRight w:val="0"/>
              <w:marTop w:val="0"/>
              <w:marBottom w:val="0"/>
              <w:divBdr>
                <w:top w:val="none" w:sz="0" w:space="0" w:color="auto"/>
                <w:left w:val="none" w:sz="0" w:space="0" w:color="auto"/>
                <w:bottom w:val="none" w:sz="0" w:space="0" w:color="auto"/>
                <w:right w:val="none" w:sz="0" w:space="0" w:color="auto"/>
              </w:divBdr>
              <w:divsChild>
                <w:div w:id="1932473229">
                  <w:marLeft w:val="0"/>
                  <w:marRight w:val="0"/>
                  <w:marTop w:val="0"/>
                  <w:marBottom w:val="0"/>
                  <w:divBdr>
                    <w:top w:val="none" w:sz="0" w:space="0" w:color="auto"/>
                    <w:left w:val="none" w:sz="0" w:space="0" w:color="auto"/>
                    <w:bottom w:val="none" w:sz="0" w:space="0" w:color="auto"/>
                    <w:right w:val="none" w:sz="0" w:space="0" w:color="auto"/>
                  </w:divBdr>
                  <w:divsChild>
                    <w:div w:id="1180311917">
                      <w:marLeft w:val="-225"/>
                      <w:marRight w:val="-225"/>
                      <w:marTop w:val="0"/>
                      <w:marBottom w:val="0"/>
                      <w:divBdr>
                        <w:top w:val="none" w:sz="0" w:space="0" w:color="auto"/>
                        <w:left w:val="none" w:sz="0" w:space="0" w:color="auto"/>
                        <w:bottom w:val="none" w:sz="0" w:space="0" w:color="auto"/>
                        <w:right w:val="none" w:sz="0" w:space="0" w:color="auto"/>
                      </w:divBdr>
                      <w:divsChild>
                        <w:div w:id="864903230">
                          <w:marLeft w:val="0"/>
                          <w:marRight w:val="0"/>
                          <w:marTop w:val="0"/>
                          <w:marBottom w:val="0"/>
                          <w:divBdr>
                            <w:top w:val="none" w:sz="0" w:space="0" w:color="auto"/>
                            <w:left w:val="none" w:sz="0" w:space="0" w:color="auto"/>
                            <w:bottom w:val="none" w:sz="0" w:space="0" w:color="auto"/>
                            <w:right w:val="none" w:sz="0" w:space="0" w:color="auto"/>
                          </w:divBdr>
                          <w:divsChild>
                            <w:div w:id="844831550">
                              <w:marLeft w:val="0"/>
                              <w:marRight w:val="0"/>
                              <w:marTop w:val="0"/>
                              <w:marBottom w:val="0"/>
                              <w:divBdr>
                                <w:top w:val="none" w:sz="0" w:space="0" w:color="auto"/>
                                <w:left w:val="none" w:sz="0" w:space="0" w:color="auto"/>
                                <w:bottom w:val="none" w:sz="0" w:space="0" w:color="auto"/>
                                <w:right w:val="none" w:sz="0" w:space="0" w:color="auto"/>
                              </w:divBdr>
                              <w:divsChild>
                                <w:div w:id="2109809824">
                                  <w:marLeft w:val="0"/>
                                  <w:marRight w:val="0"/>
                                  <w:marTop w:val="0"/>
                                  <w:marBottom w:val="0"/>
                                  <w:divBdr>
                                    <w:top w:val="none" w:sz="0" w:space="0" w:color="auto"/>
                                    <w:left w:val="none" w:sz="0" w:space="0" w:color="auto"/>
                                    <w:bottom w:val="none" w:sz="0" w:space="0" w:color="auto"/>
                                    <w:right w:val="none" w:sz="0" w:space="0" w:color="auto"/>
                                  </w:divBdr>
                                  <w:divsChild>
                                    <w:div w:id="322316937">
                                      <w:marLeft w:val="0"/>
                                      <w:marRight w:val="0"/>
                                      <w:marTop w:val="0"/>
                                      <w:marBottom w:val="0"/>
                                      <w:divBdr>
                                        <w:top w:val="none" w:sz="0" w:space="0" w:color="auto"/>
                                        <w:left w:val="none" w:sz="0" w:space="0" w:color="auto"/>
                                        <w:bottom w:val="none" w:sz="0" w:space="0" w:color="auto"/>
                                        <w:right w:val="none" w:sz="0" w:space="0" w:color="auto"/>
                                      </w:divBdr>
                                    </w:div>
                                    <w:div w:id="513156692">
                                      <w:marLeft w:val="0"/>
                                      <w:marRight w:val="0"/>
                                      <w:marTop w:val="0"/>
                                      <w:marBottom w:val="0"/>
                                      <w:divBdr>
                                        <w:top w:val="none" w:sz="0" w:space="0" w:color="auto"/>
                                        <w:left w:val="none" w:sz="0" w:space="0" w:color="auto"/>
                                        <w:bottom w:val="none" w:sz="0" w:space="0" w:color="auto"/>
                                        <w:right w:val="none" w:sz="0" w:space="0" w:color="auto"/>
                                      </w:divBdr>
                                      <w:divsChild>
                                        <w:div w:id="1154250854">
                                          <w:marLeft w:val="0"/>
                                          <w:marRight w:val="0"/>
                                          <w:marTop w:val="0"/>
                                          <w:marBottom w:val="0"/>
                                          <w:divBdr>
                                            <w:top w:val="none" w:sz="0" w:space="0" w:color="auto"/>
                                            <w:left w:val="none" w:sz="0" w:space="0" w:color="auto"/>
                                            <w:bottom w:val="none" w:sz="0" w:space="0" w:color="auto"/>
                                            <w:right w:val="none" w:sz="0" w:space="0" w:color="auto"/>
                                          </w:divBdr>
                                          <w:divsChild>
                                            <w:div w:id="15449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036390">
      <w:bodyDiv w:val="1"/>
      <w:marLeft w:val="0"/>
      <w:marRight w:val="0"/>
      <w:marTop w:val="0"/>
      <w:marBottom w:val="0"/>
      <w:divBdr>
        <w:top w:val="none" w:sz="0" w:space="0" w:color="auto"/>
        <w:left w:val="none" w:sz="0" w:space="0" w:color="auto"/>
        <w:bottom w:val="none" w:sz="0" w:space="0" w:color="auto"/>
        <w:right w:val="none" w:sz="0" w:space="0" w:color="auto"/>
      </w:divBdr>
    </w:div>
    <w:div w:id="891887411">
      <w:bodyDiv w:val="1"/>
      <w:marLeft w:val="0"/>
      <w:marRight w:val="0"/>
      <w:marTop w:val="0"/>
      <w:marBottom w:val="0"/>
      <w:divBdr>
        <w:top w:val="none" w:sz="0" w:space="0" w:color="auto"/>
        <w:left w:val="none" w:sz="0" w:space="0" w:color="auto"/>
        <w:bottom w:val="none" w:sz="0" w:space="0" w:color="auto"/>
        <w:right w:val="none" w:sz="0" w:space="0" w:color="auto"/>
      </w:divBdr>
    </w:div>
    <w:div w:id="892041200">
      <w:bodyDiv w:val="1"/>
      <w:marLeft w:val="0"/>
      <w:marRight w:val="0"/>
      <w:marTop w:val="0"/>
      <w:marBottom w:val="0"/>
      <w:divBdr>
        <w:top w:val="none" w:sz="0" w:space="0" w:color="auto"/>
        <w:left w:val="none" w:sz="0" w:space="0" w:color="auto"/>
        <w:bottom w:val="none" w:sz="0" w:space="0" w:color="auto"/>
        <w:right w:val="none" w:sz="0" w:space="0" w:color="auto"/>
      </w:divBdr>
      <w:divsChild>
        <w:div w:id="7047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7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0403">
      <w:bodyDiv w:val="1"/>
      <w:marLeft w:val="0"/>
      <w:marRight w:val="0"/>
      <w:marTop w:val="0"/>
      <w:marBottom w:val="0"/>
      <w:divBdr>
        <w:top w:val="none" w:sz="0" w:space="0" w:color="auto"/>
        <w:left w:val="none" w:sz="0" w:space="0" w:color="auto"/>
        <w:bottom w:val="none" w:sz="0" w:space="0" w:color="auto"/>
        <w:right w:val="none" w:sz="0" w:space="0" w:color="auto"/>
      </w:divBdr>
      <w:divsChild>
        <w:div w:id="475612106">
          <w:marLeft w:val="0"/>
          <w:marRight w:val="0"/>
          <w:marTop w:val="0"/>
          <w:marBottom w:val="180"/>
          <w:divBdr>
            <w:top w:val="none" w:sz="0" w:space="0" w:color="auto"/>
            <w:left w:val="none" w:sz="0" w:space="14" w:color="auto"/>
            <w:bottom w:val="single" w:sz="6" w:space="0" w:color="CDCDCD"/>
            <w:right w:val="none" w:sz="0" w:space="14" w:color="auto"/>
          </w:divBdr>
          <w:divsChild>
            <w:div w:id="947197384">
              <w:marLeft w:val="0"/>
              <w:marRight w:val="0"/>
              <w:marTop w:val="150"/>
              <w:marBottom w:val="150"/>
              <w:divBdr>
                <w:top w:val="none" w:sz="0" w:space="0" w:color="auto"/>
                <w:left w:val="none" w:sz="0" w:space="0" w:color="auto"/>
                <w:bottom w:val="none" w:sz="0" w:space="0" w:color="auto"/>
                <w:right w:val="none" w:sz="0" w:space="0" w:color="auto"/>
              </w:divBdr>
            </w:div>
          </w:divsChild>
        </w:div>
        <w:div w:id="655763790">
          <w:marLeft w:val="0"/>
          <w:marRight w:val="0"/>
          <w:marTop w:val="0"/>
          <w:marBottom w:val="360"/>
          <w:divBdr>
            <w:top w:val="single" w:sz="18" w:space="23" w:color="000000"/>
            <w:left w:val="none" w:sz="0" w:space="12" w:color="auto"/>
            <w:bottom w:val="single" w:sz="6" w:space="23" w:color="CDCDCD"/>
            <w:right w:val="none" w:sz="0" w:space="12" w:color="auto"/>
          </w:divBdr>
          <w:divsChild>
            <w:div w:id="20614384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97937888">
      <w:bodyDiv w:val="1"/>
      <w:marLeft w:val="0"/>
      <w:marRight w:val="0"/>
      <w:marTop w:val="0"/>
      <w:marBottom w:val="0"/>
      <w:divBdr>
        <w:top w:val="none" w:sz="0" w:space="0" w:color="auto"/>
        <w:left w:val="none" w:sz="0" w:space="0" w:color="auto"/>
        <w:bottom w:val="none" w:sz="0" w:space="0" w:color="auto"/>
        <w:right w:val="none" w:sz="0" w:space="0" w:color="auto"/>
      </w:divBdr>
      <w:divsChild>
        <w:div w:id="814687529">
          <w:marLeft w:val="150"/>
          <w:marRight w:val="150"/>
          <w:marTop w:val="0"/>
          <w:marBottom w:val="300"/>
          <w:divBdr>
            <w:top w:val="none" w:sz="0" w:space="0" w:color="auto"/>
            <w:left w:val="none" w:sz="0" w:space="0" w:color="auto"/>
            <w:bottom w:val="none" w:sz="0" w:space="0" w:color="auto"/>
            <w:right w:val="none" w:sz="0" w:space="0" w:color="auto"/>
          </w:divBdr>
          <w:divsChild>
            <w:div w:id="1578438755">
              <w:marLeft w:val="0"/>
              <w:marRight w:val="0"/>
              <w:marTop w:val="0"/>
              <w:marBottom w:val="0"/>
              <w:divBdr>
                <w:top w:val="none" w:sz="0" w:space="0" w:color="auto"/>
                <w:left w:val="none" w:sz="0" w:space="0" w:color="auto"/>
                <w:bottom w:val="none" w:sz="0" w:space="0" w:color="auto"/>
                <w:right w:val="none" w:sz="0" w:space="0" w:color="auto"/>
              </w:divBdr>
              <w:divsChild>
                <w:div w:id="1362705264">
                  <w:marLeft w:val="0"/>
                  <w:marRight w:val="0"/>
                  <w:marTop w:val="0"/>
                  <w:marBottom w:val="0"/>
                  <w:divBdr>
                    <w:top w:val="none" w:sz="0" w:space="0" w:color="auto"/>
                    <w:left w:val="none" w:sz="0" w:space="0" w:color="auto"/>
                    <w:bottom w:val="none" w:sz="0" w:space="0" w:color="auto"/>
                    <w:right w:val="none" w:sz="0" w:space="0" w:color="auto"/>
                  </w:divBdr>
                  <w:divsChild>
                    <w:div w:id="33504900">
                      <w:marLeft w:val="0"/>
                      <w:marRight w:val="0"/>
                      <w:marTop w:val="0"/>
                      <w:marBottom w:val="150"/>
                      <w:divBdr>
                        <w:top w:val="none" w:sz="0" w:space="0" w:color="auto"/>
                        <w:left w:val="none" w:sz="0" w:space="0" w:color="auto"/>
                        <w:bottom w:val="none" w:sz="0" w:space="0" w:color="auto"/>
                        <w:right w:val="none" w:sz="0" w:space="0" w:color="auto"/>
                      </w:divBdr>
                      <w:divsChild>
                        <w:div w:id="1116873247">
                          <w:marLeft w:val="0"/>
                          <w:marRight w:val="0"/>
                          <w:marTop w:val="0"/>
                          <w:marBottom w:val="0"/>
                          <w:divBdr>
                            <w:top w:val="none" w:sz="0" w:space="0" w:color="auto"/>
                            <w:left w:val="none" w:sz="0" w:space="0" w:color="auto"/>
                            <w:bottom w:val="none" w:sz="0" w:space="0" w:color="auto"/>
                            <w:right w:val="none" w:sz="0" w:space="0" w:color="auto"/>
                          </w:divBdr>
                        </w:div>
                        <w:div w:id="2090732523">
                          <w:marLeft w:val="0"/>
                          <w:marRight w:val="0"/>
                          <w:marTop w:val="0"/>
                          <w:marBottom w:val="0"/>
                          <w:divBdr>
                            <w:top w:val="none" w:sz="0" w:space="0" w:color="auto"/>
                            <w:left w:val="none" w:sz="0" w:space="0" w:color="auto"/>
                            <w:bottom w:val="none" w:sz="0" w:space="0" w:color="auto"/>
                            <w:right w:val="none" w:sz="0" w:space="0" w:color="auto"/>
                          </w:divBdr>
                        </w:div>
                      </w:divsChild>
                    </w:div>
                    <w:div w:id="392852430">
                      <w:marLeft w:val="0"/>
                      <w:marRight w:val="0"/>
                      <w:marTop w:val="225"/>
                      <w:marBottom w:val="0"/>
                      <w:divBdr>
                        <w:top w:val="none" w:sz="0" w:space="0" w:color="auto"/>
                        <w:left w:val="none" w:sz="0" w:space="0" w:color="auto"/>
                        <w:bottom w:val="none" w:sz="0" w:space="0" w:color="auto"/>
                        <w:right w:val="none" w:sz="0" w:space="0" w:color="auto"/>
                      </w:divBdr>
                      <w:divsChild>
                        <w:div w:id="852914081">
                          <w:marLeft w:val="0"/>
                          <w:marRight w:val="0"/>
                          <w:marTop w:val="0"/>
                          <w:marBottom w:val="0"/>
                          <w:divBdr>
                            <w:top w:val="none" w:sz="0" w:space="0" w:color="auto"/>
                            <w:left w:val="none" w:sz="0" w:space="0" w:color="auto"/>
                            <w:bottom w:val="none" w:sz="0" w:space="0" w:color="auto"/>
                            <w:right w:val="none" w:sz="0" w:space="0" w:color="auto"/>
                          </w:divBdr>
                        </w:div>
                        <w:div w:id="1292058930">
                          <w:marLeft w:val="0"/>
                          <w:marRight w:val="0"/>
                          <w:marTop w:val="0"/>
                          <w:marBottom w:val="0"/>
                          <w:divBdr>
                            <w:top w:val="none" w:sz="0" w:space="0" w:color="auto"/>
                            <w:left w:val="none" w:sz="0" w:space="0" w:color="auto"/>
                            <w:bottom w:val="none" w:sz="0" w:space="0" w:color="auto"/>
                            <w:right w:val="none" w:sz="0" w:space="0" w:color="auto"/>
                          </w:divBdr>
                          <w:divsChild>
                            <w:div w:id="62993657">
                              <w:marLeft w:val="-90"/>
                              <w:marRight w:val="-90"/>
                              <w:marTop w:val="0"/>
                              <w:marBottom w:val="0"/>
                              <w:divBdr>
                                <w:top w:val="none" w:sz="0" w:space="0" w:color="auto"/>
                                <w:left w:val="none" w:sz="0" w:space="0" w:color="auto"/>
                                <w:bottom w:val="none" w:sz="0" w:space="0" w:color="auto"/>
                                <w:right w:val="none" w:sz="0" w:space="0" w:color="auto"/>
                              </w:divBdr>
                              <w:divsChild>
                                <w:div w:id="723411124">
                                  <w:marLeft w:val="90"/>
                                  <w:marRight w:val="90"/>
                                  <w:marTop w:val="90"/>
                                  <w:marBottom w:val="90"/>
                                  <w:divBdr>
                                    <w:top w:val="single" w:sz="6" w:space="0" w:color="CCCCCC"/>
                                    <w:left w:val="single" w:sz="6" w:space="0" w:color="CCCCCC"/>
                                    <w:bottom w:val="single" w:sz="6" w:space="0" w:color="CCCCCC"/>
                                    <w:right w:val="single" w:sz="6" w:space="0" w:color="CCCCCC"/>
                                  </w:divBdr>
                                </w:div>
                                <w:div w:id="1804233036">
                                  <w:marLeft w:val="90"/>
                                  <w:marRight w:val="90"/>
                                  <w:marTop w:val="90"/>
                                  <w:marBottom w:val="90"/>
                                  <w:divBdr>
                                    <w:top w:val="single" w:sz="6" w:space="0" w:color="CCCCCC"/>
                                    <w:left w:val="single" w:sz="6" w:space="0" w:color="CCCCCC"/>
                                    <w:bottom w:val="single" w:sz="6" w:space="0" w:color="CCCCCC"/>
                                    <w:right w:val="single" w:sz="6" w:space="0" w:color="CCCCCC"/>
                                  </w:divBdr>
                                </w:div>
                                <w:div w:id="2065064065">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 w:id="15340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4828">
      <w:bodyDiv w:val="1"/>
      <w:marLeft w:val="0"/>
      <w:marRight w:val="0"/>
      <w:marTop w:val="0"/>
      <w:marBottom w:val="0"/>
      <w:divBdr>
        <w:top w:val="none" w:sz="0" w:space="0" w:color="auto"/>
        <w:left w:val="none" w:sz="0" w:space="0" w:color="auto"/>
        <w:bottom w:val="none" w:sz="0" w:space="0" w:color="auto"/>
        <w:right w:val="none" w:sz="0" w:space="0" w:color="auto"/>
      </w:divBdr>
    </w:div>
    <w:div w:id="898708717">
      <w:bodyDiv w:val="1"/>
      <w:marLeft w:val="0"/>
      <w:marRight w:val="0"/>
      <w:marTop w:val="0"/>
      <w:marBottom w:val="0"/>
      <w:divBdr>
        <w:top w:val="none" w:sz="0" w:space="0" w:color="auto"/>
        <w:left w:val="none" w:sz="0" w:space="0" w:color="auto"/>
        <w:bottom w:val="none" w:sz="0" w:space="0" w:color="auto"/>
        <w:right w:val="none" w:sz="0" w:space="0" w:color="auto"/>
      </w:divBdr>
    </w:div>
    <w:div w:id="899250907">
      <w:bodyDiv w:val="1"/>
      <w:marLeft w:val="0"/>
      <w:marRight w:val="0"/>
      <w:marTop w:val="0"/>
      <w:marBottom w:val="0"/>
      <w:divBdr>
        <w:top w:val="none" w:sz="0" w:space="0" w:color="auto"/>
        <w:left w:val="none" w:sz="0" w:space="0" w:color="auto"/>
        <w:bottom w:val="none" w:sz="0" w:space="0" w:color="auto"/>
        <w:right w:val="none" w:sz="0" w:space="0" w:color="auto"/>
      </w:divBdr>
    </w:div>
    <w:div w:id="900097440">
      <w:bodyDiv w:val="1"/>
      <w:marLeft w:val="0"/>
      <w:marRight w:val="0"/>
      <w:marTop w:val="0"/>
      <w:marBottom w:val="0"/>
      <w:divBdr>
        <w:top w:val="none" w:sz="0" w:space="0" w:color="auto"/>
        <w:left w:val="none" w:sz="0" w:space="0" w:color="auto"/>
        <w:bottom w:val="none" w:sz="0" w:space="0" w:color="auto"/>
        <w:right w:val="none" w:sz="0" w:space="0" w:color="auto"/>
      </w:divBdr>
      <w:divsChild>
        <w:div w:id="1072116788">
          <w:marLeft w:val="150"/>
          <w:marRight w:val="150"/>
          <w:marTop w:val="150"/>
          <w:marBottom w:val="150"/>
          <w:divBdr>
            <w:top w:val="none" w:sz="0" w:space="0" w:color="auto"/>
            <w:left w:val="none" w:sz="0" w:space="0" w:color="auto"/>
            <w:bottom w:val="none" w:sz="0" w:space="0" w:color="auto"/>
            <w:right w:val="none" w:sz="0" w:space="0" w:color="auto"/>
          </w:divBdr>
        </w:div>
      </w:divsChild>
    </w:div>
    <w:div w:id="901211535">
      <w:bodyDiv w:val="1"/>
      <w:marLeft w:val="0"/>
      <w:marRight w:val="0"/>
      <w:marTop w:val="0"/>
      <w:marBottom w:val="0"/>
      <w:divBdr>
        <w:top w:val="none" w:sz="0" w:space="0" w:color="auto"/>
        <w:left w:val="none" w:sz="0" w:space="0" w:color="auto"/>
        <w:bottom w:val="none" w:sz="0" w:space="0" w:color="auto"/>
        <w:right w:val="none" w:sz="0" w:space="0" w:color="auto"/>
      </w:divBdr>
    </w:div>
    <w:div w:id="901410169">
      <w:bodyDiv w:val="1"/>
      <w:marLeft w:val="0"/>
      <w:marRight w:val="0"/>
      <w:marTop w:val="0"/>
      <w:marBottom w:val="0"/>
      <w:divBdr>
        <w:top w:val="none" w:sz="0" w:space="0" w:color="auto"/>
        <w:left w:val="none" w:sz="0" w:space="0" w:color="auto"/>
        <w:bottom w:val="none" w:sz="0" w:space="0" w:color="auto"/>
        <w:right w:val="none" w:sz="0" w:space="0" w:color="auto"/>
      </w:divBdr>
    </w:div>
    <w:div w:id="901789101">
      <w:bodyDiv w:val="1"/>
      <w:marLeft w:val="0"/>
      <w:marRight w:val="0"/>
      <w:marTop w:val="0"/>
      <w:marBottom w:val="0"/>
      <w:divBdr>
        <w:top w:val="none" w:sz="0" w:space="0" w:color="auto"/>
        <w:left w:val="none" w:sz="0" w:space="0" w:color="auto"/>
        <w:bottom w:val="none" w:sz="0" w:space="0" w:color="auto"/>
        <w:right w:val="none" w:sz="0" w:space="0" w:color="auto"/>
      </w:divBdr>
      <w:divsChild>
        <w:div w:id="798425157">
          <w:marLeft w:val="0"/>
          <w:marRight w:val="0"/>
          <w:marTop w:val="0"/>
          <w:marBottom w:val="75"/>
          <w:divBdr>
            <w:top w:val="none" w:sz="0" w:space="0" w:color="auto"/>
            <w:left w:val="none" w:sz="0" w:space="0" w:color="auto"/>
            <w:bottom w:val="dotted" w:sz="6" w:space="2" w:color="DDDDDD"/>
            <w:right w:val="none" w:sz="0" w:space="0" w:color="auto"/>
          </w:divBdr>
        </w:div>
        <w:div w:id="1844511956">
          <w:marLeft w:val="0"/>
          <w:marRight w:val="0"/>
          <w:marTop w:val="0"/>
          <w:marBottom w:val="0"/>
          <w:divBdr>
            <w:top w:val="none" w:sz="0" w:space="0" w:color="auto"/>
            <w:left w:val="none" w:sz="0" w:space="0" w:color="auto"/>
            <w:bottom w:val="none" w:sz="0" w:space="0" w:color="auto"/>
            <w:right w:val="none" w:sz="0" w:space="0" w:color="auto"/>
          </w:divBdr>
        </w:div>
      </w:divsChild>
    </w:div>
    <w:div w:id="903763545">
      <w:bodyDiv w:val="1"/>
      <w:marLeft w:val="0"/>
      <w:marRight w:val="0"/>
      <w:marTop w:val="0"/>
      <w:marBottom w:val="0"/>
      <w:divBdr>
        <w:top w:val="none" w:sz="0" w:space="0" w:color="auto"/>
        <w:left w:val="none" w:sz="0" w:space="0" w:color="auto"/>
        <w:bottom w:val="none" w:sz="0" w:space="0" w:color="auto"/>
        <w:right w:val="none" w:sz="0" w:space="0" w:color="auto"/>
      </w:divBdr>
      <w:divsChild>
        <w:div w:id="1941330615">
          <w:marLeft w:val="-225"/>
          <w:marRight w:val="-225"/>
          <w:marTop w:val="0"/>
          <w:marBottom w:val="0"/>
          <w:divBdr>
            <w:top w:val="none" w:sz="0" w:space="0" w:color="auto"/>
            <w:left w:val="none" w:sz="0" w:space="0" w:color="auto"/>
            <w:bottom w:val="none" w:sz="0" w:space="0" w:color="auto"/>
            <w:right w:val="none" w:sz="0" w:space="0" w:color="auto"/>
          </w:divBdr>
          <w:divsChild>
            <w:div w:id="366182308">
              <w:marLeft w:val="0"/>
              <w:marRight w:val="0"/>
              <w:marTop w:val="0"/>
              <w:marBottom w:val="0"/>
              <w:divBdr>
                <w:top w:val="none" w:sz="0" w:space="0" w:color="auto"/>
                <w:left w:val="none" w:sz="0" w:space="0" w:color="auto"/>
                <w:bottom w:val="none" w:sz="0" w:space="0" w:color="auto"/>
                <w:right w:val="none" w:sz="0" w:space="0" w:color="auto"/>
              </w:divBdr>
              <w:divsChild>
                <w:div w:id="755711051">
                  <w:marLeft w:val="0"/>
                  <w:marRight w:val="0"/>
                  <w:marTop w:val="0"/>
                  <w:marBottom w:val="0"/>
                  <w:divBdr>
                    <w:top w:val="none" w:sz="0" w:space="0" w:color="auto"/>
                    <w:left w:val="none" w:sz="0" w:space="0" w:color="auto"/>
                    <w:bottom w:val="none" w:sz="0" w:space="0" w:color="auto"/>
                    <w:right w:val="none" w:sz="0" w:space="0" w:color="auto"/>
                  </w:divBdr>
                  <w:divsChild>
                    <w:div w:id="743600120">
                      <w:marLeft w:val="0"/>
                      <w:marRight w:val="0"/>
                      <w:marTop w:val="450"/>
                      <w:marBottom w:val="0"/>
                      <w:divBdr>
                        <w:top w:val="none" w:sz="0" w:space="0" w:color="auto"/>
                        <w:left w:val="none" w:sz="0" w:space="0" w:color="auto"/>
                        <w:bottom w:val="none" w:sz="0" w:space="0" w:color="auto"/>
                        <w:right w:val="none" w:sz="0" w:space="0" w:color="auto"/>
                      </w:divBdr>
                      <w:divsChild>
                        <w:div w:id="1324549438">
                          <w:marLeft w:val="0"/>
                          <w:marRight w:val="0"/>
                          <w:marTop w:val="0"/>
                          <w:marBottom w:val="0"/>
                          <w:divBdr>
                            <w:top w:val="none" w:sz="0" w:space="0" w:color="auto"/>
                            <w:left w:val="none" w:sz="0" w:space="0" w:color="auto"/>
                            <w:bottom w:val="none" w:sz="0" w:space="0" w:color="auto"/>
                            <w:right w:val="none" w:sz="0" w:space="0" w:color="auto"/>
                          </w:divBdr>
                          <w:divsChild>
                            <w:div w:id="5758975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5577630">
                          <w:marLeft w:val="0"/>
                          <w:marRight w:val="0"/>
                          <w:marTop w:val="0"/>
                          <w:marBottom w:val="0"/>
                          <w:divBdr>
                            <w:top w:val="none" w:sz="0" w:space="0" w:color="auto"/>
                            <w:left w:val="none" w:sz="0" w:space="0" w:color="auto"/>
                            <w:bottom w:val="none" w:sz="0" w:space="0" w:color="auto"/>
                            <w:right w:val="none" w:sz="0" w:space="0" w:color="auto"/>
                          </w:divBdr>
                          <w:divsChild>
                            <w:div w:id="15842901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872735">
      <w:bodyDiv w:val="1"/>
      <w:marLeft w:val="0"/>
      <w:marRight w:val="0"/>
      <w:marTop w:val="0"/>
      <w:marBottom w:val="0"/>
      <w:divBdr>
        <w:top w:val="none" w:sz="0" w:space="0" w:color="auto"/>
        <w:left w:val="none" w:sz="0" w:space="0" w:color="auto"/>
        <w:bottom w:val="none" w:sz="0" w:space="0" w:color="auto"/>
        <w:right w:val="none" w:sz="0" w:space="0" w:color="auto"/>
      </w:divBdr>
      <w:divsChild>
        <w:div w:id="1751736585">
          <w:marLeft w:val="0"/>
          <w:marRight w:val="0"/>
          <w:marTop w:val="0"/>
          <w:marBottom w:val="0"/>
          <w:divBdr>
            <w:top w:val="none" w:sz="0" w:space="0" w:color="auto"/>
            <w:left w:val="none" w:sz="0" w:space="0" w:color="auto"/>
            <w:bottom w:val="none" w:sz="0" w:space="0" w:color="auto"/>
            <w:right w:val="none" w:sz="0" w:space="0" w:color="auto"/>
          </w:divBdr>
        </w:div>
      </w:divsChild>
    </w:div>
    <w:div w:id="904530472">
      <w:bodyDiv w:val="1"/>
      <w:marLeft w:val="0"/>
      <w:marRight w:val="0"/>
      <w:marTop w:val="0"/>
      <w:marBottom w:val="0"/>
      <w:divBdr>
        <w:top w:val="none" w:sz="0" w:space="0" w:color="auto"/>
        <w:left w:val="none" w:sz="0" w:space="0" w:color="auto"/>
        <w:bottom w:val="none" w:sz="0" w:space="0" w:color="auto"/>
        <w:right w:val="none" w:sz="0" w:space="0" w:color="auto"/>
      </w:divBdr>
    </w:div>
    <w:div w:id="904678882">
      <w:bodyDiv w:val="1"/>
      <w:marLeft w:val="0"/>
      <w:marRight w:val="0"/>
      <w:marTop w:val="0"/>
      <w:marBottom w:val="0"/>
      <w:divBdr>
        <w:top w:val="none" w:sz="0" w:space="0" w:color="auto"/>
        <w:left w:val="none" w:sz="0" w:space="0" w:color="auto"/>
        <w:bottom w:val="none" w:sz="0" w:space="0" w:color="auto"/>
        <w:right w:val="none" w:sz="0" w:space="0" w:color="auto"/>
      </w:divBdr>
    </w:div>
    <w:div w:id="904730219">
      <w:bodyDiv w:val="1"/>
      <w:marLeft w:val="0"/>
      <w:marRight w:val="0"/>
      <w:marTop w:val="0"/>
      <w:marBottom w:val="0"/>
      <w:divBdr>
        <w:top w:val="none" w:sz="0" w:space="0" w:color="auto"/>
        <w:left w:val="none" w:sz="0" w:space="0" w:color="auto"/>
        <w:bottom w:val="none" w:sz="0" w:space="0" w:color="auto"/>
        <w:right w:val="none" w:sz="0" w:space="0" w:color="auto"/>
      </w:divBdr>
    </w:div>
    <w:div w:id="905266517">
      <w:bodyDiv w:val="1"/>
      <w:marLeft w:val="0"/>
      <w:marRight w:val="0"/>
      <w:marTop w:val="0"/>
      <w:marBottom w:val="0"/>
      <w:divBdr>
        <w:top w:val="none" w:sz="0" w:space="0" w:color="auto"/>
        <w:left w:val="none" w:sz="0" w:space="0" w:color="auto"/>
        <w:bottom w:val="none" w:sz="0" w:space="0" w:color="auto"/>
        <w:right w:val="none" w:sz="0" w:space="0" w:color="auto"/>
      </w:divBdr>
      <w:divsChild>
        <w:div w:id="2098095372">
          <w:marLeft w:val="0"/>
          <w:marRight w:val="0"/>
          <w:marTop w:val="0"/>
          <w:marBottom w:val="0"/>
          <w:divBdr>
            <w:top w:val="none" w:sz="0" w:space="0" w:color="auto"/>
            <w:left w:val="none" w:sz="0" w:space="0" w:color="auto"/>
            <w:bottom w:val="none" w:sz="0" w:space="0" w:color="auto"/>
            <w:right w:val="none" w:sz="0" w:space="0" w:color="auto"/>
          </w:divBdr>
          <w:divsChild>
            <w:div w:id="156308501">
              <w:marLeft w:val="0"/>
              <w:marRight w:val="0"/>
              <w:marTop w:val="0"/>
              <w:marBottom w:val="0"/>
              <w:divBdr>
                <w:top w:val="none" w:sz="0" w:space="0" w:color="auto"/>
                <w:left w:val="none" w:sz="0" w:space="0" w:color="auto"/>
                <w:bottom w:val="none" w:sz="0" w:space="0" w:color="auto"/>
                <w:right w:val="none" w:sz="0" w:space="0" w:color="auto"/>
              </w:divBdr>
              <w:divsChild>
                <w:div w:id="1894583260">
                  <w:marLeft w:val="150"/>
                  <w:marRight w:val="150"/>
                  <w:marTop w:val="150"/>
                  <w:marBottom w:val="150"/>
                  <w:divBdr>
                    <w:top w:val="none" w:sz="0" w:space="0" w:color="auto"/>
                    <w:left w:val="none" w:sz="0" w:space="0" w:color="auto"/>
                    <w:bottom w:val="none" w:sz="0" w:space="0" w:color="auto"/>
                    <w:right w:val="none" w:sz="0" w:space="0" w:color="auto"/>
                  </w:divBdr>
                </w:div>
                <w:div w:id="1963269853">
                  <w:marLeft w:val="150"/>
                  <w:marRight w:val="150"/>
                  <w:marTop w:val="150"/>
                  <w:marBottom w:val="150"/>
                  <w:divBdr>
                    <w:top w:val="none" w:sz="0" w:space="0" w:color="auto"/>
                    <w:left w:val="none" w:sz="0" w:space="0" w:color="auto"/>
                    <w:bottom w:val="none" w:sz="0" w:space="0" w:color="auto"/>
                    <w:right w:val="none" w:sz="0" w:space="0" w:color="auto"/>
                  </w:divBdr>
                </w:div>
              </w:divsChild>
            </w:div>
            <w:div w:id="969945137">
              <w:marLeft w:val="0"/>
              <w:marRight w:val="0"/>
              <w:marTop w:val="0"/>
              <w:marBottom w:val="0"/>
              <w:divBdr>
                <w:top w:val="none" w:sz="0" w:space="0" w:color="auto"/>
                <w:left w:val="none" w:sz="0" w:space="0" w:color="auto"/>
                <w:bottom w:val="none" w:sz="0" w:space="0" w:color="auto"/>
                <w:right w:val="none" w:sz="0" w:space="0" w:color="auto"/>
              </w:divBdr>
            </w:div>
            <w:div w:id="1045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0542">
      <w:bodyDiv w:val="1"/>
      <w:marLeft w:val="0"/>
      <w:marRight w:val="0"/>
      <w:marTop w:val="0"/>
      <w:marBottom w:val="0"/>
      <w:divBdr>
        <w:top w:val="none" w:sz="0" w:space="0" w:color="auto"/>
        <w:left w:val="none" w:sz="0" w:space="0" w:color="auto"/>
        <w:bottom w:val="none" w:sz="0" w:space="0" w:color="auto"/>
        <w:right w:val="none" w:sz="0" w:space="0" w:color="auto"/>
      </w:divBdr>
    </w:div>
    <w:div w:id="905380631">
      <w:bodyDiv w:val="1"/>
      <w:marLeft w:val="0"/>
      <w:marRight w:val="0"/>
      <w:marTop w:val="0"/>
      <w:marBottom w:val="0"/>
      <w:divBdr>
        <w:top w:val="none" w:sz="0" w:space="0" w:color="auto"/>
        <w:left w:val="none" w:sz="0" w:space="0" w:color="auto"/>
        <w:bottom w:val="none" w:sz="0" w:space="0" w:color="auto"/>
        <w:right w:val="none" w:sz="0" w:space="0" w:color="auto"/>
      </w:divBdr>
      <w:divsChild>
        <w:div w:id="532808310">
          <w:marLeft w:val="0"/>
          <w:marRight w:val="0"/>
          <w:marTop w:val="150"/>
          <w:marBottom w:val="300"/>
          <w:divBdr>
            <w:top w:val="single" w:sz="6" w:space="0" w:color="000000"/>
            <w:left w:val="single" w:sz="6" w:space="0" w:color="000000"/>
            <w:bottom w:val="single" w:sz="6" w:space="0" w:color="000000"/>
            <w:right w:val="single" w:sz="6" w:space="0" w:color="000000"/>
          </w:divBdr>
        </w:div>
        <w:div w:id="624847932">
          <w:marLeft w:val="0"/>
          <w:marRight w:val="0"/>
          <w:marTop w:val="150"/>
          <w:marBottom w:val="75"/>
          <w:divBdr>
            <w:top w:val="none" w:sz="0" w:space="0" w:color="auto"/>
            <w:left w:val="none" w:sz="0" w:space="0" w:color="auto"/>
            <w:bottom w:val="none" w:sz="0" w:space="0" w:color="auto"/>
            <w:right w:val="none" w:sz="0" w:space="0" w:color="auto"/>
          </w:divBdr>
        </w:div>
        <w:div w:id="1735735798">
          <w:marLeft w:val="0"/>
          <w:marRight w:val="0"/>
          <w:marTop w:val="0"/>
          <w:marBottom w:val="75"/>
          <w:divBdr>
            <w:top w:val="none" w:sz="0" w:space="0" w:color="auto"/>
            <w:left w:val="none" w:sz="0" w:space="0" w:color="auto"/>
            <w:bottom w:val="none" w:sz="0" w:space="0" w:color="auto"/>
            <w:right w:val="none" w:sz="0" w:space="0" w:color="auto"/>
          </w:divBdr>
        </w:div>
        <w:div w:id="2043702385">
          <w:marLeft w:val="0"/>
          <w:marRight w:val="0"/>
          <w:marTop w:val="0"/>
          <w:marBottom w:val="225"/>
          <w:divBdr>
            <w:top w:val="none" w:sz="0" w:space="0" w:color="auto"/>
            <w:left w:val="none" w:sz="0" w:space="0" w:color="auto"/>
            <w:bottom w:val="none" w:sz="0" w:space="0" w:color="auto"/>
            <w:right w:val="none" w:sz="0" w:space="0" w:color="auto"/>
          </w:divBdr>
        </w:div>
      </w:divsChild>
    </w:div>
    <w:div w:id="905796324">
      <w:bodyDiv w:val="1"/>
      <w:marLeft w:val="0"/>
      <w:marRight w:val="0"/>
      <w:marTop w:val="0"/>
      <w:marBottom w:val="0"/>
      <w:divBdr>
        <w:top w:val="none" w:sz="0" w:space="0" w:color="auto"/>
        <w:left w:val="none" w:sz="0" w:space="0" w:color="auto"/>
        <w:bottom w:val="none" w:sz="0" w:space="0" w:color="auto"/>
        <w:right w:val="none" w:sz="0" w:space="0" w:color="auto"/>
      </w:divBdr>
    </w:div>
    <w:div w:id="908729344">
      <w:bodyDiv w:val="1"/>
      <w:marLeft w:val="0"/>
      <w:marRight w:val="0"/>
      <w:marTop w:val="0"/>
      <w:marBottom w:val="0"/>
      <w:divBdr>
        <w:top w:val="none" w:sz="0" w:space="0" w:color="auto"/>
        <w:left w:val="none" w:sz="0" w:space="0" w:color="auto"/>
        <w:bottom w:val="none" w:sz="0" w:space="0" w:color="auto"/>
        <w:right w:val="none" w:sz="0" w:space="0" w:color="auto"/>
      </w:divBdr>
    </w:div>
    <w:div w:id="913860309">
      <w:bodyDiv w:val="1"/>
      <w:marLeft w:val="0"/>
      <w:marRight w:val="0"/>
      <w:marTop w:val="0"/>
      <w:marBottom w:val="0"/>
      <w:divBdr>
        <w:top w:val="none" w:sz="0" w:space="0" w:color="auto"/>
        <w:left w:val="none" w:sz="0" w:space="0" w:color="auto"/>
        <w:bottom w:val="none" w:sz="0" w:space="0" w:color="auto"/>
        <w:right w:val="none" w:sz="0" w:space="0" w:color="auto"/>
      </w:divBdr>
      <w:divsChild>
        <w:div w:id="1606109609">
          <w:marLeft w:val="0"/>
          <w:marRight w:val="0"/>
          <w:marTop w:val="0"/>
          <w:marBottom w:val="0"/>
          <w:divBdr>
            <w:top w:val="single" w:sz="6" w:space="11" w:color="D6D6D6"/>
            <w:left w:val="none" w:sz="0" w:space="0" w:color="auto"/>
            <w:bottom w:val="single" w:sz="6" w:space="11" w:color="D6D6D6"/>
            <w:right w:val="none" w:sz="0" w:space="0" w:color="auto"/>
          </w:divBdr>
          <w:divsChild>
            <w:div w:id="470947297">
              <w:marLeft w:val="0"/>
              <w:marRight w:val="0"/>
              <w:marTop w:val="0"/>
              <w:marBottom w:val="0"/>
              <w:divBdr>
                <w:top w:val="none" w:sz="0" w:space="0" w:color="auto"/>
                <w:left w:val="none" w:sz="0" w:space="0" w:color="auto"/>
                <w:bottom w:val="none" w:sz="0" w:space="0" w:color="auto"/>
                <w:right w:val="none" w:sz="0" w:space="0" w:color="auto"/>
              </w:divBdr>
            </w:div>
          </w:divsChild>
        </w:div>
        <w:div w:id="2035761134">
          <w:marLeft w:val="0"/>
          <w:marRight w:val="0"/>
          <w:marTop w:val="0"/>
          <w:marBottom w:val="0"/>
          <w:divBdr>
            <w:top w:val="none" w:sz="0" w:space="0" w:color="auto"/>
            <w:left w:val="none" w:sz="0" w:space="0" w:color="auto"/>
            <w:bottom w:val="none" w:sz="0" w:space="0" w:color="auto"/>
            <w:right w:val="none" w:sz="0" w:space="0" w:color="auto"/>
          </w:divBdr>
        </w:div>
      </w:divsChild>
    </w:div>
    <w:div w:id="914708674">
      <w:bodyDiv w:val="1"/>
      <w:marLeft w:val="0"/>
      <w:marRight w:val="0"/>
      <w:marTop w:val="0"/>
      <w:marBottom w:val="0"/>
      <w:divBdr>
        <w:top w:val="none" w:sz="0" w:space="0" w:color="auto"/>
        <w:left w:val="none" w:sz="0" w:space="0" w:color="auto"/>
        <w:bottom w:val="none" w:sz="0" w:space="0" w:color="auto"/>
        <w:right w:val="none" w:sz="0" w:space="0" w:color="auto"/>
      </w:divBdr>
      <w:divsChild>
        <w:div w:id="1112896305">
          <w:marLeft w:val="150"/>
          <w:marRight w:val="150"/>
          <w:marTop w:val="150"/>
          <w:marBottom w:val="150"/>
          <w:divBdr>
            <w:top w:val="none" w:sz="0" w:space="0" w:color="auto"/>
            <w:left w:val="none" w:sz="0" w:space="0" w:color="auto"/>
            <w:bottom w:val="none" w:sz="0" w:space="0" w:color="auto"/>
            <w:right w:val="none" w:sz="0" w:space="0" w:color="auto"/>
          </w:divBdr>
        </w:div>
      </w:divsChild>
    </w:div>
    <w:div w:id="915477449">
      <w:bodyDiv w:val="1"/>
      <w:marLeft w:val="0"/>
      <w:marRight w:val="0"/>
      <w:marTop w:val="0"/>
      <w:marBottom w:val="0"/>
      <w:divBdr>
        <w:top w:val="none" w:sz="0" w:space="0" w:color="auto"/>
        <w:left w:val="none" w:sz="0" w:space="0" w:color="auto"/>
        <w:bottom w:val="none" w:sz="0" w:space="0" w:color="auto"/>
        <w:right w:val="none" w:sz="0" w:space="0" w:color="auto"/>
      </w:divBdr>
      <w:divsChild>
        <w:div w:id="1918244430">
          <w:marLeft w:val="0"/>
          <w:marRight w:val="0"/>
          <w:marTop w:val="0"/>
          <w:marBottom w:val="0"/>
          <w:divBdr>
            <w:top w:val="none" w:sz="0" w:space="0" w:color="auto"/>
            <w:left w:val="none" w:sz="0" w:space="0" w:color="auto"/>
            <w:bottom w:val="none" w:sz="0" w:space="0" w:color="auto"/>
            <w:right w:val="none" w:sz="0" w:space="0" w:color="auto"/>
          </w:divBdr>
        </w:div>
        <w:div w:id="2089378554">
          <w:marLeft w:val="0"/>
          <w:marRight w:val="0"/>
          <w:marTop w:val="0"/>
          <w:marBottom w:val="75"/>
          <w:divBdr>
            <w:top w:val="none" w:sz="0" w:space="0" w:color="auto"/>
            <w:left w:val="none" w:sz="0" w:space="0" w:color="auto"/>
            <w:bottom w:val="dotted" w:sz="6" w:space="2" w:color="DDDDDD"/>
            <w:right w:val="none" w:sz="0" w:space="0" w:color="auto"/>
          </w:divBdr>
        </w:div>
      </w:divsChild>
    </w:div>
    <w:div w:id="917136273">
      <w:bodyDiv w:val="1"/>
      <w:marLeft w:val="0"/>
      <w:marRight w:val="0"/>
      <w:marTop w:val="0"/>
      <w:marBottom w:val="0"/>
      <w:divBdr>
        <w:top w:val="none" w:sz="0" w:space="0" w:color="auto"/>
        <w:left w:val="none" w:sz="0" w:space="0" w:color="auto"/>
        <w:bottom w:val="none" w:sz="0" w:space="0" w:color="auto"/>
        <w:right w:val="none" w:sz="0" w:space="0" w:color="auto"/>
      </w:divBdr>
      <w:divsChild>
        <w:div w:id="1500777417">
          <w:marLeft w:val="0"/>
          <w:marRight w:val="0"/>
          <w:marTop w:val="0"/>
          <w:marBottom w:val="75"/>
          <w:divBdr>
            <w:top w:val="none" w:sz="0" w:space="0" w:color="auto"/>
            <w:left w:val="none" w:sz="0" w:space="0" w:color="auto"/>
            <w:bottom w:val="none" w:sz="0" w:space="0" w:color="auto"/>
            <w:right w:val="none" w:sz="0" w:space="0" w:color="auto"/>
          </w:divBdr>
        </w:div>
        <w:div w:id="2100901320">
          <w:marLeft w:val="0"/>
          <w:marRight w:val="0"/>
          <w:marTop w:val="150"/>
          <w:marBottom w:val="75"/>
          <w:divBdr>
            <w:top w:val="none" w:sz="0" w:space="0" w:color="auto"/>
            <w:left w:val="none" w:sz="0" w:space="0" w:color="auto"/>
            <w:bottom w:val="none" w:sz="0" w:space="0" w:color="auto"/>
            <w:right w:val="none" w:sz="0" w:space="0" w:color="auto"/>
          </w:divBdr>
        </w:div>
      </w:divsChild>
    </w:div>
    <w:div w:id="918246561">
      <w:bodyDiv w:val="1"/>
      <w:marLeft w:val="0"/>
      <w:marRight w:val="0"/>
      <w:marTop w:val="0"/>
      <w:marBottom w:val="0"/>
      <w:divBdr>
        <w:top w:val="none" w:sz="0" w:space="0" w:color="auto"/>
        <w:left w:val="none" w:sz="0" w:space="0" w:color="auto"/>
        <w:bottom w:val="none" w:sz="0" w:space="0" w:color="auto"/>
        <w:right w:val="none" w:sz="0" w:space="0" w:color="auto"/>
      </w:divBdr>
    </w:div>
    <w:div w:id="918444878">
      <w:bodyDiv w:val="1"/>
      <w:marLeft w:val="0"/>
      <w:marRight w:val="0"/>
      <w:marTop w:val="0"/>
      <w:marBottom w:val="0"/>
      <w:divBdr>
        <w:top w:val="none" w:sz="0" w:space="0" w:color="auto"/>
        <w:left w:val="none" w:sz="0" w:space="0" w:color="auto"/>
        <w:bottom w:val="none" w:sz="0" w:space="0" w:color="auto"/>
        <w:right w:val="none" w:sz="0" w:space="0" w:color="auto"/>
      </w:divBdr>
      <w:divsChild>
        <w:div w:id="576597250">
          <w:marLeft w:val="0"/>
          <w:marRight w:val="0"/>
          <w:marTop w:val="0"/>
          <w:marBottom w:val="0"/>
          <w:divBdr>
            <w:top w:val="none" w:sz="0" w:space="0" w:color="auto"/>
            <w:left w:val="none" w:sz="0" w:space="0" w:color="auto"/>
            <w:bottom w:val="none" w:sz="0" w:space="0" w:color="auto"/>
            <w:right w:val="none" w:sz="0" w:space="0" w:color="auto"/>
          </w:divBdr>
        </w:div>
      </w:divsChild>
    </w:div>
    <w:div w:id="918639762">
      <w:bodyDiv w:val="1"/>
      <w:marLeft w:val="0"/>
      <w:marRight w:val="0"/>
      <w:marTop w:val="0"/>
      <w:marBottom w:val="0"/>
      <w:divBdr>
        <w:top w:val="none" w:sz="0" w:space="0" w:color="auto"/>
        <w:left w:val="none" w:sz="0" w:space="0" w:color="auto"/>
        <w:bottom w:val="none" w:sz="0" w:space="0" w:color="auto"/>
        <w:right w:val="none" w:sz="0" w:space="0" w:color="auto"/>
      </w:divBdr>
    </w:div>
    <w:div w:id="919102271">
      <w:bodyDiv w:val="1"/>
      <w:marLeft w:val="0"/>
      <w:marRight w:val="0"/>
      <w:marTop w:val="0"/>
      <w:marBottom w:val="0"/>
      <w:divBdr>
        <w:top w:val="none" w:sz="0" w:space="0" w:color="auto"/>
        <w:left w:val="none" w:sz="0" w:space="0" w:color="auto"/>
        <w:bottom w:val="none" w:sz="0" w:space="0" w:color="auto"/>
        <w:right w:val="none" w:sz="0" w:space="0" w:color="auto"/>
      </w:divBdr>
    </w:div>
    <w:div w:id="919364646">
      <w:bodyDiv w:val="1"/>
      <w:marLeft w:val="0"/>
      <w:marRight w:val="0"/>
      <w:marTop w:val="0"/>
      <w:marBottom w:val="0"/>
      <w:divBdr>
        <w:top w:val="none" w:sz="0" w:space="0" w:color="auto"/>
        <w:left w:val="none" w:sz="0" w:space="0" w:color="auto"/>
        <w:bottom w:val="none" w:sz="0" w:space="0" w:color="auto"/>
        <w:right w:val="none" w:sz="0" w:space="0" w:color="auto"/>
      </w:divBdr>
    </w:div>
    <w:div w:id="919749200">
      <w:bodyDiv w:val="1"/>
      <w:marLeft w:val="0"/>
      <w:marRight w:val="0"/>
      <w:marTop w:val="0"/>
      <w:marBottom w:val="0"/>
      <w:divBdr>
        <w:top w:val="none" w:sz="0" w:space="0" w:color="auto"/>
        <w:left w:val="none" w:sz="0" w:space="0" w:color="auto"/>
        <w:bottom w:val="none" w:sz="0" w:space="0" w:color="auto"/>
        <w:right w:val="none" w:sz="0" w:space="0" w:color="auto"/>
      </w:divBdr>
    </w:div>
    <w:div w:id="921111529">
      <w:bodyDiv w:val="1"/>
      <w:marLeft w:val="0"/>
      <w:marRight w:val="0"/>
      <w:marTop w:val="0"/>
      <w:marBottom w:val="0"/>
      <w:divBdr>
        <w:top w:val="none" w:sz="0" w:space="0" w:color="auto"/>
        <w:left w:val="none" w:sz="0" w:space="0" w:color="auto"/>
        <w:bottom w:val="none" w:sz="0" w:space="0" w:color="auto"/>
        <w:right w:val="none" w:sz="0" w:space="0" w:color="auto"/>
      </w:divBdr>
    </w:div>
    <w:div w:id="921790939">
      <w:bodyDiv w:val="1"/>
      <w:marLeft w:val="0"/>
      <w:marRight w:val="0"/>
      <w:marTop w:val="0"/>
      <w:marBottom w:val="0"/>
      <w:divBdr>
        <w:top w:val="none" w:sz="0" w:space="0" w:color="auto"/>
        <w:left w:val="none" w:sz="0" w:space="0" w:color="auto"/>
        <w:bottom w:val="none" w:sz="0" w:space="0" w:color="auto"/>
        <w:right w:val="none" w:sz="0" w:space="0" w:color="auto"/>
      </w:divBdr>
      <w:divsChild>
        <w:div w:id="30764106">
          <w:marLeft w:val="0"/>
          <w:marRight w:val="0"/>
          <w:marTop w:val="150"/>
          <w:marBottom w:val="75"/>
          <w:divBdr>
            <w:top w:val="none" w:sz="0" w:space="0" w:color="auto"/>
            <w:left w:val="none" w:sz="0" w:space="0" w:color="auto"/>
            <w:bottom w:val="none" w:sz="0" w:space="0" w:color="auto"/>
            <w:right w:val="none" w:sz="0" w:space="0" w:color="auto"/>
          </w:divBdr>
        </w:div>
        <w:div w:id="80417743">
          <w:marLeft w:val="0"/>
          <w:marRight w:val="0"/>
          <w:marTop w:val="0"/>
          <w:marBottom w:val="75"/>
          <w:divBdr>
            <w:top w:val="none" w:sz="0" w:space="0" w:color="auto"/>
            <w:left w:val="none" w:sz="0" w:space="0" w:color="auto"/>
            <w:bottom w:val="none" w:sz="0" w:space="0" w:color="auto"/>
            <w:right w:val="none" w:sz="0" w:space="0" w:color="auto"/>
          </w:divBdr>
        </w:div>
        <w:div w:id="832337999">
          <w:marLeft w:val="0"/>
          <w:marRight w:val="0"/>
          <w:marTop w:val="0"/>
          <w:marBottom w:val="225"/>
          <w:divBdr>
            <w:top w:val="none" w:sz="0" w:space="0" w:color="auto"/>
            <w:left w:val="none" w:sz="0" w:space="0" w:color="auto"/>
            <w:bottom w:val="none" w:sz="0" w:space="0" w:color="auto"/>
            <w:right w:val="none" w:sz="0" w:space="0" w:color="auto"/>
          </w:divBdr>
        </w:div>
        <w:div w:id="214218688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3804731">
      <w:bodyDiv w:val="1"/>
      <w:marLeft w:val="0"/>
      <w:marRight w:val="0"/>
      <w:marTop w:val="0"/>
      <w:marBottom w:val="0"/>
      <w:divBdr>
        <w:top w:val="none" w:sz="0" w:space="0" w:color="auto"/>
        <w:left w:val="none" w:sz="0" w:space="0" w:color="auto"/>
        <w:bottom w:val="none" w:sz="0" w:space="0" w:color="auto"/>
        <w:right w:val="none" w:sz="0" w:space="0" w:color="auto"/>
      </w:divBdr>
    </w:div>
    <w:div w:id="926962576">
      <w:bodyDiv w:val="1"/>
      <w:marLeft w:val="0"/>
      <w:marRight w:val="0"/>
      <w:marTop w:val="0"/>
      <w:marBottom w:val="0"/>
      <w:divBdr>
        <w:top w:val="none" w:sz="0" w:space="0" w:color="auto"/>
        <w:left w:val="none" w:sz="0" w:space="0" w:color="auto"/>
        <w:bottom w:val="none" w:sz="0" w:space="0" w:color="auto"/>
        <w:right w:val="none" w:sz="0" w:space="0" w:color="auto"/>
      </w:divBdr>
    </w:div>
    <w:div w:id="928075412">
      <w:bodyDiv w:val="1"/>
      <w:marLeft w:val="0"/>
      <w:marRight w:val="0"/>
      <w:marTop w:val="0"/>
      <w:marBottom w:val="0"/>
      <w:divBdr>
        <w:top w:val="none" w:sz="0" w:space="0" w:color="auto"/>
        <w:left w:val="none" w:sz="0" w:space="0" w:color="auto"/>
        <w:bottom w:val="none" w:sz="0" w:space="0" w:color="auto"/>
        <w:right w:val="none" w:sz="0" w:space="0" w:color="auto"/>
      </w:divBdr>
    </w:div>
    <w:div w:id="930045764">
      <w:bodyDiv w:val="1"/>
      <w:marLeft w:val="0"/>
      <w:marRight w:val="0"/>
      <w:marTop w:val="0"/>
      <w:marBottom w:val="0"/>
      <w:divBdr>
        <w:top w:val="none" w:sz="0" w:space="0" w:color="auto"/>
        <w:left w:val="none" w:sz="0" w:space="0" w:color="auto"/>
        <w:bottom w:val="none" w:sz="0" w:space="0" w:color="auto"/>
        <w:right w:val="none" w:sz="0" w:space="0" w:color="auto"/>
      </w:divBdr>
      <w:divsChild>
        <w:div w:id="811678654">
          <w:marLeft w:val="0"/>
          <w:marRight w:val="0"/>
          <w:marTop w:val="0"/>
          <w:marBottom w:val="0"/>
          <w:divBdr>
            <w:top w:val="none" w:sz="0" w:space="0" w:color="auto"/>
            <w:left w:val="none" w:sz="0" w:space="0" w:color="auto"/>
            <w:bottom w:val="none" w:sz="0" w:space="0" w:color="auto"/>
            <w:right w:val="none" w:sz="0" w:space="0" w:color="auto"/>
          </w:divBdr>
          <w:divsChild>
            <w:div w:id="1012881008">
              <w:marLeft w:val="0"/>
              <w:marRight w:val="0"/>
              <w:marTop w:val="0"/>
              <w:marBottom w:val="0"/>
              <w:divBdr>
                <w:top w:val="none" w:sz="0" w:space="0" w:color="auto"/>
                <w:left w:val="none" w:sz="0" w:space="0" w:color="auto"/>
                <w:bottom w:val="none" w:sz="0" w:space="0" w:color="auto"/>
                <w:right w:val="none" w:sz="0" w:space="0" w:color="auto"/>
              </w:divBdr>
              <w:divsChild>
                <w:div w:id="2821995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94603319">
          <w:marLeft w:val="0"/>
          <w:marRight w:val="0"/>
          <w:marTop w:val="0"/>
          <w:marBottom w:val="0"/>
          <w:divBdr>
            <w:top w:val="none" w:sz="0" w:space="0" w:color="auto"/>
            <w:left w:val="none" w:sz="0" w:space="0" w:color="auto"/>
            <w:bottom w:val="none" w:sz="0" w:space="0" w:color="auto"/>
            <w:right w:val="none" w:sz="0" w:space="0" w:color="auto"/>
          </w:divBdr>
        </w:div>
      </w:divsChild>
    </w:div>
    <w:div w:id="931091060">
      <w:bodyDiv w:val="1"/>
      <w:marLeft w:val="0"/>
      <w:marRight w:val="0"/>
      <w:marTop w:val="0"/>
      <w:marBottom w:val="0"/>
      <w:divBdr>
        <w:top w:val="none" w:sz="0" w:space="0" w:color="auto"/>
        <w:left w:val="none" w:sz="0" w:space="0" w:color="auto"/>
        <w:bottom w:val="none" w:sz="0" w:space="0" w:color="auto"/>
        <w:right w:val="none" w:sz="0" w:space="0" w:color="auto"/>
      </w:divBdr>
    </w:div>
    <w:div w:id="932475592">
      <w:bodyDiv w:val="1"/>
      <w:marLeft w:val="0"/>
      <w:marRight w:val="0"/>
      <w:marTop w:val="0"/>
      <w:marBottom w:val="0"/>
      <w:divBdr>
        <w:top w:val="none" w:sz="0" w:space="0" w:color="auto"/>
        <w:left w:val="none" w:sz="0" w:space="0" w:color="auto"/>
        <w:bottom w:val="none" w:sz="0" w:space="0" w:color="auto"/>
        <w:right w:val="none" w:sz="0" w:space="0" w:color="auto"/>
      </w:divBdr>
    </w:div>
    <w:div w:id="934554479">
      <w:bodyDiv w:val="1"/>
      <w:marLeft w:val="0"/>
      <w:marRight w:val="0"/>
      <w:marTop w:val="0"/>
      <w:marBottom w:val="0"/>
      <w:divBdr>
        <w:top w:val="none" w:sz="0" w:space="0" w:color="auto"/>
        <w:left w:val="none" w:sz="0" w:space="0" w:color="auto"/>
        <w:bottom w:val="none" w:sz="0" w:space="0" w:color="auto"/>
        <w:right w:val="none" w:sz="0" w:space="0" w:color="auto"/>
      </w:divBdr>
      <w:divsChild>
        <w:div w:id="891111120">
          <w:marLeft w:val="0"/>
          <w:marRight w:val="0"/>
          <w:marTop w:val="0"/>
          <w:marBottom w:val="0"/>
          <w:divBdr>
            <w:top w:val="none" w:sz="0" w:space="0" w:color="auto"/>
            <w:left w:val="none" w:sz="0" w:space="0" w:color="auto"/>
            <w:bottom w:val="none" w:sz="0" w:space="0" w:color="auto"/>
            <w:right w:val="none" w:sz="0" w:space="0" w:color="auto"/>
          </w:divBdr>
          <w:divsChild>
            <w:div w:id="205724375">
              <w:marLeft w:val="0"/>
              <w:marRight w:val="0"/>
              <w:marTop w:val="675"/>
              <w:marBottom w:val="0"/>
              <w:divBdr>
                <w:top w:val="none" w:sz="0" w:space="0" w:color="auto"/>
                <w:left w:val="none" w:sz="0" w:space="0" w:color="auto"/>
                <w:bottom w:val="none" w:sz="0" w:space="0" w:color="auto"/>
                <w:right w:val="none" w:sz="0" w:space="0" w:color="auto"/>
              </w:divBdr>
              <w:divsChild>
                <w:div w:id="179973570">
                  <w:marLeft w:val="0"/>
                  <w:marRight w:val="0"/>
                  <w:marTop w:val="0"/>
                  <w:marBottom w:val="0"/>
                  <w:divBdr>
                    <w:top w:val="none" w:sz="0" w:space="0" w:color="auto"/>
                    <w:left w:val="none" w:sz="0" w:space="0" w:color="auto"/>
                    <w:bottom w:val="none" w:sz="0" w:space="0" w:color="auto"/>
                    <w:right w:val="none" w:sz="0" w:space="0" w:color="auto"/>
                  </w:divBdr>
                  <w:divsChild>
                    <w:div w:id="955794247">
                      <w:marLeft w:val="0"/>
                      <w:marRight w:val="0"/>
                      <w:marTop w:val="0"/>
                      <w:marBottom w:val="0"/>
                      <w:divBdr>
                        <w:top w:val="none" w:sz="0" w:space="0" w:color="auto"/>
                        <w:left w:val="none" w:sz="0" w:space="0" w:color="auto"/>
                        <w:bottom w:val="none" w:sz="0" w:space="0" w:color="auto"/>
                        <w:right w:val="none" w:sz="0" w:space="0" w:color="auto"/>
                      </w:divBdr>
                      <w:divsChild>
                        <w:div w:id="2143844008">
                          <w:marLeft w:val="450"/>
                          <w:marRight w:val="450"/>
                          <w:marTop w:val="450"/>
                          <w:marBottom w:val="450"/>
                          <w:divBdr>
                            <w:top w:val="none" w:sz="0" w:space="0" w:color="auto"/>
                            <w:left w:val="none" w:sz="0" w:space="0" w:color="auto"/>
                            <w:bottom w:val="none" w:sz="0" w:space="0" w:color="auto"/>
                            <w:right w:val="none" w:sz="0" w:space="0" w:color="auto"/>
                          </w:divBdr>
                          <w:divsChild>
                            <w:div w:id="10136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703313">
      <w:bodyDiv w:val="1"/>
      <w:marLeft w:val="0"/>
      <w:marRight w:val="0"/>
      <w:marTop w:val="0"/>
      <w:marBottom w:val="0"/>
      <w:divBdr>
        <w:top w:val="none" w:sz="0" w:space="0" w:color="auto"/>
        <w:left w:val="none" w:sz="0" w:space="0" w:color="auto"/>
        <w:bottom w:val="none" w:sz="0" w:space="0" w:color="auto"/>
        <w:right w:val="none" w:sz="0" w:space="0" w:color="auto"/>
      </w:divBdr>
      <w:divsChild>
        <w:div w:id="711000409">
          <w:marLeft w:val="0"/>
          <w:marRight w:val="0"/>
          <w:marTop w:val="150"/>
          <w:marBottom w:val="150"/>
          <w:divBdr>
            <w:top w:val="none" w:sz="0" w:space="0" w:color="auto"/>
            <w:left w:val="none" w:sz="0" w:space="0" w:color="auto"/>
            <w:bottom w:val="dotted" w:sz="6" w:space="0" w:color="999999"/>
            <w:right w:val="none" w:sz="0" w:space="0" w:color="auto"/>
          </w:divBdr>
          <w:divsChild>
            <w:div w:id="5059772">
              <w:marLeft w:val="0"/>
              <w:marRight w:val="150"/>
              <w:marTop w:val="0"/>
              <w:marBottom w:val="0"/>
              <w:divBdr>
                <w:top w:val="none" w:sz="0" w:space="0" w:color="auto"/>
                <w:left w:val="none" w:sz="0" w:space="0" w:color="auto"/>
                <w:bottom w:val="none" w:sz="0" w:space="0" w:color="auto"/>
                <w:right w:val="none" w:sz="0" w:space="0" w:color="auto"/>
              </w:divBdr>
            </w:div>
            <w:div w:id="676157944">
              <w:marLeft w:val="0"/>
              <w:marRight w:val="0"/>
              <w:marTop w:val="0"/>
              <w:marBottom w:val="0"/>
              <w:divBdr>
                <w:top w:val="none" w:sz="0" w:space="0" w:color="auto"/>
                <w:left w:val="none" w:sz="0" w:space="0" w:color="auto"/>
                <w:bottom w:val="none" w:sz="0" w:space="0" w:color="auto"/>
                <w:right w:val="none" w:sz="0" w:space="0" w:color="auto"/>
              </w:divBdr>
            </w:div>
          </w:divsChild>
        </w:div>
        <w:div w:id="778917867">
          <w:marLeft w:val="0"/>
          <w:marRight w:val="0"/>
          <w:marTop w:val="0"/>
          <w:marBottom w:val="150"/>
          <w:divBdr>
            <w:top w:val="none" w:sz="0" w:space="0" w:color="auto"/>
            <w:left w:val="none" w:sz="0" w:space="0" w:color="auto"/>
            <w:bottom w:val="none" w:sz="0" w:space="0" w:color="auto"/>
            <w:right w:val="none" w:sz="0" w:space="0" w:color="auto"/>
          </w:divBdr>
          <w:divsChild>
            <w:div w:id="1913195256">
              <w:marLeft w:val="0"/>
              <w:marRight w:val="105"/>
              <w:marTop w:val="75"/>
              <w:marBottom w:val="0"/>
              <w:divBdr>
                <w:top w:val="none" w:sz="0" w:space="0" w:color="auto"/>
                <w:left w:val="none" w:sz="0" w:space="0" w:color="auto"/>
                <w:bottom w:val="none" w:sz="0" w:space="0" w:color="auto"/>
                <w:right w:val="none" w:sz="0" w:space="0" w:color="auto"/>
              </w:divBdr>
            </w:div>
            <w:div w:id="2117359416">
              <w:marLeft w:val="0"/>
              <w:marRight w:val="0"/>
              <w:marTop w:val="75"/>
              <w:marBottom w:val="0"/>
              <w:divBdr>
                <w:top w:val="none" w:sz="0" w:space="0" w:color="auto"/>
                <w:left w:val="none" w:sz="0" w:space="0" w:color="auto"/>
                <w:bottom w:val="none" w:sz="0" w:space="0" w:color="auto"/>
                <w:right w:val="none" w:sz="0" w:space="0" w:color="auto"/>
              </w:divBdr>
              <w:divsChild>
                <w:div w:id="741221689">
                  <w:marLeft w:val="0"/>
                  <w:marRight w:val="0"/>
                  <w:marTop w:val="0"/>
                  <w:marBottom w:val="75"/>
                  <w:divBdr>
                    <w:top w:val="none" w:sz="0" w:space="0" w:color="auto"/>
                    <w:left w:val="none" w:sz="0" w:space="0" w:color="auto"/>
                    <w:bottom w:val="none" w:sz="0" w:space="0" w:color="auto"/>
                    <w:right w:val="none" w:sz="0" w:space="0" w:color="auto"/>
                  </w:divBdr>
                </w:div>
                <w:div w:id="1314986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34826255">
      <w:bodyDiv w:val="1"/>
      <w:marLeft w:val="0"/>
      <w:marRight w:val="0"/>
      <w:marTop w:val="0"/>
      <w:marBottom w:val="0"/>
      <w:divBdr>
        <w:top w:val="none" w:sz="0" w:space="0" w:color="auto"/>
        <w:left w:val="none" w:sz="0" w:space="0" w:color="auto"/>
        <w:bottom w:val="none" w:sz="0" w:space="0" w:color="auto"/>
        <w:right w:val="none" w:sz="0" w:space="0" w:color="auto"/>
      </w:divBdr>
      <w:divsChild>
        <w:div w:id="597492861">
          <w:marLeft w:val="0"/>
          <w:marRight w:val="0"/>
          <w:marTop w:val="0"/>
          <w:marBottom w:val="225"/>
          <w:divBdr>
            <w:top w:val="single" w:sz="6" w:space="11" w:color="EFEFEF"/>
            <w:left w:val="none" w:sz="0" w:space="0" w:color="auto"/>
            <w:bottom w:val="single" w:sz="6" w:space="11" w:color="EFEFEF"/>
            <w:right w:val="none" w:sz="0" w:space="0" w:color="auto"/>
          </w:divBdr>
        </w:div>
      </w:divsChild>
    </w:div>
    <w:div w:id="935208421">
      <w:bodyDiv w:val="1"/>
      <w:marLeft w:val="0"/>
      <w:marRight w:val="0"/>
      <w:marTop w:val="0"/>
      <w:marBottom w:val="0"/>
      <w:divBdr>
        <w:top w:val="none" w:sz="0" w:space="0" w:color="auto"/>
        <w:left w:val="none" w:sz="0" w:space="0" w:color="auto"/>
        <w:bottom w:val="none" w:sz="0" w:space="0" w:color="auto"/>
        <w:right w:val="none" w:sz="0" w:space="0" w:color="auto"/>
      </w:divBdr>
    </w:div>
    <w:div w:id="937102449">
      <w:bodyDiv w:val="1"/>
      <w:marLeft w:val="0"/>
      <w:marRight w:val="0"/>
      <w:marTop w:val="0"/>
      <w:marBottom w:val="0"/>
      <w:divBdr>
        <w:top w:val="none" w:sz="0" w:space="0" w:color="auto"/>
        <w:left w:val="none" w:sz="0" w:space="0" w:color="auto"/>
        <w:bottom w:val="none" w:sz="0" w:space="0" w:color="auto"/>
        <w:right w:val="none" w:sz="0" w:space="0" w:color="auto"/>
      </w:divBdr>
    </w:div>
    <w:div w:id="937326752">
      <w:bodyDiv w:val="1"/>
      <w:marLeft w:val="0"/>
      <w:marRight w:val="0"/>
      <w:marTop w:val="0"/>
      <w:marBottom w:val="0"/>
      <w:divBdr>
        <w:top w:val="none" w:sz="0" w:space="0" w:color="auto"/>
        <w:left w:val="none" w:sz="0" w:space="0" w:color="auto"/>
        <w:bottom w:val="none" w:sz="0" w:space="0" w:color="auto"/>
        <w:right w:val="none" w:sz="0" w:space="0" w:color="auto"/>
      </w:divBdr>
    </w:div>
    <w:div w:id="940799749">
      <w:bodyDiv w:val="1"/>
      <w:marLeft w:val="0"/>
      <w:marRight w:val="0"/>
      <w:marTop w:val="0"/>
      <w:marBottom w:val="0"/>
      <w:divBdr>
        <w:top w:val="none" w:sz="0" w:space="0" w:color="auto"/>
        <w:left w:val="none" w:sz="0" w:space="0" w:color="auto"/>
        <w:bottom w:val="none" w:sz="0" w:space="0" w:color="auto"/>
        <w:right w:val="none" w:sz="0" w:space="0" w:color="auto"/>
      </w:divBdr>
    </w:div>
    <w:div w:id="941568110">
      <w:bodyDiv w:val="1"/>
      <w:marLeft w:val="0"/>
      <w:marRight w:val="0"/>
      <w:marTop w:val="0"/>
      <w:marBottom w:val="0"/>
      <w:divBdr>
        <w:top w:val="none" w:sz="0" w:space="0" w:color="auto"/>
        <w:left w:val="none" w:sz="0" w:space="0" w:color="auto"/>
        <w:bottom w:val="none" w:sz="0" w:space="0" w:color="auto"/>
        <w:right w:val="none" w:sz="0" w:space="0" w:color="auto"/>
      </w:divBdr>
    </w:div>
    <w:div w:id="941766620">
      <w:bodyDiv w:val="1"/>
      <w:marLeft w:val="0"/>
      <w:marRight w:val="0"/>
      <w:marTop w:val="0"/>
      <w:marBottom w:val="0"/>
      <w:divBdr>
        <w:top w:val="none" w:sz="0" w:space="0" w:color="auto"/>
        <w:left w:val="none" w:sz="0" w:space="0" w:color="auto"/>
        <w:bottom w:val="none" w:sz="0" w:space="0" w:color="auto"/>
        <w:right w:val="none" w:sz="0" w:space="0" w:color="auto"/>
      </w:divBdr>
      <w:divsChild>
        <w:div w:id="420031587">
          <w:marLeft w:val="0"/>
          <w:marRight w:val="0"/>
          <w:marTop w:val="0"/>
          <w:marBottom w:val="330"/>
          <w:divBdr>
            <w:top w:val="none" w:sz="0" w:space="0" w:color="auto"/>
            <w:left w:val="none" w:sz="0" w:space="0" w:color="auto"/>
            <w:bottom w:val="none" w:sz="0" w:space="0" w:color="auto"/>
            <w:right w:val="none" w:sz="0" w:space="0" w:color="auto"/>
          </w:divBdr>
          <w:divsChild>
            <w:div w:id="864560618">
              <w:marLeft w:val="0"/>
              <w:marRight w:val="0"/>
              <w:marTop w:val="75"/>
              <w:marBottom w:val="0"/>
              <w:divBdr>
                <w:top w:val="none" w:sz="0" w:space="0" w:color="auto"/>
                <w:left w:val="none" w:sz="0" w:space="0" w:color="auto"/>
                <w:bottom w:val="none" w:sz="0" w:space="0" w:color="auto"/>
                <w:right w:val="none" w:sz="0" w:space="0" w:color="auto"/>
              </w:divBdr>
            </w:div>
          </w:divsChild>
        </w:div>
        <w:div w:id="512186602">
          <w:marLeft w:val="0"/>
          <w:marRight w:val="0"/>
          <w:marTop w:val="450"/>
          <w:marBottom w:val="225"/>
          <w:divBdr>
            <w:top w:val="none" w:sz="0" w:space="0" w:color="auto"/>
            <w:left w:val="none" w:sz="0" w:space="0" w:color="auto"/>
            <w:bottom w:val="none" w:sz="0" w:space="0" w:color="auto"/>
            <w:right w:val="none" w:sz="0" w:space="0" w:color="auto"/>
          </w:divBdr>
        </w:div>
        <w:div w:id="1825856326">
          <w:marLeft w:val="0"/>
          <w:marRight w:val="0"/>
          <w:marTop w:val="0"/>
          <w:marBottom w:val="0"/>
          <w:divBdr>
            <w:top w:val="none" w:sz="0" w:space="0" w:color="auto"/>
            <w:left w:val="none" w:sz="0" w:space="0" w:color="auto"/>
            <w:bottom w:val="none" w:sz="0" w:space="0" w:color="auto"/>
            <w:right w:val="none" w:sz="0" w:space="0" w:color="auto"/>
          </w:divBdr>
          <w:divsChild>
            <w:div w:id="1228613694">
              <w:marLeft w:val="0"/>
              <w:marRight w:val="0"/>
              <w:marTop w:val="0"/>
              <w:marBottom w:val="0"/>
              <w:divBdr>
                <w:top w:val="none" w:sz="0" w:space="0" w:color="auto"/>
                <w:left w:val="none" w:sz="0" w:space="0" w:color="auto"/>
                <w:bottom w:val="none" w:sz="0" w:space="0" w:color="auto"/>
                <w:right w:val="none" w:sz="0" w:space="0" w:color="auto"/>
              </w:divBdr>
              <w:divsChild>
                <w:div w:id="376703175">
                  <w:marLeft w:val="0"/>
                  <w:marRight w:val="0"/>
                  <w:marTop w:val="0"/>
                  <w:marBottom w:val="0"/>
                  <w:divBdr>
                    <w:top w:val="none" w:sz="0" w:space="0" w:color="auto"/>
                    <w:left w:val="none" w:sz="0" w:space="0" w:color="auto"/>
                    <w:bottom w:val="none" w:sz="0" w:space="0" w:color="auto"/>
                    <w:right w:val="none" w:sz="0" w:space="0" w:color="auto"/>
                  </w:divBdr>
                  <w:divsChild>
                    <w:div w:id="18677882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05800">
      <w:bodyDiv w:val="1"/>
      <w:marLeft w:val="0"/>
      <w:marRight w:val="0"/>
      <w:marTop w:val="0"/>
      <w:marBottom w:val="0"/>
      <w:divBdr>
        <w:top w:val="none" w:sz="0" w:space="0" w:color="auto"/>
        <w:left w:val="none" w:sz="0" w:space="0" w:color="auto"/>
        <w:bottom w:val="none" w:sz="0" w:space="0" w:color="auto"/>
        <w:right w:val="none" w:sz="0" w:space="0" w:color="auto"/>
      </w:divBdr>
      <w:divsChild>
        <w:div w:id="1248922820">
          <w:marLeft w:val="0"/>
          <w:marRight w:val="0"/>
          <w:marTop w:val="150"/>
          <w:marBottom w:val="75"/>
          <w:divBdr>
            <w:top w:val="none" w:sz="0" w:space="0" w:color="auto"/>
            <w:left w:val="none" w:sz="0" w:space="0" w:color="auto"/>
            <w:bottom w:val="none" w:sz="0" w:space="0" w:color="auto"/>
            <w:right w:val="none" w:sz="0" w:space="0" w:color="auto"/>
          </w:divBdr>
        </w:div>
        <w:div w:id="1336028511">
          <w:marLeft w:val="0"/>
          <w:marRight w:val="0"/>
          <w:marTop w:val="0"/>
          <w:marBottom w:val="75"/>
          <w:divBdr>
            <w:top w:val="none" w:sz="0" w:space="0" w:color="auto"/>
            <w:left w:val="none" w:sz="0" w:space="0" w:color="auto"/>
            <w:bottom w:val="none" w:sz="0" w:space="0" w:color="auto"/>
            <w:right w:val="none" w:sz="0" w:space="0" w:color="auto"/>
          </w:divBdr>
        </w:div>
      </w:divsChild>
    </w:div>
    <w:div w:id="943003723">
      <w:bodyDiv w:val="1"/>
      <w:marLeft w:val="0"/>
      <w:marRight w:val="0"/>
      <w:marTop w:val="0"/>
      <w:marBottom w:val="0"/>
      <w:divBdr>
        <w:top w:val="none" w:sz="0" w:space="0" w:color="auto"/>
        <w:left w:val="none" w:sz="0" w:space="0" w:color="auto"/>
        <w:bottom w:val="none" w:sz="0" w:space="0" w:color="auto"/>
        <w:right w:val="none" w:sz="0" w:space="0" w:color="auto"/>
      </w:divBdr>
    </w:div>
    <w:div w:id="944073268">
      <w:bodyDiv w:val="1"/>
      <w:marLeft w:val="0"/>
      <w:marRight w:val="0"/>
      <w:marTop w:val="0"/>
      <w:marBottom w:val="0"/>
      <w:divBdr>
        <w:top w:val="none" w:sz="0" w:space="0" w:color="auto"/>
        <w:left w:val="none" w:sz="0" w:space="0" w:color="auto"/>
        <w:bottom w:val="none" w:sz="0" w:space="0" w:color="auto"/>
        <w:right w:val="none" w:sz="0" w:space="0" w:color="auto"/>
      </w:divBdr>
      <w:divsChild>
        <w:div w:id="457915431">
          <w:marLeft w:val="0"/>
          <w:marRight w:val="0"/>
          <w:marTop w:val="0"/>
          <w:marBottom w:val="0"/>
          <w:divBdr>
            <w:top w:val="none" w:sz="0" w:space="0" w:color="auto"/>
            <w:left w:val="none" w:sz="0" w:space="0" w:color="auto"/>
            <w:bottom w:val="none" w:sz="0" w:space="0" w:color="auto"/>
            <w:right w:val="none" w:sz="0" w:space="0" w:color="auto"/>
          </w:divBdr>
        </w:div>
        <w:div w:id="762461272">
          <w:marLeft w:val="0"/>
          <w:marRight w:val="0"/>
          <w:marTop w:val="0"/>
          <w:marBottom w:val="75"/>
          <w:divBdr>
            <w:top w:val="none" w:sz="0" w:space="0" w:color="auto"/>
            <w:left w:val="none" w:sz="0" w:space="0" w:color="auto"/>
            <w:bottom w:val="dotted" w:sz="6" w:space="2" w:color="DDDDDD"/>
            <w:right w:val="none" w:sz="0" w:space="0" w:color="auto"/>
          </w:divBdr>
        </w:div>
      </w:divsChild>
    </w:div>
    <w:div w:id="944650827">
      <w:bodyDiv w:val="1"/>
      <w:marLeft w:val="0"/>
      <w:marRight w:val="0"/>
      <w:marTop w:val="0"/>
      <w:marBottom w:val="0"/>
      <w:divBdr>
        <w:top w:val="none" w:sz="0" w:space="0" w:color="auto"/>
        <w:left w:val="none" w:sz="0" w:space="0" w:color="auto"/>
        <w:bottom w:val="none" w:sz="0" w:space="0" w:color="auto"/>
        <w:right w:val="none" w:sz="0" w:space="0" w:color="auto"/>
      </w:divBdr>
    </w:div>
    <w:div w:id="947661501">
      <w:bodyDiv w:val="1"/>
      <w:marLeft w:val="0"/>
      <w:marRight w:val="0"/>
      <w:marTop w:val="0"/>
      <w:marBottom w:val="0"/>
      <w:divBdr>
        <w:top w:val="none" w:sz="0" w:space="0" w:color="auto"/>
        <w:left w:val="none" w:sz="0" w:space="0" w:color="auto"/>
        <w:bottom w:val="none" w:sz="0" w:space="0" w:color="auto"/>
        <w:right w:val="none" w:sz="0" w:space="0" w:color="auto"/>
      </w:divBdr>
      <w:divsChild>
        <w:div w:id="309602258">
          <w:marLeft w:val="0"/>
          <w:marRight w:val="0"/>
          <w:marTop w:val="0"/>
          <w:marBottom w:val="0"/>
          <w:divBdr>
            <w:top w:val="none" w:sz="0" w:space="0" w:color="auto"/>
            <w:left w:val="none" w:sz="0" w:space="0" w:color="auto"/>
            <w:bottom w:val="none" w:sz="0" w:space="0" w:color="auto"/>
            <w:right w:val="none" w:sz="0" w:space="0" w:color="auto"/>
          </w:divBdr>
          <w:divsChild>
            <w:div w:id="43255685">
              <w:marLeft w:val="0"/>
              <w:marRight w:val="0"/>
              <w:marTop w:val="0"/>
              <w:marBottom w:val="0"/>
              <w:divBdr>
                <w:top w:val="none" w:sz="0" w:space="0" w:color="auto"/>
                <w:left w:val="none" w:sz="0" w:space="0" w:color="auto"/>
                <w:bottom w:val="none" w:sz="0" w:space="0" w:color="auto"/>
                <w:right w:val="none" w:sz="0" w:space="0" w:color="auto"/>
              </w:divBdr>
              <w:divsChild>
                <w:div w:id="1317415779">
                  <w:marLeft w:val="0"/>
                  <w:marRight w:val="0"/>
                  <w:marTop w:val="0"/>
                  <w:marBottom w:val="0"/>
                  <w:divBdr>
                    <w:top w:val="none" w:sz="0" w:space="0" w:color="auto"/>
                    <w:left w:val="none" w:sz="0" w:space="0" w:color="auto"/>
                    <w:bottom w:val="none" w:sz="0" w:space="0" w:color="auto"/>
                    <w:right w:val="none" w:sz="0" w:space="0" w:color="auto"/>
                  </w:divBdr>
                  <w:divsChild>
                    <w:div w:id="355423560">
                      <w:marLeft w:val="-225"/>
                      <w:marRight w:val="-225"/>
                      <w:marTop w:val="0"/>
                      <w:marBottom w:val="0"/>
                      <w:divBdr>
                        <w:top w:val="none" w:sz="0" w:space="0" w:color="auto"/>
                        <w:left w:val="none" w:sz="0" w:space="0" w:color="auto"/>
                        <w:bottom w:val="none" w:sz="0" w:space="0" w:color="auto"/>
                        <w:right w:val="none" w:sz="0" w:space="0" w:color="auto"/>
                      </w:divBdr>
                      <w:divsChild>
                        <w:div w:id="811168543">
                          <w:marLeft w:val="0"/>
                          <w:marRight w:val="0"/>
                          <w:marTop w:val="0"/>
                          <w:marBottom w:val="0"/>
                          <w:divBdr>
                            <w:top w:val="none" w:sz="0" w:space="0" w:color="auto"/>
                            <w:left w:val="none" w:sz="0" w:space="0" w:color="auto"/>
                            <w:bottom w:val="none" w:sz="0" w:space="0" w:color="auto"/>
                            <w:right w:val="none" w:sz="0" w:space="0" w:color="auto"/>
                          </w:divBdr>
                          <w:divsChild>
                            <w:div w:id="153959099">
                              <w:marLeft w:val="0"/>
                              <w:marRight w:val="0"/>
                              <w:marTop w:val="0"/>
                              <w:marBottom w:val="0"/>
                              <w:divBdr>
                                <w:top w:val="none" w:sz="0" w:space="0" w:color="auto"/>
                                <w:left w:val="none" w:sz="0" w:space="0" w:color="auto"/>
                                <w:bottom w:val="none" w:sz="0" w:space="0" w:color="auto"/>
                                <w:right w:val="none" w:sz="0" w:space="0" w:color="auto"/>
                              </w:divBdr>
                              <w:divsChild>
                                <w:div w:id="1286276660">
                                  <w:marLeft w:val="0"/>
                                  <w:marRight w:val="0"/>
                                  <w:marTop w:val="0"/>
                                  <w:marBottom w:val="0"/>
                                  <w:divBdr>
                                    <w:top w:val="none" w:sz="0" w:space="0" w:color="auto"/>
                                    <w:left w:val="none" w:sz="0" w:space="0" w:color="auto"/>
                                    <w:bottom w:val="none" w:sz="0" w:space="0" w:color="auto"/>
                                    <w:right w:val="none" w:sz="0" w:space="0" w:color="auto"/>
                                  </w:divBdr>
                                  <w:divsChild>
                                    <w:div w:id="2876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733482">
      <w:bodyDiv w:val="1"/>
      <w:marLeft w:val="0"/>
      <w:marRight w:val="0"/>
      <w:marTop w:val="0"/>
      <w:marBottom w:val="0"/>
      <w:divBdr>
        <w:top w:val="none" w:sz="0" w:space="0" w:color="auto"/>
        <w:left w:val="none" w:sz="0" w:space="0" w:color="auto"/>
        <w:bottom w:val="none" w:sz="0" w:space="0" w:color="auto"/>
        <w:right w:val="none" w:sz="0" w:space="0" w:color="auto"/>
      </w:divBdr>
      <w:divsChild>
        <w:div w:id="1068963476">
          <w:marLeft w:val="0"/>
          <w:marRight w:val="0"/>
          <w:marTop w:val="0"/>
          <w:marBottom w:val="0"/>
          <w:divBdr>
            <w:top w:val="none" w:sz="0" w:space="0" w:color="auto"/>
            <w:left w:val="none" w:sz="0" w:space="0" w:color="auto"/>
            <w:bottom w:val="none" w:sz="0" w:space="0" w:color="auto"/>
            <w:right w:val="none" w:sz="0" w:space="0" w:color="auto"/>
          </w:divBdr>
        </w:div>
        <w:div w:id="2073699859">
          <w:marLeft w:val="0"/>
          <w:marRight w:val="0"/>
          <w:marTop w:val="0"/>
          <w:marBottom w:val="75"/>
          <w:divBdr>
            <w:top w:val="none" w:sz="0" w:space="0" w:color="auto"/>
            <w:left w:val="none" w:sz="0" w:space="0" w:color="auto"/>
            <w:bottom w:val="dotted" w:sz="6" w:space="2" w:color="DDDDDD"/>
            <w:right w:val="none" w:sz="0" w:space="0" w:color="auto"/>
          </w:divBdr>
        </w:div>
      </w:divsChild>
    </w:div>
    <w:div w:id="949894596">
      <w:bodyDiv w:val="1"/>
      <w:marLeft w:val="0"/>
      <w:marRight w:val="0"/>
      <w:marTop w:val="0"/>
      <w:marBottom w:val="0"/>
      <w:divBdr>
        <w:top w:val="none" w:sz="0" w:space="0" w:color="auto"/>
        <w:left w:val="none" w:sz="0" w:space="0" w:color="auto"/>
        <w:bottom w:val="none" w:sz="0" w:space="0" w:color="auto"/>
        <w:right w:val="none" w:sz="0" w:space="0" w:color="auto"/>
      </w:divBdr>
    </w:div>
    <w:div w:id="954142837">
      <w:bodyDiv w:val="1"/>
      <w:marLeft w:val="0"/>
      <w:marRight w:val="0"/>
      <w:marTop w:val="0"/>
      <w:marBottom w:val="0"/>
      <w:divBdr>
        <w:top w:val="none" w:sz="0" w:space="0" w:color="auto"/>
        <w:left w:val="none" w:sz="0" w:space="0" w:color="auto"/>
        <w:bottom w:val="none" w:sz="0" w:space="0" w:color="auto"/>
        <w:right w:val="none" w:sz="0" w:space="0" w:color="auto"/>
      </w:divBdr>
    </w:div>
    <w:div w:id="954409913">
      <w:bodyDiv w:val="1"/>
      <w:marLeft w:val="0"/>
      <w:marRight w:val="0"/>
      <w:marTop w:val="0"/>
      <w:marBottom w:val="0"/>
      <w:divBdr>
        <w:top w:val="none" w:sz="0" w:space="0" w:color="auto"/>
        <w:left w:val="none" w:sz="0" w:space="0" w:color="auto"/>
        <w:bottom w:val="none" w:sz="0" w:space="0" w:color="auto"/>
        <w:right w:val="none" w:sz="0" w:space="0" w:color="auto"/>
      </w:divBdr>
    </w:div>
    <w:div w:id="954672353">
      <w:bodyDiv w:val="1"/>
      <w:marLeft w:val="0"/>
      <w:marRight w:val="0"/>
      <w:marTop w:val="0"/>
      <w:marBottom w:val="0"/>
      <w:divBdr>
        <w:top w:val="none" w:sz="0" w:space="0" w:color="auto"/>
        <w:left w:val="none" w:sz="0" w:space="0" w:color="auto"/>
        <w:bottom w:val="none" w:sz="0" w:space="0" w:color="auto"/>
        <w:right w:val="none" w:sz="0" w:space="0" w:color="auto"/>
      </w:divBdr>
    </w:div>
    <w:div w:id="955912988">
      <w:bodyDiv w:val="1"/>
      <w:marLeft w:val="0"/>
      <w:marRight w:val="0"/>
      <w:marTop w:val="0"/>
      <w:marBottom w:val="0"/>
      <w:divBdr>
        <w:top w:val="none" w:sz="0" w:space="0" w:color="auto"/>
        <w:left w:val="none" w:sz="0" w:space="0" w:color="auto"/>
        <w:bottom w:val="none" w:sz="0" w:space="0" w:color="auto"/>
        <w:right w:val="none" w:sz="0" w:space="0" w:color="auto"/>
      </w:divBdr>
      <w:divsChild>
        <w:div w:id="161089789">
          <w:marLeft w:val="0"/>
          <w:marRight w:val="0"/>
          <w:marTop w:val="150"/>
          <w:marBottom w:val="75"/>
          <w:divBdr>
            <w:top w:val="none" w:sz="0" w:space="0" w:color="auto"/>
            <w:left w:val="none" w:sz="0" w:space="0" w:color="auto"/>
            <w:bottom w:val="none" w:sz="0" w:space="0" w:color="auto"/>
            <w:right w:val="none" w:sz="0" w:space="0" w:color="auto"/>
          </w:divBdr>
        </w:div>
        <w:div w:id="785588338">
          <w:marLeft w:val="0"/>
          <w:marRight w:val="0"/>
          <w:marTop w:val="0"/>
          <w:marBottom w:val="225"/>
          <w:divBdr>
            <w:top w:val="none" w:sz="0" w:space="0" w:color="auto"/>
            <w:left w:val="none" w:sz="0" w:space="0" w:color="auto"/>
            <w:bottom w:val="none" w:sz="0" w:space="0" w:color="auto"/>
            <w:right w:val="none" w:sz="0" w:space="0" w:color="auto"/>
          </w:divBdr>
        </w:div>
        <w:div w:id="1158155363">
          <w:marLeft w:val="0"/>
          <w:marRight w:val="0"/>
          <w:marTop w:val="150"/>
          <w:marBottom w:val="300"/>
          <w:divBdr>
            <w:top w:val="single" w:sz="6" w:space="0" w:color="000000"/>
            <w:left w:val="single" w:sz="6" w:space="0" w:color="000000"/>
            <w:bottom w:val="single" w:sz="6" w:space="0" w:color="000000"/>
            <w:right w:val="single" w:sz="6" w:space="0" w:color="000000"/>
          </w:divBdr>
        </w:div>
        <w:div w:id="1790200285">
          <w:marLeft w:val="0"/>
          <w:marRight w:val="0"/>
          <w:marTop w:val="0"/>
          <w:marBottom w:val="75"/>
          <w:divBdr>
            <w:top w:val="none" w:sz="0" w:space="0" w:color="auto"/>
            <w:left w:val="none" w:sz="0" w:space="0" w:color="auto"/>
            <w:bottom w:val="none" w:sz="0" w:space="0" w:color="auto"/>
            <w:right w:val="none" w:sz="0" w:space="0" w:color="auto"/>
          </w:divBdr>
        </w:div>
      </w:divsChild>
    </w:div>
    <w:div w:id="956988921">
      <w:bodyDiv w:val="1"/>
      <w:marLeft w:val="0"/>
      <w:marRight w:val="0"/>
      <w:marTop w:val="0"/>
      <w:marBottom w:val="0"/>
      <w:divBdr>
        <w:top w:val="none" w:sz="0" w:space="0" w:color="auto"/>
        <w:left w:val="none" w:sz="0" w:space="0" w:color="auto"/>
        <w:bottom w:val="none" w:sz="0" w:space="0" w:color="auto"/>
        <w:right w:val="none" w:sz="0" w:space="0" w:color="auto"/>
      </w:divBdr>
      <w:divsChild>
        <w:div w:id="444690622">
          <w:marLeft w:val="0"/>
          <w:marRight w:val="0"/>
          <w:marTop w:val="0"/>
          <w:marBottom w:val="375"/>
          <w:divBdr>
            <w:top w:val="none" w:sz="0" w:space="0" w:color="auto"/>
            <w:left w:val="none" w:sz="0" w:space="0" w:color="auto"/>
            <w:bottom w:val="none" w:sz="0" w:space="0" w:color="auto"/>
            <w:right w:val="none" w:sz="0" w:space="0" w:color="auto"/>
          </w:divBdr>
        </w:div>
        <w:div w:id="583034568">
          <w:marLeft w:val="0"/>
          <w:marRight w:val="0"/>
          <w:marTop w:val="0"/>
          <w:marBottom w:val="0"/>
          <w:divBdr>
            <w:top w:val="none" w:sz="0" w:space="0" w:color="auto"/>
            <w:left w:val="none" w:sz="0" w:space="0" w:color="auto"/>
            <w:bottom w:val="none" w:sz="0" w:space="0" w:color="auto"/>
            <w:right w:val="none" w:sz="0" w:space="0" w:color="auto"/>
          </w:divBdr>
          <w:divsChild>
            <w:div w:id="236480010">
              <w:marLeft w:val="0"/>
              <w:marRight w:val="0"/>
              <w:marTop w:val="0"/>
              <w:marBottom w:val="0"/>
              <w:divBdr>
                <w:top w:val="none" w:sz="0" w:space="0" w:color="auto"/>
                <w:left w:val="none" w:sz="0" w:space="0" w:color="auto"/>
                <w:bottom w:val="none" w:sz="0" w:space="0" w:color="auto"/>
                <w:right w:val="none" w:sz="0" w:space="0" w:color="auto"/>
              </w:divBdr>
              <w:divsChild>
                <w:div w:id="1231112883">
                  <w:marLeft w:val="75"/>
                  <w:marRight w:val="75"/>
                  <w:marTop w:val="0"/>
                  <w:marBottom w:val="300"/>
                  <w:divBdr>
                    <w:top w:val="none" w:sz="0" w:space="0" w:color="auto"/>
                    <w:left w:val="none" w:sz="0" w:space="0" w:color="auto"/>
                    <w:bottom w:val="none" w:sz="0" w:space="0" w:color="auto"/>
                    <w:right w:val="none" w:sz="0" w:space="0" w:color="auto"/>
                  </w:divBdr>
                </w:div>
                <w:div w:id="1601110280">
                  <w:marLeft w:val="0"/>
                  <w:marRight w:val="0"/>
                  <w:marTop w:val="0"/>
                  <w:marBottom w:val="0"/>
                  <w:divBdr>
                    <w:top w:val="none" w:sz="0" w:space="0" w:color="auto"/>
                    <w:left w:val="none" w:sz="0" w:space="0" w:color="auto"/>
                    <w:bottom w:val="none" w:sz="0" w:space="0" w:color="auto"/>
                    <w:right w:val="none" w:sz="0" w:space="0" w:color="auto"/>
                  </w:divBdr>
                  <w:divsChild>
                    <w:div w:id="11557979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57175823">
      <w:bodyDiv w:val="1"/>
      <w:marLeft w:val="0"/>
      <w:marRight w:val="0"/>
      <w:marTop w:val="0"/>
      <w:marBottom w:val="0"/>
      <w:divBdr>
        <w:top w:val="none" w:sz="0" w:space="0" w:color="auto"/>
        <w:left w:val="none" w:sz="0" w:space="0" w:color="auto"/>
        <w:bottom w:val="none" w:sz="0" w:space="0" w:color="auto"/>
        <w:right w:val="none" w:sz="0" w:space="0" w:color="auto"/>
      </w:divBdr>
      <w:divsChild>
        <w:div w:id="628244189">
          <w:marLeft w:val="0"/>
          <w:marRight w:val="0"/>
          <w:marTop w:val="0"/>
          <w:marBottom w:val="0"/>
          <w:divBdr>
            <w:top w:val="none" w:sz="0" w:space="0" w:color="auto"/>
            <w:left w:val="none" w:sz="0" w:space="0" w:color="auto"/>
            <w:bottom w:val="none" w:sz="0" w:space="0" w:color="auto"/>
            <w:right w:val="none" w:sz="0" w:space="0" w:color="auto"/>
          </w:divBdr>
        </w:div>
        <w:div w:id="1295016167">
          <w:marLeft w:val="0"/>
          <w:marRight w:val="0"/>
          <w:marTop w:val="0"/>
          <w:marBottom w:val="75"/>
          <w:divBdr>
            <w:top w:val="none" w:sz="0" w:space="0" w:color="auto"/>
            <w:left w:val="none" w:sz="0" w:space="0" w:color="auto"/>
            <w:bottom w:val="dotted" w:sz="6" w:space="2" w:color="DDDDDD"/>
            <w:right w:val="none" w:sz="0" w:space="0" w:color="auto"/>
          </w:divBdr>
        </w:div>
      </w:divsChild>
    </w:div>
    <w:div w:id="960065127">
      <w:bodyDiv w:val="1"/>
      <w:marLeft w:val="0"/>
      <w:marRight w:val="0"/>
      <w:marTop w:val="0"/>
      <w:marBottom w:val="0"/>
      <w:divBdr>
        <w:top w:val="none" w:sz="0" w:space="0" w:color="auto"/>
        <w:left w:val="none" w:sz="0" w:space="0" w:color="auto"/>
        <w:bottom w:val="none" w:sz="0" w:space="0" w:color="auto"/>
        <w:right w:val="none" w:sz="0" w:space="0" w:color="auto"/>
      </w:divBdr>
      <w:divsChild>
        <w:div w:id="32729521">
          <w:marLeft w:val="0"/>
          <w:marRight w:val="0"/>
          <w:marTop w:val="0"/>
          <w:marBottom w:val="75"/>
          <w:divBdr>
            <w:top w:val="none" w:sz="0" w:space="0" w:color="auto"/>
            <w:left w:val="none" w:sz="0" w:space="0" w:color="auto"/>
            <w:bottom w:val="dotted" w:sz="6" w:space="2" w:color="DDDDDD"/>
            <w:right w:val="none" w:sz="0" w:space="0" w:color="auto"/>
          </w:divBdr>
        </w:div>
        <w:div w:id="1592620372">
          <w:marLeft w:val="0"/>
          <w:marRight w:val="0"/>
          <w:marTop w:val="0"/>
          <w:marBottom w:val="0"/>
          <w:divBdr>
            <w:top w:val="none" w:sz="0" w:space="0" w:color="auto"/>
            <w:left w:val="none" w:sz="0" w:space="0" w:color="auto"/>
            <w:bottom w:val="none" w:sz="0" w:space="0" w:color="auto"/>
            <w:right w:val="none" w:sz="0" w:space="0" w:color="auto"/>
          </w:divBdr>
        </w:div>
      </w:divsChild>
    </w:div>
    <w:div w:id="961764274">
      <w:bodyDiv w:val="1"/>
      <w:marLeft w:val="0"/>
      <w:marRight w:val="0"/>
      <w:marTop w:val="0"/>
      <w:marBottom w:val="0"/>
      <w:divBdr>
        <w:top w:val="none" w:sz="0" w:space="0" w:color="auto"/>
        <w:left w:val="none" w:sz="0" w:space="0" w:color="auto"/>
        <w:bottom w:val="none" w:sz="0" w:space="0" w:color="auto"/>
        <w:right w:val="none" w:sz="0" w:space="0" w:color="auto"/>
      </w:divBdr>
    </w:div>
    <w:div w:id="963391146">
      <w:bodyDiv w:val="1"/>
      <w:marLeft w:val="0"/>
      <w:marRight w:val="0"/>
      <w:marTop w:val="0"/>
      <w:marBottom w:val="0"/>
      <w:divBdr>
        <w:top w:val="none" w:sz="0" w:space="0" w:color="auto"/>
        <w:left w:val="none" w:sz="0" w:space="0" w:color="auto"/>
        <w:bottom w:val="none" w:sz="0" w:space="0" w:color="auto"/>
        <w:right w:val="none" w:sz="0" w:space="0" w:color="auto"/>
      </w:divBdr>
      <w:divsChild>
        <w:div w:id="1843008938">
          <w:marLeft w:val="225"/>
          <w:marRight w:val="225"/>
          <w:marTop w:val="540"/>
          <w:marBottom w:val="225"/>
          <w:divBdr>
            <w:top w:val="none" w:sz="0" w:space="0" w:color="auto"/>
            <w:left w:val="none" w:sz="0" w:space="0" w:color="auto"/>
            <w:bottom w:val="none" w:sz="0" w:space="0" w:color="auto"/>
            <w:right w:val="none" w:sz="0" w:space="0" w:color="auto"/>
          </w:divBdr>
          <w:divsChild>
            <w:div w:id="224535564">
              <w:marLeft w:val="300"/>
              <w:marRight w:val="0"/>
              <w:marTop w:val="0"/>
              <w:marBottom w:val="75"/>
              <w:divBdr>
                <w:top w:val="none" w:sz="0" w:space="0" w:color="auto"/>
                <w:left w:val="none" w:sz="0" w:space="0" w:color="auto"/>
                <w:bottom w:val="none" w:sz="0" w:space="0" w:color="auto"/>
                <w:right w:val="none" w:sz="0" w:space="0" w:color="auto"/>
              </w:divBdr>
              <w:divsChild>
                <w:div w:id="569968006">
                  <w:marLeft w:val="0"/>
                  <w:marRight w:val="0"/>
                  <w:marTop w:val="150"/>
                  <w:marBottom w:val="75"/>
                  <w:divBdr>
                    <w:top w:val="none" w:sz="0" w:space="0" w:color="auto"/>
                    <w:left w:val="none" w:sz="0" w:space="0" w:color="auto"/>
                    <w:bottom w:val="none" w:sz="0" w:space="0" w:color="auto"/>
                    <w:right w:val="none" w:sz="0" w:space="0" w:color="auto"/>
                  </w:divBdr>
                </w:div>
                <w:div w:id="593827628">
                  <w:marLeft w:val="0"/>
                  <w:marRight w:val="0"/>
                  <w:marTop w:val="0"/>
                  <w:marBottom w:val="225"/>
                  <w:divBdr>
                    <w:top w:val="none" w:sz="0" w:space="0" w:color="auto"/>
                    <w:left w:val="none" w:sz="0" w:space="0" w:color="auto"/>
                    <w:bottom w:val="none" w:sz="0" w:space="0" w:color="auto"/>
                    <w:right w:val="none" w:sz="0" w:space="0" w:color="auto"/>
                  </w:divBdr>
                </w:div>
                <w:div w:id="1514296153">
                  <w:marLeft w:val="0"/>
                  <w:marRight w:val="0"/>
                  <w:marTop w:val="150"/>
                  <w:marBottom w:val="300"/>
                  <w:divBdr>
                    <w:top w:val="single" w:sz="6" w:space="0" w:color="000000"/>
                    <w:left w:val="single" w:sz="6" w:space="0" w:color="000000"/>
                    <w:bottom w:val="single" w:sz="6" w:space="0" w:color="000000"/>
                    <w:right w:val="single" w:sz="6" w:space="0" w:color="000000"/>
                  </w:divBdr>
                </w:div>
                <w:div w:id="19402857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3653114">
      <w:bodyDiv w:val="1"/>
      <w:marLeft w:val="0"/>
      <w:marRight w:val="0"/>
      <w:marTop w:val="0"/>
      <w:marBottom w:val="0"/>
      <w:divBdr>
        <w:top w:val="none" w:sz="0" w:space="0" w:color="auto"/>
        <w:left w:val="none" w:sz="0" w:space="0" w:color="auto"/>
        <w:bottom w:val="none" w:sz="0" w:space="0" w:color="auto"/>
        <w:right w:val="none" w:sz="0" w:space="0" w:color="auto"/>
      </w:divBdr>
    </w:div>
    <w:div w:id="964390050">
      <w:bodyDiv w:val="1"/>
      <w:marLeft w:val="0"/>
      <w:marRight w:val="0"/>
      <w:marTop w:val="0"/>
      <w:marBottom w:val="0"/>
      <w:divBdr>
        <w:top w:val="none" w:sz="0" w:space="0" w:color="auto"/>
        <w:left w:val="none" w:sz="0" w:space="0" w:color="auto"/>
        <w:bottom w:val="none" w:sz="0" w:space="0" w:color="auto"/>
        <w:right w:val="none" w:sz="0" w:space="0" w:color="auto"/>
      </w:divBdr>
      <w:divsChild>
        <w:div w:id="1844590786">
          <w:marLeft w:val="0"/>
          <w:marRight w:val="0"/>
          <w:marTop w:val="0"/>
          <w:marBottom w:val="225"/>
          <w:divBdr>
            <w:top w:val="none" w:sz="0" w:space="0" w:color="auto"/>
            <w:left w:val="none" w:sz="0" w:space="0" w:color="auto"/>
            <w:bottom w:val="none" w:sz="0" w:space="0" w:color="auto"/>
            <w:right w:val="none" w:sz="0" w:space="0" w:color="auto"/>
          </w:divBdr>
        </w:div>
      </w:divsChild>
    </w:div>
    <w:div w:id="966156323">
      <w:bodyDiv w:val="1"/>
      <w:marLeft w:val="0"/>
      <w:marRight w:val="0"/>
      <w:marTop w:val="0"/>
      <w:marBottom w:val="0"/>
      <w:divBdr>
        <w:top w:val="none" w:sz="0" w:space="0" w:color="auto"/>
        <w:left w:val="none" w:sz="0" w:space="0" w:color="auto"/>
        <w:bottom w:val="none" w:sz="0" w:space="0" w:color="auto"/>
        <w:right w:val="none" w:sz="0" w:space="0" w:color="auto"/>
      </w:divBdr>
      <w:divsChild>
        <w:div w:id="278882348">
          <w:marLeft w:val="0"/>
          <w:marRight w:val="0"/>
          <w:marTop w:val="0"/>
          <w:marBottom w:val="0"/>
          <w:divBdr>
            <w:top w:val="none" w:sz="0" w:space="0" w:color="auto"/>
            <w:left w:val="none" w:sz="0" w:space="0" w:color="auto"/>
            <w:bottom w:val="none" w:sz="0" w:space="0" w:color="auto"/>
            <w:right w:val="none" w:sz="0" w:space="0" w:color="auto"/>
          </w:divBdr>
        </w:div>
        <w:div w:id="2083284670">
          <w:marLeft w:val="0"/>
          <w:marRight w:val="0"/>
          <w:marTop w:val="0"/>
          <w:marBottom w:val="0"/>
          <w:divBdr>
            <w:top w:val="none" w:sz="0" w:space="0" w:color="auto"/>
            <w:left w:val="none" w:sz="0" w:space="0" w:color="auto"/>
            <w:bottom w:val="none" w:sz="0" w:space="0" w:color="auto"/>
            <w:right w:val="none" w:sz="0" w:space="0" w:color="auto"/>
          </w:divBdr>
          <w:divsChild>
            <w:div w:id="1064715602">
              <w:marLeft w:val="0"/>
              <w:marRight w:val="0"/>
              <w:marTop w:val="0"/>
              <w:marBottom w:val="0"/>
              <w:divBdr>
                <w:top w:val="none" w:sz="0" w:space="0" w:color="auto"/>
                <w:left w:val="none" w:sz="0" w:space="0" w:color="auto"/>
                <w:bottom w:val="none" w:sz="0" w:space="0" w:color="auto"/>
                <w:right w:val="none" w:sz="0" w:space="0" w:color="auto"/>
              </w:divBdr>
              <w:divsChild>
                <w:div w:id="902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30273">
      <w:bodyDiv w:val="1"/>
      <w:marLeft w:val="0"/>
      <w:marRight w:val="0"/>
      <w:marTop w:val="0"/>
      <w:marBottom w:val="0"/>
      <w:divBdr>
        <w:top w:val="none" w:sz="0" w:space="0" w:color="auto"/>
        <w:left w:val="none" w:sz="0" w:space="0" w:color="auto"/>
        <w:bottom w:val="none" w:sz="0" w:space="0" w:color="auto"/>
        <w:right w:val="none" w:sz="0" w:space="0" w:color="auto"/>
      </w:divBdr>
    </w:div>
    <w:div w:id="970332256">
      <w:bodyDiv w:val="1"/>
      <w:marLeft w:val="0"/>
      <w:marRight w:val="0"/>
      <w:marTop w:val="0"/>
      <w:marBottom w:val="0"/>
      <w:divBdr>
        <w:top w:val="none" w:sz="0" w:space="0" w:color="auto"/>
        <w:left w:val="none" w:sz="0" w:space="0" w:color="auto"/>
        <w:bottom w:val="none" w:sz="0" w:space="0" w:color="auto"/>
        <w:right w:val="none" w:sz="0" w:space="0" w:color="auto"/>
      </w:divBdr>
    </w:div>
    <w:div w:id="972177334">
      <w:bodyDiv w:val="1"/>
      <w:marLeft w:val="0"/>
      <w:marRight w:val="0"/>
      <w:marTop w:val="0"/>
      <w:marBottom w:val="0"/>
      <w:divBdr>
        <w:top w:val="none" w:sz="0" w:space="0" w:color="auto"/>
        <w:left w:val="none" w:sz="0" w:space="0" w:color="auto"/>
        <w:bottom w:val="none" w:sz="0" w:space="0" w:color="auto"/>
        <w:right w:val="none" w:sz="0" w:space="0" w:color="auto"/>
      </w:divBdr>
      <w:divsChild>
        <w:div w:id="544560109">
          <w:marLeft w:val="0"/>
          <w:marRight w:val="0"/>
          <w:marTop w:val="0"/>
          <w:marBottom w:val="0"/>
          <w:divBdr>
            <w:top w:val="none" w:sz="0" w:space="0" w:color="auto"/>
            <w:left w:val="none" w:sz="0" w:space="0" w:color="auto"/>
            <w:bottom w:val="none" w:sz="0" w:space="0" w:color="auto"/>
            <w:right w:val="none" w:sz="0" w:space="0" w:color="auto"/>
          </w:divBdr>
          <w:divsChild>
            <w:div w:id="239025884">
              <w:marLeft w:val="0"/>
              <w:marRight w:val="0"/>
              <w:marTop w:val="0"/>
              <w:marBottom w:val="0"/>
              <w:divBdr>
                <w:top w:val="none" w:sz="0" w:space="0" w:color="auto"/>
                <w:left w:val="none" w:sz="0" w:space="0" w:color="auto"/>
                <w:bottom w:val="none" w:sz="0" w:space="0" w:color="auto"/>
                <w:right w:val="none" w:sz="0" w:space="0" w:color="auto"/>
              </w:divBdr>
              <w:divsChild>
                <w:div w:id="1978073198">
                  <w:marLeft w:val="0"/>
                  <w:marRight w:val="0"/>
                  <w:marTop w:val="0"/>
                  <w:marBottom w:val="0"/>
                  <w:divBdr>
                    <w:top w:val="none" w:sz="0" w:space="0" w:color="auto"/>
                    <w:left w:val="none" w:sz="0" w:space="0" w:color="auto"/>
                    <w:bottom w:val="none" w:sz="0" w:space="0" w:color="auto"/>
                    <w:right w:val="none" w:sz="0" w:space="0" w:color="auto"/>
                  </w:divBdr>
                  <w:divsChild>
                    <w:div w:id="1740470810">
                      <w:marLeft w:val="-225"/>
                      <w:marRight w:val="-225"/>
                      <w:marTop w:val="0"/>
                      <w:marBottom w:val="0"/>
                      <w:divBdr>
                        <w:top w:val="none" w:sz="0" w:space="0" w:color="auto"/>
                        <w:left w:val="none" w:sz="0" w:space="0" w:color="auto"/>
                        <w:bottom w:val="none" w:sz="0" w:space="0" w:color="auto"/>
                        <w:right w:val="none" w:sz="0" w:space="0" w:color="auto"/>
                      </w:divBdr>
                      <w:divsChild>
                        <w:div w:id="2024937500">
                          <w:marLeft w:val="0"/>
                          <w:marRight w:val="0"/>
                          <w:marTop w:val="0"/>
                          <w:marBottom w:val="0"/>
                          <w:divBdr>
                            <w:top w:val="none" w:sz="0" w:space="0" w:color="auto"/>
                            <w:left w:val="none" w:sz="0" w:space="0" w:color="auto"/>
                            <w:bottom w:val="none" w:sz="0" w:space="0" w:color="auto"/>
                            <w:right w:val="none" w:sz="0" w:space="0" w:color="auto"/>
                          </w:divBdr>
                          <w:divsChild>
                            <w:div w:id="1928613783">
                              <w:marLeft w:val="0"/>
                              <w:marRight w:val="0"/>
                              <w:marTop w:val="0"/>
                              <w:marBottom w:val="0"/>
                              <w:divBdr>
                                <w:top w:val="none" w:sz="0" w:space="0" w:color="auto"/>
                                <w:left w:val="none" w:sz="0" w:space="0" w:color="auto"/>
                                <w:bottom w:val="none" w:sz="0" w:space="0" w:color="auto"/>
                                <w:right w:val="none" w:sz="0" w:space="0" w:color="auto"/>
                              </w:divBdr>
                              <w:divsChild>
                                <w:div w:id="88814278">
                                  <w:marLeft w:val="0"/>
                                  <w:marRight w:val="0"/>
                                  <w:marTop w:val="0"/>
                                  <w:marBottom w:val="0"/>
                                  <w:divBdr>
                                    <w:top w:val="none" w:sz="0" w:space="0" w:color="auto"/>
                                    <w:left w:val="none" w:sz="0" w:space="0" w:color="auto"/>
                                    <w:bottom w:val="none" w:sz="0" w:space="0" w:color="auto"/>
                                    <w:right w:val="none" w:sz="0" w:space="0" w:color="auto"/>
                                  </w:divBdr>
                                  <w:divsChild>
                                    <w:div w:id="92750069">
                                      <w:marLeft w:val="0"/>
                                      <w:marRight w:val="0"/>
                                      <w:marTop w:val="0"/>
                                      <w:marBottom w:val="0"/>
                                      <w:divBdr>
                                        <w:top w:val="none" w:sz="0" w:space="0" w:color="auto"/>
                                        <w:left w:val="none" w:sz="0" w:space="0" w:color="auto"/>
                                        <w:bottom w:val="none" w:sz="0" w:space="0" w:color="auto"/>
                                        <w:right w:val="none" w:sz="0" w:space="0" w:color="auto"/>
                                      </w:divBdr>
                                    </w:div>
                                    <w:div w:id="1034960747">
                                      <w:marLeft w:val="0"/>
                                      <w:marRight w:val="0"/>
                                      <w:marTop w:val="0"/>
                                      <w:marBottom w:val="0"/>
                                      <w:divBdr>
                                        <w:top w:val="none" w:sz="0" w:space="0" w:color="auto"/>
                                        <w:left w:val="none" w:sz="0" w:space="0" w:color="auto"/>
                                        <w:bottom w:val="none" w:sz="0" w:space="0" w:color="auto"/>
                                        <w:right w:val="none" w:sz="0" w:space="0" w:color="auto"/>
                                      </w:divBdr>
                                      <w:divsChild>
                                        <w:div w:id="1241869284">
                                          <w:marLeft w:val="0"/>
                                          <w:marRight w:val="0"/>
                                          <w:marTop w:val="0"/>
                                          <w:marBottom w:val="0"/>
                                          <w:divBdr>
                                            <w:top w:val="none" w:sz="0" w:space="0" w:color="auto"/>
                                            <w:left w:val="none" w:sz="0" w:space="0" w:color="auto"/>
                                            <w:bottom w:val="none" w:sz="0" w:space="0" w:color="auto"/>
                                            <w:right w:val="none" w:sz="0" w:space="0" w:color="auto"/>
                                          </w:divBdr>
                                          <w:divsChild>
                                            <w:div w:id="527571628">
                                              <w:marLeft w:val="0"/>
                                              <w:marRight w:val="0"/>
                                              <w:marTop w:val="0"/>
                                              <w:marBottom w:val="0"/>
                                              <w:divBdr>
                                                <w:top w:val="none" w:sz="0" w:space="0" w:color="auto"/>
                                                <w:left w:val="none" w:sz="0" w:space="0" w:color="auto"/>
                                                <w:bottom w:val="none" w:sz="0" w:space="0" w:color="auto"/>
                                                <w:right w:val="none" w:sz="0" w:space="0" w:color="auto"/>
                                              </w:divBdr>
                                            </w:div>
                                          </w:divsChild>
                                        </w:div>
                                        <w:div w:id="2123067961">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975833749">
      <w:bodyDiv w:val="1"/>
      <w:marLeft w:val="0"/>
      <w:marRight w:val="0"/>
      <w:marTop w:val="0"/>
      <w:marBottom w:val="0"/>
      <w:divBdr>
        <w:top w:val="none" w:sz="0" w:space="0" w:color="auto"/>
        <w:left w:val="none" w:sz="0" w:space="0" w:color="auto"/>
        <w:bottom w:val="none" w:sz="0" w:space="0" w:color="auto"/>
        <w:right w:val="none" w:sz="0" w:space="0" w:color="auto"/>
      </w:divBdr>
    </w:div>
    <w:div w:id="976297138">
      <w:bodyDiv w:val="1"/>
      <w:marLeft w:val="0"/>
      <w:marRight w:val="0"/>
      <w:marTop w:val="0"/>
      <w:marBottom w:val="0"/>
      <w:divBdr>
        <w:top w:val="none" w:sz="0" w:space="0" w:color="auto"/>
        <w:left w:val="none" w:sz="0" w:space="0" w:color="auto"/>
        <w:bottom w:val="none" w:sz="0" w:space="0" w:color="auto"/>
        <w:right w:val="none" w:sz="0" w:space="0" w:color="auto"/>
      </w:divBdr>
    </w:div>
    <w:div w:id="976689972">
      <w:bodyDiv w:val="1"/>
      <w:marLeft w:val="0"/>
      <w:marRight w:val="0"/>
      <w:marTop w:val="0"/>
      <w:marBottom w:val="0"/>
      <w:divBdr>
        <w:top w:val="none" w:sz="0" w:space="0" w:color="auto"/>
        <w:left w:val="none" w:sz="0" w:space="0" w:color="auto"/>
        <w:bottom w:val="none" w:sz="0" w:space="0" w:color="auto"/>
        <w:right w:val="none" w:sz="0" w:space="0" w:color="auto"/>
      </w:divBdr>
    </w:div>
    <w:div w:id="979265725">
      <w:bodyDiv w:val="1"/>
      <w:marLeft w:val="0"/>
      <w:marRight w:val="0"/>
      <w:marTop w:val="0"/>
      <w:marBottom w:val="0"/>
      <w:divBdr>
        <w:top w:val="none" w:sz="0" w:space="0" w:color="auto"/>
        <w:left w:val="none" w:sz="0" w:space="0" w:color="auto"/>
        <w:bottom w:val="none" w:sz="0" w:space="0" w:color="auto"/>
        <w:right w:val="none" w:sz="0" w:space="0" w:color="auto"/>
      </w:divBdr>
      <w:divsChild>
        <w:div w:id="1874078618">
          <w:marLeft w:val="0"/>
          <w:marRight w:val="0"/>
          <w:marTop w:val="0"/>
          <w:marBottom w:val="0"/>
          <w:divBdr>
            <w:top w:val="none" w:sz="0" w:space="0" w:color="auto"/>
            <w:left w:val="none" w:sz="0" w:space="0" w:color="auto"/>
            <w:bottom w:val="none" w:sz="0" w:space="0" w:color="auto"/>
            <w:right w:val="none" w:sz="0" w:space="0" w:color="auto"/>
          </w:divBdr>
        </w:div>
        <w:div w:id="1924606184">
          <w:marLeft w:val="0"/>
          <w:marRight w:val="0"/>
          <w:marTop w:val="0"/>
          <w:marBottom w:val="75"/>
          <w:divBdr>
            <w:top w:val="none" w:sz="0" w:space="0" w:color="auto"/>
            <w:left w:val="none" w:sz="0" w:space="0" w:color="auto"/>
            <w:bottom w:val="dotted" w:sz="6" w:space="2" w:color="DDDDDD"/>
            <w:right w:val="none" w:sz="0" w:space="0" w:color="auto"/>
          </w:divBdr>
        </w:div>
      </w:divsChild>
    </w:div>
    <w:div w:id="981277550">
      <w:bodyDiv w:val="1"/>
      <w:marLeft w:val="0"/>
      <w:marRight w:val="0"/>
      <w:marTop w:val="0"/>
      <w:marBottom w:val="0"/>
      <w:divBdr>
        <w:top w:val="none" w:sz="0" w:space="0" w:color="auto"/>
        <w:left w:val="none" w:sz="0" w:space="0" w:color="auto"/>
        <w:bottom w:val="none" w:sz="0" w:space="0" w:color="auto"/>
        <w:right w:val="none" w:sz="0" w:space="0" w:color="auto"/>
      </w:divBdr>
    </w:div>
    <w:div w:id="982193390">
      <w:bodyDiv w:val="1"/>
      <w:marLeft w:val="0"/>
      <w:marRight w:val="0"/>
      <w:marTop w:val="0"/>
      <w:marBottom w:val="0"/>
      <w:divBdr>
        <w:top w:val="none" w:sz="0" w:space="0" w:color="auto"/>
        <w:left w:val="none" w:sz="0" w:space="0" w:color="auto"/>
        <w:bottom w:val="none" w:sz="0" w:space="0" w:color="auto"/>
        <w:right w:val="none" w:sz="0" w:space="0" w:color="auto"/>
      </w:divBdr>
      <w:divsChild>
        <w:div w:id="1890914110">
          <w:marLeft w:val="0"/>
          <w:marRight w:val="0"/>
          <w:marTop w:val="0"/>
          <w:marBottom w:val="0"/>
          <w:divBdr>
            <w:top w:val="none" w:sz="0" w:space="0" w:color="auto"/>
            <w:left w:val="none" w:sz="0" w:space="0" w:color="auto"/>
            <w:bottom w:val="none" w:sz="0" w:space="0" w:color="auto"/>
            <w:right w:val="none" w:sz="0" w:space="0" w:color="auto"/>
          </w:divBdr>
        </w:div>
        <w:div w:id="1939675137">
          <w:marLeft w:val="0"/>
          <w:marRight w:val="0"/>
          <w:marTop w:val="0"/>
          <w:marBottom w:val="0"/>
          <w:divBdr>
            <w:top w:val="none" w:sz="0" w:space="0" w:color="auto"/>
            <w:left w:val="none" w:sz="0" w:space="0" w:color="auto"/>
            <w:bottom w:val="none" w:sz="0" w:space="0" w:color="auto"/>
            <w:right w:val="none" w:sz="0" w:space="0" w:color="auto"/>
          </w:divBdr>
        </w:div>
      </w:divsChild>
    </w:div>
    <w:div w:id="982350647">
      <w:bodyDiv w:val="1"/>
      <w:marLeft w:val="0"/>
      <w:marRight w:val="0"/>
      <w:marTop w:val="0"/>
      <w:marBottom w:val="0"/>
      <w:divBdr>
        <w:top w:val="none" w:sz="0" w:space="0" w:color="auto"/>
        <w:left w:val="none" w:sz="0" w:space="0" w:color="auto"/>
        <w:bottom w:val="none" w:sz="0" w:space="0" w:color="auto"/>
        <w:right w:val="none" w:sz="0" w:space="0" w:color="auto"/>
      </w:divBdr>
      <w:divsChild>
        <w:div w:id="162547024">
          <w:marLeft w:val="0"/>
          <w:marRight w:val="0"/>
          <w:marTop w:val="0"/>
          <w:marBottom w:val="0"/>
          <w:divBdr>
            <w:top w:val="none" w:sz="0" w:space="0" w:color="auto"/>
            <w:left w:val="none" w:sz="0" w:space="0" w:color="auto"/>
            <w:bottom w:val="none" w:sz="0" w:space="0" w:color="auto"/>
            <w:right w:val="none" w:sz="0" w:space="0" w:color="auto"/>
          </w:divBdr>
          <w:divsChild>
            <w:div w:id="1934823652">
              <w:marLeft w:val="0"/>
              <w:marRight w:val="0"/>
              <w:marTop w:val="0"/>
              <w:marBottom w:val="0"/>
              <w:divBdr>
                <w:top w:val="none" w:sz="0" w:space="0" w:color="auto"/>
                <w:left w:val="none" w:sz="0" w:space="0" w:color="auto"/>
                <w:bottom w:val="none" w:sz="0" w:space="0" w:color="auto"/>
                <w:right w:val="none" w:sz="0" w:space="0" w:color="auto"/>
              </w:divBdr>
              <w:divsChild>
                <w:div w:id="726219790">
                  <w:marLeft w:val="0"/>
                  <w:marRight w:val="0"/>
                  <w:marTop w:val="0"/>
                  <w:marBottom w:val="0"/>
                  <w:divBdr>
                    <w:top w:val="none" w:sz="0" w:space="0" w:color="auto"/>
                    <w:left w:val="none" w:sz="0" w:space="0" w:color="auto"/>
                    <w:bottom w:val="none" w:sz="0" w:space="0" w:color="auto"/>
                    <w:right w:val="none" w:sz="0" w:space="0" w:color="auto"/>
                  </w:divBdr>
                  <w:divsChild>
                    <w:div w:id="375550475">
                      <w:marLeft w:val="0"/>
                      <w:marRight w:val="0"/>
                      <w:marTop w:val="0"/>
                      <w:marBottom w:val="0"/>
                      <w:divBdr>
                        <w:top w:val="none" w:sz="0" w:space="0" w:color="auto"/>
                        <w:left w:val="none" w:sz="0" w:space="0" w:color="auto"/>
                        <w:bottom w:val="none" w:sz="0" w:space="0" w:color="auto"/>
                        <w:right w:val="none" w:sz="0" w:space="0" w:color="auto"/>
                      </w:divBdr>
                      <w:divsChild>
                        <w:div w:id="1476952037">
                          <w:marLeft w:val="0"/>
                          <w:marRight w:val="0"/>
                          <w:marTop w:val="0"/>
                          <w:marBottom w:val="0"/>
                          <w:divBdr>
                            <w:top w:val="none" w:sz="0" w:space="0" w:color="auto"/>
                            <w:left w:val="none" w:sz="0" w:space="0" w:color="auto"/>
                            <w:bottom w:val="none" w:sz="0" w:space="0" w:color="auto"/>
                            <w:right w:val="none" w:sz="0" w:space="0" w:color="auto"/>
                          </w:divBdr>
                          <w:divsChild>
                            <w:div w:id="911886273">
                              <w:marLeft w:val="0"/>
                              <w:marRight w:val="0"/>
                              <w:marTop w:val="0"/>
                              <w:marBottom w:val="0"/>
                              <w:divBdr>
                                <w:top w:val="none" w:sz="0" w:space="0" w:color="auto"/>
                                <w:left w:val="none" w:sz="0" w:space="0" w:color="auto"/>
                                <w:bottom w:val="none" w:sz="0" w:space="0" w:color="auto"/>
                                <w:right w:val="none" w:sz="0" w:space="0" w:color="auto"/>
                              </w:divBdr>
                              <w:divsChild>
                                <w:div w:id="715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392425">
      <w:bodyDiv w:val="1"/>
      <w:marLeft w:val="0"/>
      <w:marRight w:val="0"/>
      <w:marTop w:val="0"/>
      <w:marBottom w:val="0"/>
      <w:divBdr>
        <w:top w:val="none" w:sz="0" w:space="0" w:color="auto"/>
        <w:left w:val="none" w:sz="0" w:space="0" w:color="auto"/>
        <w:bottom w:val="none" w:sz="0" w:space="0" w:color="auto"/>
        <w:right w:val="none" w:sz="0" w:space="0" w:color="auto"/>
      </w:divBdr>
      <w:divsChild>
        <w:div w:id="251552218">
          <w:marLeft w:val="0"/>
          <w:marRight w:val="0"/>
          <w:marTop w:val="0"/>
          <w:marBottom w:val="0"/>
          <w:divBdr>
            <w:top w:val="none" w:sz="0" w:space="0" w:color="auto"/>
            <w:left w:val="none" w:sz="0" w:space="0" w:color="auto"/>
            <w:bottom w:val="none" w:sz="0" w:space="0" w:color="auto"/>
            <w:right w:val="none" w:sz="0" w:space="0" w:color="auto"/>
          </w:divBdr>
        </w:div>
        <w:div w:id="367880748">
          <w:marLeft w:val="0"/>
          <w:marRight w:val="0"/>
          <w:marTop w:val="0"/>
          <w:marBottom w:val="0"/>
          <w:divBdr>
            <w:top w:val="none" w:sz="0" w:space="0" w:color="auto"/>
            <w:left w:val="none" w:sz="0" w:space="0" w:color="auto"/>
            <w:bottom w:val="none" w:sz="0" w:space="0" w:color="auto"/>
            <w:right w:val="none" w:sz="0" w:space="0" w:color="auto"/>
          </w:divBdr>
          <w:divsChild>
            <w:div w:id="1937057632">
              <w:marLeft w:val="0"/>
              <w:marRight w:val="0"/>
              <w:marTop w:val="0"/>
              <w:marBottom w:val="0"/>
              <w:divBdr>
                <w:top w:val="none" w:sz="0" w:space="0" w:color="auto"/>
                <w:left w:val="none" w:sz="0" w:space="0" w:color="auto"/>
                <w:bottom w:val="none" w:sz="0" w:space="0" w:color="auto"/>
                <w:right w:val="none" w:sz="0" w:space="0" w:color="auto"/>
              </w:divBdr>
            </w:div>
          </w:divsChild>
        </w:div>
        <w:div w:id="368648789">
          <w:marLeft w:val="0"/>
          <w:marRight w:val="0"/>
          <w:marTop w:val="0"/>
          <w:marBottom w:val="0"/>
          <w:divBdr>
            <w:top w:val="none" w:sz="0" w:space="0" w:color="auto"/>
            <w:left w:val="none" w:sz="0" w:space="0" w:color="auto"/>
            <w:bottom w:val="none" w:sz="0" w:space="0" w:color="auto"/>
            <w:right w:val="none" w:sz="0" w:space="0" w:color="auto"/>
          </w:divBdr>
        </w:div>
        <w:div w:id="393509694">
          <w:marLeft w:val="0"/>
          <w:marRight w:val="0"/>
          <w:marTop w:val="0"/>
          <w:marBottom w:val="0"/>
          <w:divBdr>
            <w:top w:val="none" w:sz="0" w:space="0" w:color="auto"/>
            <w:left w:val="none" w:sz="0" w:space="0" w:color="auto"/>
            <w:bottom w:val="none" w:sz="0" w:space="0" w:color="auto"/>
            <w:right w:val="none" w:sz="0" w:space="0" w:color="auto"/>
          </w:divBdr>
        </w:div>
        <w:div w:id="1187981404">
          <w:marLeft w:val="0"/>
          <w:marRight w:val="0"/>
          <w:marTop w:val="0"/>
          <w:marBottom w:val="0"/>
          <w:divBdr>
            <w:top w:val="none" w:sz="0" w:space="0" w:color="auto"/>
            <w:left w:val="none" w:sz="0" w:space="0" w:color="auto"/>
            <w:bottom w:val="none" w:sz="0" w:space="0" w:color="auto"/>
            <w:right w:val="none" w:sz="0" w:space="0" w:color="auto"/>
          </w:divBdr>
        </w:div>
        <w:div w:id="1439832306">
          <w:marLeft w:val="0"/>
          <w:marRight w:val="0"/>
          <w:marTop w:val="0"/>
          <w:marBottom w:val="0"/>
          <w:divBdr>
            <w:top w:val="none" w:sz="0" w:space="0" w:color="auto"/>
            <w:left w:val="none" w:sz="0" w:space="0" w:color="auto"/>
            <w:bottom w:val="none" w:sz="0" w:space="0" w:color="auto"/>
            <w:right w:val="none" w:sz="0" w:space="0" w:color="auto"/>
          </w:divBdr>
        </w:div>
        <w:div w:id="2070684557">
          <w:marLeft w:val="0"/>
          <w:marRight w:val="0"/>
          <w:marTop w:val="0"/>
          <w:marBottom w:val="0"/>
          <w:divBdr>
            <w:top w:val="none" w:sz="0" w:space="0" w:color="auto"/>
            <w:left w:val="none" w:sz="0" w:space="0" w:color="auto"/>
            <w:bottom w:val="none" w:sz="0" w:space="0" w:color="auto"/>
            <w:right w:val="none" w:sz="0" w:space="0" w:color="auto"/>
          </w:divBdr>
        </w:div>
      </w:divsChild>
    </w:div>
    <w:div w:id="985159790">
      <w:bodyDiv w:val="1"/>
      <w:marLeft w:val="0"/>
      <w:marRight w:val="0"/>
      <w:marTop w:val="0"/>
      <w:marBottom w:val="0"/>
      <w:divBdr>
        <w:top w:val="none" w:sz="0" w:space="0" w:color="auto"/>
        <w:left w:val="none" w:sz="0" w:space="0" w:color="auto"/>
        <w:bottom w:val="none" w:sz="0" w:space="0" w:color="auto"/>
        <w:right w:val="none" w:sz="0" w:space="0" w:color="auto"/>
      </w:divBdr>
      <w:divsChild>
        <w:div w:id="387843404">
          <w:marLeft w:val="0"/>
          <w:marRight w:val="0"/>
          <w:marTop w:val="0"/>
          <w:marBottom w:val="0"/>
          <w:divBdr>
            <w:top w:val="none" w:sz="0" w:space="0" w:color="auto"/>
            <w:left w:val="none" w:sz="0" w:space="0" w:color="auto"/>
            <w:bottom w:val="none" w:sz="0" w:space="0" w:color="auto"/>
            <w:right w:val="none" w:sz="0" w:space="0" w:color="auto"/>
          </w:divBdr>
          <w:divsChild>
            <w:div w:id="795872551">
              <w:marLeft w:val="0"/>
              <w:marRight w:val="0"/>
              <w:marTop w:val="0"/>
              <w:marBottom w:val="0"/>
              <w:divBdr>
                <w:top w:val="none" w:sz="0" w:space="0" w:color="auto"/>
                <w:left w:val="none" w:sz="0" w:space="0" w:color="auto"/>
                <w:bottom w:val="none" w:sz="0" w:space="0" w:color="auto"/>
                <w:right w:val="none" w:sz="0" w:space="0" w:color="auto"/>
              </w:divBdr>
              <w:divsChild>
                <w:div w:id="2091930074">
                  <w:marLeft w:val="0"/>
                  <w:marRight w:val="0"/>
                  <w:marTop w:val="0"/>
                  <w:marBottom w:val="0"/>
                  <w:divBdr>
                    <w:top w:val="none" w:sz="0" w:space="0" w:color="auto"/>
                    <w:left w:val="none" w:sz="0" w:space="0" w:color="auto"/>
                    <w:bottom w:val="none" w:sz="0" w:space="0" w:color="auto"/>
                    <w:right w:val="none" w:sz="0" w:space="0" w:color="auto"/>
                  </w:divBdr>
                  <w:divsChild>
                    <w:div w:id="727149432">
                      <w:marLeft w:val="0"/>
                      <w:marRight w:val="0"/>
                      <w:marTop w:val="0"/>
                      <w:marBottom w:val="0"/>
                      <w:divBdr>
                        <w:top w:val="none" w:sz="0" w:space="0" w:color="auto"/>
                        <w:left w:val="none" w:sz="0" w:space="0" w:color="auto"/>
                        <w:bottom w:val="none" w:sz="0" w:space="0" w:color="auto"/>
                        <w:right w:val="none" w:sz="0" w:space="0" w:color="auto"/>
                      </w:divBdr>
                      <w:divsChild>
                        <w:div w:id="295259633">
                          <w:marLeft w:val="0"/>
                          <w:marRight w:val="0"/>
                          <w:marTop w:val="0"/>
                          <w:marBottom w:val="0"/>
                          <w:divBdr>
                            <w:top w:val="none" w:sz="0" w:space="0" w:color="auto"/>
                            <w:left w:val="none" w:sz="0" w:space="0" w:color="auto"/>
                            <w:bottom w:val="none" w:sz="0" w:space="0" w:color="auto"/>
                            <w:right w:val="none" w:sz="0" w:space="0" w:color="auto"/>
                          </w:divBdr>
                        </w:div>
                        <w:div w:id="8902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27848">
      <w:bodyDiv w:val="1"/>
      <w:marLeft w:val="0"/>
      <w:marRight w:val="0"/>
      <w:marTop w:val="0"/>
      <w:marBottom w:val="0"/>
      <w:divBdr>
        <w:top w:val="none" w:sz="0" w:space="0" w:color="auto"/>
        <w:left w:val="none" w:sz="0" w:space="0" w:color="auto"/>
        <w:bottom w:val="none" w:sz="0" w:space="0" w:color="auto"/>
        <w:right w:val="none" w:sz="0" w:space="0" w:color="auto"/>
      </w:divBdr>
    </w:div>
    <w:div w:id="986738595">
      <w:bodyDiv w:val="1"/>
      <w:marLeft w:val="0"/>
      <w:marRight w:val="0"/>
      <w:marTop w:val="0"/>
      <w:marBottom w:val="0"/>
      <w:divBdr>
        <w:top w:val="none" w:sz="0" w:space="0" w:color="auto"/>
        <w:left w:val="none" w:sz="0" w:space="0" w:color="auto"/>
        <w:bottom w:val="none" w:sz="0" w:space="0" w:color="auto"/>
        <w:right w:val="none" w:sz="0" w:space="0" w:color="auto"/>
      </w:divBdr>
    </w:div>
    <w:div w:id="987058222">
      <w:bodyDiv w:val="1"/>
      <w:marLeft w:val="0"/>
      <w:marRight w:val="0"/>
      <w:marTop w:val="0"/>
      <w:marBottom w:val="0"/>
      <w:divBdr>
        <w:top w:val="none" w:sz="0" w:space="0" w:color="auto"/>
        <w:left w:val="none" w:sz="0" w:space="0" w:color="auto"/>
        <w:bottom w:val="none" w:sz="0" w:space="0" w:color="auto"/>
        <w:right w:val="none" w:sz="0" w:space="0" w:color="auto"/>
      </w:divBdr>
      <w:divsChild>
        <w:div w:id="453061943">
          <w:marLeft w:val="0"/>
          <w:marRight w:val="0"/>
          <w:marTop w:val="0"/>
          <w:marBottom w:val="0"/>
          <w:divBdr>
            <w:top w:val="none" w:sz="0" w:space="0" w:color="auto"/>
            <w:left w:val="none" w:sz="0" w:space="0" w:color="auto"/>
            <w:bottom w:val="none" w:sz="0" w:space="0" w:color="auto"/>
            <w:right w:val="none" w:sz="0" w:space="0" w:color="auto"/>
          </w:divBdr>
          <w:divsChild>
            <w:div w:id="1253510169">
              <w:marLeft w:val="0"/>
              <w:marRight w:val="0"/>
              <w:marTop w:val="675"/>
              <w:marBottom w:val="0"/>
              <w:divBdr>
                <w:top w:val="none" w:sz="0" w:space="0" w:color="auto"/>
                <w:left w:val="none" w:sz="0" w:space="0" w:color="auto"/>
                <w:bottom w:val="none" w:sz="0" w:space="0" w:color="auto"/>
                <w:right w:val="none" w:sz="0" w:space="0" w:color="auto"/>
              </w:divBdr>
              <w:divsChild>
                <w:div w:id="1096898758">
                  <w:marLeft w:val="0"/>
                  <w:marRight w:val="0"/>
                  <w:marTop w:val="0"/>
                  <w:marBottom w:val="0"/>
                  <w:divBdr>
                    <w:top w:val="none" w:sz="0" w:space="0" w:color="auto"/>
                    <w:left w:val="none" w:sz="0" w:space="0" w:color="auto"/>
                    <w:bottom w:val="none" w:sz="0" w:space="0" w:color="auto"/>
                    <w:right w:val="none" w:sz="0" w:space="0" w:color="auto"/>
                  </w:divBdr>
                  <w:divsChild>
                    <w:div w:id="1592617029">
                      <w:marLeft w:val="0"/>
                      <w:marRight w:val="0"/>
                      <w:marTop w:val="0"/>
                      <w:marBottom w:val="0"/>
                      <w:divBdr>
                        <w:top w:val="none" w:sz="0" w:space="0" w:color="auto"/>
                        <w:left w:val="none" w:sz="0" w:space="0" w:color="auto"/>
                        <w:bottom w:val="none" w:sz="0" w:space="0" w:color="auto"/>
                        <w:right w:val="none" w:sz="0" w:space="0" w:color="auto"/>
                      </w:divBdr>
                      <w:divsChild>
                        <w:div w:id="1417745615">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987980975">
      <w:bodyDiv w:val="1"/>
      <w:marLeft w:val="0"/>
      <w:marRight w:val="0"/>
      <w:marTop w:val="0"/>
      <w:marBottom w:val="0"/>
      <w:divBdr>
        <w:top w:val="none" w:sz="0" w:space="0" w:color="auto"/>
        <w:left w:val="none" w:sz="0" w:space="0" w:color="auto"/>
        <w:bottom w:val="none" w:sz="0" w:space="0" w:color="auto"/>
        <w:right w:val="none" w:sz="0" w:space="0" w:color="auto"/>
      </w:divBdr>
    </w:div>
    <w:div w:id="988897041">
      <w:bodyDiv w:val="1"/>
      <w:marLeft w:val="0"/>
      <w:marRight w:val="0"/>
      <w:marTop w:val="0"/>
      <w:marBottom w:val="0"/>
      <w:divBdr>
        <w:top w:val="none" w:sz="0" w:space="0" w:color="auto"/>
        <w:left w:val="none" w:sz="0" w:space="0" w:color="auto"/>
        <w:bottom w:val="none" w:sz="0" w:space="0" w:color="auto"/>
        <w:right w:val="none" w:sz="0" w:space="0" w:color="auto"/>
      </w:divBdr>
    </w:div>
    <w:div w:id="989363669">
      <w:bodyDiv w:val="1"/>
      <w:marLeft w:val="0"/>
      <w:marRight w:val="0"/>
      <w:marTop w:val="0"/>
      <w:marBottom w:val="0"/>
      <w:divBdr>
        <w:top w:val="none" w:sz="0" w:space="0" w:color="auto"/>
        <w:left w:val="none" w:sz="0" w:space="0" w:color="auto"/>
        <w:bottom w:val="none" w:sz="0" w:space="0" w:color="auto"/>
        <w:right w:val="none" w:sz="0" w:space="0" w:color="auto"/>
      </w:divBdr>
      <w:divsChild>
        <w:div w:id="1064259138">
          <w:marLeft w:val="0"/>
          <w:marRight w:val="0"/>
          <w:marTop w:val="0"/>
          <w:marBottom w:val="75"/>
          <w:divBdr>
            <w:top w:val="none" w:sz="0" w:space="0" w:color="auto"/>
            <w:left w:val="none" w:sz="0" w:space="0" w:color="auto"/>
            <w:bottom w:val="dotted" w:sz="6" w:space="2" w:color="DDDDDD"/>
            <w:right w:val="none" w:sz="0" w:space="0" w:color="auto"/>
          </w:divBdr>
        </w:div>
        <w:div w:id="1683236725">
          <w:marLeft w:val="0"/>
          <w:marRight w:val="0"/>
          <w:marTop w:val="0"/>
          <w:marBottom w:val="0"/>
          <w:divBdr>
            <w:top w:val="none" w:sz="0" w:space="0" w:color="auto"/>
            <w:left w:val="none" w:sz="0" w:space="0" w:color="auto"/>
            <w:bottom w:val="none" w:sz="0" w:space="0" w:color="auto"/>
            <w:right w:val="none" w:sz="0" w:space="0" w:color="auto"/>
          </w:divBdr>
        </w:div>
      </w:divsChild>
    </w:div>
    <w:div w:id="991103056">
      <w:bodyDiv w:val="1"/>
      <w:marLeft w:val="0"/>
      <w:marRight w:val="0"/>
      <w:marTop w:val="0"/>
      <w:marBottom w:val="0"/>
      <w:divBdr>
        <w:top w:val="none" w:sz="0" w:space="0" w:color="auto"/>
        <w:left w:val="none" w:sz="0" w:space="0" w:color="auto"/>
        <w:bottom w:val="none" w:sz="0" w:space="0" w:color="auto"/>
        <w:right w:val="none" w:sz="0" w:space="0" w:color="auto"/>
      </w:divBdr>
      <w:divsChild>
        <w:div w:id="1581938908">
          <w:marLeft w:val="0"/>
          <w:marRight w:val="0"/>
          <w:marTop w:val="0"/>
          <w:marBottom w:val="0"/>
          <w:divBdr>
            <w:top w:val="none" w:sz="0" w:space="0" w:color="auto"/>
            <w:left w:val="none" w:sz="0" w:space="0" w:color="auto"/>
            <w:bottom w:val="none" w:sz="0" w:space="0" w:color="auto"/>
            <w:right w:val="none" w:sz="0" w:space="0" w:color="auto"/>
          </w:divBdr>
        </w:div>
      </w:divsChild>
    </w:div>
    <w:div w:id="991181402">
      <w:bodyDiv w:val="1"/>
      <w:marLeft w:val="0"/>
      <w:marRight w:val="0"/>
      <w:marTop w:val="0"/>
      <w:marBottom w:val="0"/>
      <w:divBdr>
        <w:top w:val="none" w:sz="0" w:space="0" w:color="auto"/>
        <w:left w:val="none" w:sz="0" w:space="0" w:color="auto"/>
        <w:bottom w:val="none" w:sz="0" w:space="0" w:color="auto"/>
        <w:right w:val="none" w:sz="0" w:space="0" w:color="auto"/>
      </w:divBdr>
    </w:div>
    <w:div w:id="991715849">
      <w:bodyDiv w:val="1"/>
      <w:marLeft w:val="0"/>
      <w:marRight w:val="0"/>
      <w:marTop w:val="0"/>
      <w:marBottom w:val="0"/>
      <w:divBdr>
        <w:top w:val="none" w:sz="0" w:space="0" w:color="auto"/>
        <w:left w:val="none" w:sz="0" w:space="0" w:color="auto"/>
        <w:bottom w:val="none" w:sz="0" w:space="0" w:color="auto"/>
        <w:right w:val="none" w:sz="0" w:space="0" w:color="auto"/>
      </w:divBdr>
    </w:div>
    <w:div w:id="991912265">
      <w:bodyDiv w:val="1"/>
      <w:marLeft w:val="0"/>
      <w:marRight w:val="0"/>
      <w:marTop w:val="0"/>
      <w:marBottom w:val="0"/>
      <w:divBdr>
        <w:top w:val="none" w:sz="0" w:space="0" w:color="auto"/>
        <w:left w:val="none" w:sz="0" w:space="0" w:color="auto"/>
        <w:bottom w:val="none" w:sz="0" w:space="0" w:color="auto"/>
        <w:right w:val="none" w:sz="0" w:space="0" w:color="auto"/>
      </w:divBdr>
      <w:divsChild>
        <w:div w:id="818227217">
          <w:marLeft w:val="0"/>
          <w:marRight w:val="0"/>
          <w:marTop w:val="0"/>
          <w:marBottom w:val="0"/>
          <w:divBdr>
            <w:top w:val="none" w:sz="0" w:space="0" w:color="auto"/>
            <w:left w:val="none" w:sz="0" w:space="0" w:color="auto"/>
            <w:bottom w:val="none" w:sz="0" w:space="0" w:color="auto"/>
            <w:right w:val="none" w:sz="0" w:space="0" w:color="auto"/>
          </w:divBdr>
          <w:divsChild>
            <w:div w:id="2044862100">
              <w:marLeft w:val="0"/>
              <w:marRight w:val="0"/>
              <w:marTop w:val="0"/>
              <w:marBottom w:val="0"/>
              <w:divBdr>
                <w:top w:val="none" w:sz="0" w:space="0" w:color="auto"/>
                <w:left w:val="none" w:sz="0" w:space="0" w:color="auto"/>
                <w:bottom w:val="none" w:sz="0" w:space="0" w:color="auto"/>
                <w:right w:val="none" w:sz="0" w:space="0" w:color="auto"/>
              </w:divBdr>
              <w:divsChild>
                <w:div w:id="947470113">
                  <w:marLeft w:val="135"/>
                  <w:marRight w:val="0"/>
                  <w:marTop w:val="0"/>
                  <w:marBottom w:val="0"/>
                  <w:divBdr>
                    <w:top w:val="none" w:sz="0" w:space="0" w:color="auto"/>
                    <w:left w:val="none" w:sz="0" w:space="0" w:color="auto"/>
                    <w:bottom w:val="none" w:sz="0" w:space="0" w:color="auto"/>
                    <w:right w:val="none" w:sz="0" w:space="0" w:color="auto"/>
                  </w:divBdr>
                  <w:divsChild>
                    <w:div w:id="1688630602">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 w:id="1358502946">
          <w:marLeft w:val="0"/>
          <w:marRight w:val="0"/>
          <w:marTop w:val="0"/>
          <w:marBottom w:val="0"/>
          <w:divBdr>
            <w:top w:val="none" w:sz="0" w:space="0" w:color="auto"/>
            <w:left w:val="none" w:sz="0" w:space="0" w:color="auto"/>
            <w:bottom w:val="none" w:sz="0" w:space="0" w:color="auto"/>
            <w:right w:val="none" w:sz="0" w:space="0" w:color="auto"/>
          </w:divBdr>
        </w:div>
      </w:divsChild>
    </w:div>
    <w:div w:id="993413299">
      <w:bodyDiv w:val="1"/>
      <w:marLeft w:val="0"/>
      <w:marRight w:val="0"/>
      <w:marTop w:val="0"/>
      <w:marBottom w:val="0"/>
      <w:divBdr>
        <w:top w:val="none" w:sz="0" w:space="0" w:color="auto"/>
        <w:left w:val="none" w:sz="0" w:space="0" w:color="auto"/>
        <w:bottom w:val="none" w:sz="0" w:space="0" w:color="auto"/>
        <w:right w:val="none" w:sz="0" w:space="0" w:color="auto"/>
      </w:divBdr>
      <w:divsChild>
        <w:div w:id="787548028">
          <w:marLeft w:val="0"/>
          <w:marRight w:val="0"/>
          <w:marTop w:val="0"/>
          <w:marBottom w:val="0"/>
          <w:divBdr>
            <w:top w:val="none" w:sz="0" w:space="0" w:color="auto"/>
            <w:left w:val="none" w:sz="0" w:space="0" w:color="auto"/>
            <w:bottom w:val="none" w:sz="0" w:space="0" w:color="auto"/>
            <w:right w:val="none" w:sz="0" w:space="0" w:color="auto"/>
          </w:divBdr>
          <w:divsChild>
            <w:div w:id="1229028836">
              <w:marLeft w:val="0"/>
              <w:marRight w:val="0"/>
              <w:marTop w:val="0"/>
              <w:marBottom w:val="0"/>
              <w:divBdr>
                <w:top w:val="none" w:sz="0" w:space="0" w:color="auto"/>
                <w:left w:val="none" w:sz="0" w:space="0" w:color="auto"/>
                <w:bottom w:val="none" w:sz="0" w:space="0" w:color="auto"/>
                <w:right w:val="none" w:sz="0" w:space="0" w:color="auto"/>
              </w:divBdr>
              <w:divsChild>
                <w:div w:id="530150874">
                  <w:marLeft w:val="0"/>
                  <w:marRight w:val="0"/>
                  <w:marTop w:val="0"/>
                  <w:marBottom w:val="75"/>
                  <w:divBdr>
                    <w:top w:val="none" w:sz="0" w:space="0" w:color="auto"/>
                    <w:left w:val="none" w:sz="0" w:space="0" w:color="auto"/>
                    <w:bottom w:val="none" w:sz="0" w:space="0" w:color="auto"/>
                    <w:right w:val="none" w:sz="0" w:space="0" w:color="auto"/>
                  </w:divBdr>
                  <w:divsChild>
                    <w:div w:id="598607997">
                      <w:marLeft w:val="0"/>
                      <w:marRight w:val="0"/>
                      <w:marTop w:val="0"/>
                      <w:marBottom w:val="0"/>
                      <w:divBdr>
                        <w:top w:val="none" w:sz="0" w:space="0" w:color="auto"/>
                        <w:left w:val="none" w:sz="0" w:space="0" w:color="auto"/>
                        <w:bottom w:val="none" w:sz="0" w:space="0" w:color="auto"/>
                        <w:right w:val="none" w:sz="0" w:space="0" w:color="auto"/>
                      </w:divBdr>
                      <w:divsChild>
                        <w:div w:id="18518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1543">
                  <w:marLeft w:val="0"/>
                  <w:marRight w:val="0"/>
                  <w:marTop w:val="0"/>
                  <w:marBottom w:val="75"/>
                  <w:divBdr>
                    <w:top w:val="none" w:sz="0" w:space="0" w:color="auto"/>
                    <w:left w:val="none" w:sz="0" w:space="0" w:color="auto"/>
                    <w:bottom w:val="none" w:sz="0" w:space="0" w:color="auto"/>
                    <w:right w:val="none" w:sz="0" w:space="0" w:color="auto"/>
                  </w:divBdr>
                  <w:divsChild>
                    <w:div w:id="1214462399">
                      <w:marLeft w:val="0"/>
                      <w:marRight w:val="0"/>
                      <w:marTop w:val="0"/>
                      <w:marBottom w:val="0"/>
                      <w:divBdr>
                        <w:top w:val="none" w:sz="0" w:space="0" w:color="auto"/>
                        <w:left w:val="none" w:sz="0" w:space="0" w:color="auto"/>
                        <w:bottom w:val="none" w:sz="0" w:space="0" w:color="auto"/>
                        <w:right w:val="none" w:sz="0" w:space="0" w:color="auto"/>
                      </w:divBdr>
                      <w:divsChild>
                        <w:div w:id="1902642131">
                          <w:marLeft w:val="0"/>
                          <w:marRight w:val="0"/>
                          <w:marTop w:val="0"/>
                          <w:marBottom w:val="0"/>
                          <w:divBdr>
                            <w:top w:val="none" w:sz="0" w:space="0" w:color="auto"/>
                            <w:left w:val="none" w:sz="0" w:space="0" w:color="auto"/>
                            <w:bottom w:val="none" w:sz="0" w:space="0" w:color="auto"/>
                            <w:right w:val="none" w:sz="0" w:space="0" w:color="auto"/>
                          </w:divBdr>
                        </w:div>
                      </w:divsChild>
                    </w:div>
                    <w:div w:id="156985073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25570">
      <w:bodyDiv w:val="1"/>
      <w:marLeft w:val="0"/>
      <w:marRight w:val="0"/>
      <w:marTop w:val="0"/>
      <w:marBottom w:val="0"/>
      <w:divBdr>
        <w:top w:val="none" w:sz="0" w:space="0" w:color="auto"/>
        <w:left w:val="none" w:sz="0" w:space="0" w:color="auto"/>
        <w:bottom w:val="none" w:sz="0" w:space="0" w:color="auto"/>
        <w:right w:val="none" w:sz="0" w:space="0" w:color="auto"/>
      </w:divBdr>
      <w:divsChild>
        <w:div w:id="1889142669">
          <w:marLeft w:val="0"/>
          <w:marRight w:val="0"/>
          <w:marTop w:val="0"/>
          <w:marBottom w:val="225"/>
          <w:divBdr>
            <w:top w:val="none" w:sz="0" w:space="0" w:color="auto"/>
            <w:left w:val="none" w:sz="0" w:space="0" w:color="auto"/>
            <w:bottom w:val="none" w:sz="0" w:space="0" w:color="auto"/>
            <w:right w:val="none" w:sz="0" w:space="0" w:color="auto"/>
          </w:divBdr>
        </w:div>
      </w:divsChild>
    </w:div>
    <w:div w:id="993874974">
      <w:bodyDiv w:val="1"/>
      <w:marLeft w:val="0"/>
      <w:marRight w:val="0"/>
      <w:marTop w:val="0"/>
      <w:marBottom w:val="0"/>
      <w:divBdr>
        <w:top w:val="none" w:sz="0" w:space="0" w:color="auto"/>
        <w:left w:val="none" w:sz="0" w:space="0" w:color="auto"/>
        <w:bottom w:val="none" w:sz="0" w:space="0" w:color="auto"/>
        <w:right w:val="none" w:sz="0" w:space="0" w:color="auto"/>
      </w:divBdr>
    </w:div>
    <w:div w:id="997224865">
      <w:bodyDiv w:val="1"/>
      <w:marLeft w:val="0"/>
      <w:marRight w:val="0"/>
      <w:marTop w:val="0"/>
      <w:marBottom w:val="0"/>
      <w:divBdr>
        <w:top w:val="none" w:sz="0" w:space="0" w:color="auto"/>
        <w:left w:val="none" w:sz="0" w:space="0" w:color="auto"/>
        <w:bottom w:val="none" w:sz="0" w:space="0" w:color="auto"/>
        <w:right w:val="none" w:sz="0" w:space="0" w:color="auto"/>
      </w:divBdr>
      <w:divsChild>
        <w:div w:id="922034336">
          <w:marLeft w:val="0"/>
          <w:marRight w:val="0"/>
          <w:marTop w:val="0"/>
          <w:marBottom w:val="0"/>
          <w:divBdr>
            <w:top w:val="none" w:sz="0" w:space="0" w:color="auto"/>
            <w:left w:val="none" w:sz="0" w:space="0" w:color="auto"/>
            <w:bottom w:val="none" w:sz="0" w:space="0" w:color="auto"/>
            <w:right w:val="none" w:sz="0" w:space="0" w:color="auto"/>
          </w:divBdr>
          <w:divsChild>
            <w:div w:id="122775797">
              <w:marLeft w:val="0"/>
              <w:marRight w:val="0"/>
              <w:marTop w:val="0"/>
              <w:marBottom w:val="0"/>
              <w:divBdr>
                <w:top w:val="none" w:sz="0" w:space="0" w:color="auto"/>
                <w:left w:val="none" w:sz="0" w:space="0" w:color="auto"/>
                <w:bottom w:val="none" w:sz="0" w:space="0" w:color="auto"/>
                <w:right w:val="none" w:sz="0" w:space="0" w:color="auto"/>
              </w:divBdr>
              <w:divsChild>
                <w:div w:id="982080719">
                  <w:marLeft w:val="0"/>
                  <w:marRight w:val="0"/>
                  <w:marTop w:val="0"/>
                  <w:marBottom w:val="0"/>
                  <w:divBdr>
                    <w:top w:val="none" w:sz="0" w:space="0" w:color="auto"/>
                    <w:left w:val="none" w:sz="0" w:space="0" w:color="auto"/>
                    <w:bottom w:val="none" w:sz="0" w:space="0" w:color="auto"/>
                    <w:right w:val="none" w:sz="0" w:space="0" w:color="auto"/>
                  </w:divBdr>
                  <w:divsChild>
                    <w:div w:id="1514298966">
                      <w:marLeft w:val="-225"/>
                      <w:marRight w:val="-225"/>
                      <w:marTop w:val="0"/>
                      <w:marBottom w:val="0"/>
                      <w:divBdr>
                        <w:top w:val="none" w:sz="0" w:space="0" w:color="auto"/>
                        <w:left w:val="none" w:sz="0" w:space="0" w:color="auto"/>
                        <w:bottom w:val="none" w:sz="0" w:space="0" w:color="auto"/>
                        <w:right w:val="none" w:sz="0" w:space="0" w:color="auto"/>
                      </w:divBdr>
                      <w:divsChild>
                        <w:div w:id="1732069924">
                          <w:marLeft w:val="0"/>
                          <w:marRight w:val="0"/>
                          <w:marTop w:val="0"/>
                          <w:marBottom w:val="0"/>
                          <w:divBdr>
                            <w:top w:val="none" w:sz="0" w:space="0" w:color="auto"/>
                            <w:left w:val="none" w:sz="0" w:space="0" w:color="auto"/>
                            <w:bottom w:val="none" w:sz="0" w:space="0" w:color="auto"/>
                            <w:right w:val="none" w:sz="0" w:space="0" w:color="auto"/>
                          </w:divBdr>
                          <w:divsChild>
                            <w:div w:id="820315756">
                              <w:marLeft w:val="0"/>
                              <w:marRight w:val="0"/>
                              <w:marTop w:val="0"/>
                              <w:marBottom w:val="0"/>
                              <w:divBdr>
                                <w:top w:val="none" w:sz="0" w:space="0" w:color="auto"/>
                                <w:left w:val="none" w:sz="0" w:space="0" w:color="auto"/>
                                <w:bottom w:val="none" w:sz="0" w:space="0" w:color="auto"/>
                                <w:right w:val="none" w:sz="0" w:space="0" w:color="auto"/>
                              </w:divBdr>
                              <w:divsChild>
                                <w:div w:id="1045174705">
                                  <w:marLeft w:val="0"/>
                                  <w:marRight w:val="0"/>
                                  <w:marTop w:val="0"/>
                                  <w:marBottom w:val="0"/>
                                  <w:divBdr>
                                    <w:top w:val="none" w:sz="0" w:space="0" w:color="auto"/>
                                    <w:left w:val="none" w:sz="0" w:space="0" w:color="auto"/>
                                    <w:bottom w:val="none" w:sz="0" w:space="0" w:color="auto"/>
                                    <w:right w:val="none" w:sz="0" w:space="0" w:color="auto"/>
                                  </w:divBdr>
                                  <w:divsChild>
                                    <w:div w:id="14935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731636">
      <w:bodyDiv w:val="1"/>
      <w:marLeft w:val="0"/>
      <w:marRight w:val="0"/>
      <w:marTop w:val="0"/>
      <w:marBottom w:val="0"/>
      <w:divBdr>
        <w:top w:val="none" w:sz="0" w:space="0" w:color="auto"/>
        <w:left w:val="none" w:sz="0" w:space="0" w:color="auto"/>
        <w:bottom w:val="none" w:sz="0" w:space="0" w:color="auto"/>
        <w:right w:val="none" w:sz="0" w:space="0" w:color="auto"/>
      </w:divBdr>
      <w:divsChild>
        <w:div w:id="1281298328">
          <w:marLeft w:val="0"/>
          <w:marRight w:val="0"/>
          <w:marTop w:val="0"/>
          <w:marBottom w:val="0"/>
          <w:divBdr>
            <w:top w:val="none" w:sz="0" w:space="0" w:color="auto"/>
            <w:left w:val="none" w:sz="0" w:space="0" w:color="auto"/>
            <w:bottom w:val="none" w:sz="0" w:space="0" w:color="auto"/>
            <w:right w:val="none" w:sz="0" w:space="0" w:color="auto"/>
          </w:divBdr>
          <w:divsChild>
            <w:div w:id="1402564134">
              <w:marLeft w:val="0"/>
              <w:marRight w:val="0"/>
              <w:marTop w:val="0"/>
              <w:marBottom w:val="0"/>
              <w:divBdr>
                <w:top w:val="none" w:sz="0" w:space="0" w:color="auto"/>
                <w:left w:val="none" w:sz="0" w:space="0" w:color="auto"/>
                <w:bottom w:val="none" w:sz="0" w:space="0" w:color="auto"/>
                <w:right w:val="none" w:sz="0" w:space="0" w:color="auto"/>
              </w:divBdr>
              <w:divsChild>
                <w:div w:id="1828400583">
                  <w:marLeft w:val="0"/>
                  <w:marRight w:val="0"/>
                  <w:marTop w:val="0"/>
                  <w:marBottom w:val="0"/>
                  <w:divBdr>
                    <w:top w:val="none" w:sz="0" w:space="0" w:color="auto"/>
                    <w:left w:val="none" w:sz="0" w:space="0" w:color="auto"/>
                    <w:bottom w:val="none" w:sz="0" w:space="0" w:color="auto"/>
                    <w:right w:val="none" w:sz="0" w:space="0" w:color="auto"/>
                  </w:divBdr>
                  <w:divsChild>
                    <w:div w:id="16867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94381">
      <w:bodyDiv w:val="1"/>
      <w:marLeft w:val="0"/>
      <w:marRight w:val="0"/>
      <w:marTop w:val="0"/>
      <w:marBottom w:val="0"/>
      <w:divBdr>
        <w:top w:val="none" w:sz="0" w:space="0" w:color="auto"/>
        <w:left w:val="none" w:sz="0" w:space="0" w:color="auto"/>
        <w:bottom w:val="none" w:sz="0" w:space="0" w:color="auto"/>
        <w:right w:val="none" w:sz="0" w:space="0" w:color="auto"/>
      </w:divBdr>
      <w:divsChild>
        <w:div w:id="604730084">
          <w:marLeft w:val="225"/>
          <w:marRight w:val="0"/>
          <w:marTop w:val="0"/>
          <w:marBottom w:val="0"/>
          <w:divBdr>
            <w:top w:val="none" w:sz="0" w:space="0" w:color="auto"/>
            <w:left w:val="none" w:sz="0" w:space="0" w:color="auto"/>
            <w:bottom w:val="none" w:sz="0" w:space="0" w:color="auto"/>
            <w:right w:val="none" w:sz="0" w:space="0" w:color="auto"/>
          </w:divBdr>
        </w:div>
        <w:div w:id="2026636122">
          <w:marLeft w:val="0"/>
          <w:marRight w:val="0"/>
          <w:marTop w:val="0"/>
          <w:marBottom w:val="0"/>
          <w:divBdr>
            <w:top w:val="none" w:sz="0" w:space="0" w:color="auto"/>
            <w:left w:val="none" w:sz="0" w:space="0" w:color="auto"/>
            <w:bottom w:val="none" w:sz="0" w:space="0" w:color="auto"/>
            <w:right w:val="none" w:sz="0" w:space="0" w:color="auto"/>
          </w:divBdr>
          <w:divsChild>
            <w:div w:id="6450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8438">
      <w:bodyDiv w:val="1"/>
      <w:marLeft w:val="0"/>
      <w:marRight w:val="0"/>
      <w:marTop w:val="0"/>
      <w:marBottom w:val="0"/>
      <w:divBdr>
        <w:top w:val="none" w:sz="0" w:space="0" w:color="auto"/>
        <w:left w:val="none" w:sz="0" w:space="0" w:color="auto"/>
        <w:bottom w:val="none" w:sz="0" w:space="0" w:color="auto"/>
        <w:right w:val="none" w:sz="0" w:space="0" w:color="auto"/>
      </w:divBdr>
      <w:divsChild>
        <w:div w:id="1740593715">
          <w:marLeft w:val="0"/>
          <w:marRight w:val="0"/>
          <w:marTop w:val="0"/>
          <w:marBottom w:val="0"/>
          <w:divBdr>
            <w:top w:val="none" w:sz="0" w:space="0" w:color="auto"/>
            <w:left w:val="none" w:sz="0" w:space="0" w:color="auto"/>
            <w:bottom w:val="none" w:sz="0" w:space="0" w:color="auto"/>
            <w:right w:val="none" w:sz="0" w:space="0" w:color="auto"/>
          </w:divBdr>
        </w:div>
        <w:div w:id="2095280618">
          <w:marLeft w:val="0"/>
          <w:marRight w:val="0"/>
          <w:marTop w:val="0"/>
          <w:marBottom w:val="0"/>
          <w:divBdr>
            <w:top w:val="none" w:sz="0" w:space="0" w:color="auto"/>
            <w:left w:val="none" w:sz="0" w:space="0" w:color="auto"/>
            <w:bottom w:val="none" w:sz="0" w:space="0" w:color="auto"/>
            <w:right w:val="none" w:sz="0" w:space="0" w:color="auto"/>
          </w:divBdr>
        </w:div>
      </w:divsChild>
    </w:div>
    <w:div w:id="1000540797">
      <w:bodyDiv w:val="1"/>
      <w:marLeft w:val="0"/>
      <w:marRight w:val="0"/>
      <w:marTop w:val="0"/>
      <w:marBottom w:val="0"/>
      <w:divBdr>
        <w:top w:val="none" w:sz="0" w:space="0" w:color="auto"/>
        <w:left w:val="none" w:sz="0" w:space="0" w:color="auto"/>
        <w:bottom w:val="none" w:sz="0" w:space="0" w:color="auto"/>
        <w:right w:val="none" w:sz="0" w:space="0" w:color="auto"/>
      </w:divBdr>
    </w:div>
    <w:div w:id="1000885149">
      <w:bodyDiv w:val="1"/>
      <w:marLeft w:val="0"/>
      <w:marRight w:val="0"/>
      <w:marTop w:val="0"/>
      <w:marBottom w:val="0"/>
      <w:divBdr>
        <w:top w:val="none" w:sz="0" w:space="0" w:color="auto"/>
        <w:left w:val="none" w:sz="0" w:space="0" w:color="auto"/>
        <w:bottom w:val="none" w:sz="0" w:space="0" w:color="auto"/>
        <w:right w:val="none" w:sz="0" w:space="0" w:color="auto"/>
      </w:divBdr>
    </w:div>
    <w:div w:id="1002780130">
      <w:bodyDiv w:val="1"/>
      <w:marLeft w:val="0"/>
      <w:marRight w:val="0"/>
      <w:marTop w:val="0"/>
      <w:marBottom w:val="0"/>
      <w:divBdr>
        <w:top w:val="none" w:sz="0" w:space="0" w:color="auto"/>
        <w:left w:val="none" w:sz="0" w:space="0" w:color="auto"/>
        <w:bottom w:val="none" w:sz="0" w:space="0" w:color="auto"/>
        <w:right w:val="none" w:sz="0" w:space="0" w:color="auto"/>
      </w:divBdr>
      <w:divsChild>
        <w:div w:id="286085661">
          <w:marLeft w:val="0"/>
          <w:marRight w:val="0"/>
          <w:marTop w:val="0"/>
          <w:marBottom w:val="270"/>
          <w:divBdr>
            <w:top w:val="none" w:sz="0" w:space="0" w:color="auto"/>
            <w:left w:val="none" w:sz="0" w:space="0" w:color="auto"/>
            <w:bottom w:val="none" w:sz="0" w:space="0" w:color="auto"/>
            <w:right w:val="single" w:sz="6" w:space="8" w:color="D9D9D9"/>
          </w:divBdr>
          <w:divsChild>
            <w:div w:id="49159450">
              <w:marLeft w:val="0"/>
              <w:marRight w:val="0"/>
              <w:marTop w:val="0"/>
              <w:marBottom w:val="0"/>
              <w:divBdr>
                <w:top w:val="none" w:sz="0" w:space="0" w:color="auto"/>
                <w:left w:val="none" w:sz="0" w:space="0" w:color="auto"/>
                <w:bottom w:val="none" w:sz="0" w:space="0" w:color="auto"/>
                <w:right w:val="none" w:sz="0" w:space="0" w:color="auto"/>
              </w:divBdr>
            </w:div>
            <w:div w:id="119418433">
              <w:marLeft w:val="0"/>
              <w:marRight w:val="0"/>
              <w:marTop w:val="0"/>
              <w:marBottom w:val="0"/>
              <w:divBdr>
                <w:top w:val="none" w:sz="0" w:space="0" w:color="auto"/>
                <w:left w:val="none" w:sz="0" w:space="0" w:color="auto"/>
                <w:bottom w:val="none" w:sz="0" w:space="0" w:color="auto"/>
                <w:right w:val="none" w:sz="0" w:space="0" w:color="auto"/>
              </w:divBdr>
            </w:div>
            <w:div w:id="191194186">
              <w:marLeft w:val="0"/>
              <w:marRight w:val="0"/>
              <w:marTop w:val="90"/>
              <w:marBottom w:val="0"/>
              <w:divBdr>
                <w:top w:val="single" w:sz="6" w:space="7" w:color="CCCCCC"/>
                <w:left w:val="none" w:sz="0" w:space="0" w:color="auto"/>
                <w:bottom w:val="single" w:sz="6" w:space="7" w:color="CCCCCC"/>
                <w:right w:val="none" w:sz="0" w:space="0" w:color="auto"/>
              </w:divBdr>
              <w:divsChild>
                <w:div w:id="7540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28">
          <w:marLeft w:val="0"/>
          <w:marRight w:val="0"/>
          <w:marTop w:val="0"/>
          <w:marBottom w:val="0"/>
          <w:divBdr>
            <w:top w:val="none" w:sz="0" w:space="8" w:color="auto"/>
            <w:left w:val="none" w:sz="0" w:space="0" w:color="auto"/>
            <w:bottom w:val="none" w:sz="0" w:space="8" w:color="auto"/>
            <w:right w:val="single" w:sz="6" w:space="0" w:color="D9D9D9"/>
          </w:divBdr>
        </w:div>
      </w:divsChild>
    </w:div>
    <w:div w:id="1003245459">
      <w:bodyDiv w:val="1"/>
      <w:marLeft w:val="0"/>
      <w:marRight w:val="0"/>
      <w:marTop w:val="0"/>
      <w:marBottom w:val="0"/>
      <w:divBdr>
        <w:top w:val="none" w:sz="0" w:space="0" w:color="auto"/>
        <w:left w:val="none" w:sz="0" w:space="0" w:color="auto"/>
        <w:bottom w:val="none" w:sz="0" w:space="0" w:color="auto"/>
        <w:right w:val="none" w:sz="0" w:space="0" w:color="auto"/>
      </w:divBdr>
    </w:div>
    <w:div w:id="1003439840">
      <w:bodyDiv w:val="1"/>
      <w:marLeft w:val="0"/>
      <w:marRight w:val="0"/>
      <w:marTop w:val="0"/>
      <w:marBottom w:val="0"/>
      <w:divBdr>
        <w:top w:val="none" w:sz="0" w:space="0" w:color="auto"/>
        <w:left w:val="none" w:sz="0" w:space="0" w:color="auto"/>
        <w:bottom w:val="none" w:sz="0" w:space="0" w:color="auto"/>
        <w:right w:val="none" w:sz="0" w:space="0" w:color="auto"/>
      </w:divBdr>
    </w:div>
    <w:div w:id="1005934612">
      <w:bodyDiv w:val="1"/>
      <w:marLeft w:val="0"/>
      <w:marRight w:val="0"/>
      <w:marTop w:val="0"/>
      <w:marBottom w:val="0"/>
      <w:divBdr>
        <w:top w:val="none" w:sz="0" w:space="0" w:color="auto"/>
        <w:left w:val="none" w:sz="0" w:space="0" w:color="auto"/>
        <w:bottom w:val="none" w:sz="0" w:space="0" w:color="auto"/>
        <w:right w:val="none" w:sz="0" w:space="0" w:color="auto"/>
      </w:divBdr>
    </w:div>
    <w:div w:id="1009874448">
      <w:bodyDiv w:val="1"/>
      <w:marLeft w:val="0"/>
      <w:marRight w:val="0"/>
      <w:marTop w:val="0"/>
      <w:marBottom w:val="0"/>
      <w:divBdr>
        <w:top w:val="none" w:sz="0" w:space="0" w:color="auto"/>
        <w:left w:val="none" w:sz="0" w:space="0" w:color="auto"/>
        <w:bottom w:val="none" w:sz="0" w:space="0" w:color="auto"/>
        <w:right w:val="none" w:sz="0" w:space="0" w:color="auto"/>
      </w:divBdr>
    </w:div>
    <w:div w:id="1010644655">
      <w:bodyDiv w:val="1"/>
      <w:marLeft w:val="0"/>
      <w:marRight w:val="0"/>
      <w:marTop w:val="0"/>
      <w:marBottom w:val="0"/>
      <w:divBdr>
        <w:top w:val="none" w:sz="0" w:space="0" w:color="auto"/>
        <w:left w:val="none" w:sz="0" w:space="0" w:color="auto"/>
        <w:bottom w:val="none" w:sz="0" w:space="0" w:color="auto"/>
        <w:right w:val="none" w:sz="0" w:space="0" w:color="auto"/>
      </w:divBdr>
      <w:divsChild>
        <w:div w:id="1882596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4440">
      <w:bodyDiv w:val="1"/>
      <w:marLeft w:val="0"/>
      <w:marRight w:val="0"/>
      <w:marTop w:val="0"/>
      <w:marBottom w:val="0"/>
      <w:divBdr>
        <w:top w:val="none" w:sz="0" w:space="0" w:color="auto"/>
        <w:left w:val="none" w:sz="0" w:space="0" w:color="auto"/>
        <w:bottom w:val="none" w:sz="0" w:space="0" w:color="auto"/>
        <w:right w:val="none" w:sz="0" w:space="0" w:color="auto"/>
      </w:divBdr>
      <w:divsChild>
        <w:div w:id="325479566">
          <w:marLeft w:val="0"/>
          <w:marRight w:val="0"/>
          <w:marTop w:val="0"/>
          <w:marBottom w:val="75"/>
          <w:divBdr>
            <w:top w:val="none" w:sz="0" w:space="0" w:color="auto"/>
            <w:left w:val="none" w:sz="0" w:space="0" w:color="auto"/>
            <w:bottom w:val="none" w:sz="0" w:space="0" w:color="auto"/>
            <w:right w:val="none" w:sz="0" w:space="0" w:color="auto"/>
          </w:divBdr>
        </w:div>
        <w:div w:id="1812596667">
          <w:marLeft w:val="0"/>
          <w:marRight w:val="0"/>
          <w:marTop w:val="150"/>
          <w:marBottom w:val="75"/>
          <w:divBdr>
            <w:top w:val="none" w:sz="0" w:space="0" w:color="auto"/>
            <w:left w:val="none" w:sz="0" w:space="0" w:color="auto"/>
            <w:bottom w:val="none" w:sz="0" w:space="0" w:color="auto"/>
            <w:right w:val="none" w:sz="0" w:space="0" w:color="auto"/>
          </w:divBdr>
        </w:div>
      </w:divsChild>
    </w:div>
    <w:div w:id="1012072740">
      <w:bodyDiv w:val="1"/>
      <w:marLeft w:val="0"/>
      <w:marRight w:val="0"/>
      <w:marTop w:val="0"/>
      <w:marBottom w:val="0"/>
      <w:divBdr>
        <w:top w:val="none" w:sz="0" w:space="0" w:color="auto"/>
        <w:left w:val="none" w:sz="0" w:space="0" w:color="auto"/>
        <w:bottom w:val="none" w:sz="0" w:space="0" w:color="auto"/>
        <w:right w:val="none" w:sz="0" w:space="0" w:color="auto"/>
      </w:divBdr>
    </w:div>
    <w:div w:id="1012412406">
      <w:bodyDiv w:val="1"/>
      <w:marLeft w:val="0"/>
      <w:marRight w:val="0"/>
      <w:marTop w:val="0"/>
      <w:marBottom w:val="0"/>
      <w:divBdr>
        <w:top w:val="none" w:sz="0" w:space="0" w:color="auto"/>
        <w:left w:val="none" w:sz="0" w:space="0" w:color="auto"/>
        <w:bottom w:val="none" w:sz="0" w:space="0" w:color="auto"/>
        <w:right w:val="none" w:sz="0" w:space="0" w:color="auto"/>
      </w:divBdr>
    </w:div>
    <w:div w:id="1014069445">
      <w:bodyDiv w:val="1"/>
      <w:marLeft w:val="0"/>
      <w:marRight w:val="0"/>
      <w:marTop w:val="0"/>
      <w:marBottom w:val="0"/>
      <w:divBdr>
        <w:top w:val="none" w:sz="0" w:space="0" w:color="auto"/>
        <w:left w:val="none" w:sz="0" w:space="0" w:color="auto"/>
        <w:bottom w:val="none" w:sz="0" w:space="0" w:color="auto"/>
        <w:right w:val="none" w:sz="0" w:space="0" w:color="auto"/>
      </w:divBdr>
      <w:divsChild>
        <w:div w:id="763112439">
          <w:marLeft w:val="0"/>
          <w:marRight w:val="0"/>
          <w:marTop w:val="0"/>
          <w:marBottom w:val="0"/>
          <w:divBdr>
            <w:top w:val="none" w:sz="0" w:space="0" w:color="auto"/>
            <w:left w:val="none" w:sz="0" w:space="0" w:color="auto"/>
            <w:bottom w:val="none" w:sz="0" w:space="0" w:color="auto"/>
            <w:right w:val="none" w:sz="0" w:space="0" w:color="auto"/>
          </w:divBdr>
        </w:div>
      </w:divsChild>
    </w:div>
    <w:div w:id="1014694349">
      <w:bodyDiv w:val="1"/>
      <w:marLeft w:val="0"/>
      <w:marRight w:val="0"/>
      <w:marTop w:val="0"/>
      <w:marBottom w:val="0"/>
      <w:divBdr>
        <w:top w:val="none" w:sz="0" w:space="0" w:color="auto"/>
        <w:left w:val="none" w:sz="0" w:space="0" w:color="auto"/>
        <w:bottom w:val="none" w:sz="0" w:space="0" w:color="auto"/>
        <w:right w:val="none" w:sz="0" w:space="0" w:color="auto"/>
      </w:divBdr>
    </w:div>
    <w:div w:id="1015156530">
      <w:bodyDiv w:val="1"/>
      <w:marLeft w:val="0"/>
      <w:marRight w:val="0"/>
      <w:marTop w:val="0"/>
      <w:marBottom w:val="0"/>
      <w:divBdr>
        <w:top w:val="none" w:sz="0" w:space="0" w:color="auto"/>
        <w:left w:val="none" w:sz="0" w:space="0" w:color="auto"/>
        <w:bottom w:val="none" w:sz="0" w:space="0" w:color="auto"/>
        <w:right w:val="none" w:sz="0" w:space="0" w:color="auto"/>
      </w:divBdr>
    </w:div>
    <w:div w:id="1017149870">
      <w:bodyDiv w:val="1"/>
      <w:marLeft w:val="0"/>
      <w:marRight w:val="0"/>
      <w:marTop w:val="0"/>
      <w:marBottom w:val="0"/>
      <w:divBdr>
        <w:top w:val="none" w:sz="0" w:space="0" w:color="auto"/>
        <w:left w:val="none" w:sz="0" w:space="0" w:color="auto"/>
        <w:bottom w:val="none" w:sz="0" w:space="0" w:color="auto"/>
        <w:right w:val="none" w:sz="0" w:space="0" w:color="auto"/>
      </w:divBdr>
      <w:divsChild>
        <w:div w:id="1227642941">
          <w:marLeft w:val="0"/>
          <w:marRight w:val="0"/>
          <w:marTop w:val="0"/>
          <w:marBottom w:val="0"/>
          <w:divBdr>
            <w:top w:val="none" w:sz="0" w:space="0" w:color="auto"/>
            <w:left w:val="none" w:sz="0" w:space="0" w:color="auto"/>
            <w:bottom w:val="none" w:sz="0" w:space="0" w:color="auto"/>
            <w:right w:val="none" w:sz="0" w:space="0" w:color="auto"/>
          </w:divBdr>
          <w:divsChild>
            <w:div w:id="1066536576">
              <w:marLeft w:val="0"/>
              <w:marRight w:val="0"/>
              <w:marTop w:val="0"/>
              <w:marBottom w:val="0"/>
              <w:divBdr>
                <w:top w:val="none" w:sz="0" w:space="0" w:color="auto"/>
                <w:left w:val="none" w:sz="0" w:space="0" w:color="auto"/>
                <w:bottom w:val="none" w:sz="0" w:space="0" w:color="auto"/>
                <w:right w:val="none" w:sz="0" w:space="0" w:color="auto"/>
              </w:divBdr>
              <w:divsChild>
                <w:div w:id="647517952">
                  <w:marLeft w:val="0"/>
                  <w:marRight w:val="0"/>
                  <w:marTop w:val="0"/>
                  <w:marBottom w:val="0"/>
                  <w:divBdr>
                    <w:top w:val="none" w:sz="0" w:space="0" w:color="auto"/>
                    <w:left w:val="none" w:sz="0" w:space="0" w:color="auto"/>
                    <w:bottom w:val="none" w:sz="0" w:space="0" w:color="auto"/>
                    <w:right w:val="none" w:sz="0" w:space="0" w:color="auto"/>
                  </w:divBdr>
                  <w:divsChild>
                    <w:div w:id="409927918">
                      <w:marLeft w:val="-225"/>
                      <w:marRight w:val="-225"/>
                      <w:marTop w:val="0"/>
                      <w:marBottom w:val="0"/>
                      <w:divBdr>
                        <w:top w:val="none" w:sz="0" w:space="0" w:color="auto"/>
                        <w:left w:val="none" w:sz="0" w:space="0" w:color="auto"/>
                        <w:bottom w:val="none" w:sz="0" w:space="0" w:color="auto"/>
                        <w:right w:val="none" w:sz="0" w:space="0" w:color="auto"/>
                      </w:divBdr>
                      <w:divsChild>
                        <w:div w:id="1779911225">
                          <w:marLeft w:val="0"/>
                          <w:marRight w:val="0"/>
                          <w:marTop w:val="0"/>
                          <w:marBottom w:val="0"/>
                          <w:divBdr>
                            <w:top w:val="none" w:sz="0" w:space="0" w:color="auto"/>
                            <w:left w:val="none" w:sz="0" w:space="0" w:color="auto"/>
                            <w:bottom w:val="none" w:sz="0" w:space="0" w:color="auto"/>
                            <w:right w:val="none" w:sz="0" w:space="0" w:color="auto"/>
                          </w:divBdr>
                          <w:divsChild>
                            <w:div w:id="1932817125">
                              <w:marLeft w:val="0"/>
                              <w:marRight w:val="0"/>
                              <w:marTop w:val="0"/>
                              <w:marBottom w:val="0"/>
                              <w:divBdr>
                                <w:top w:val="none" w:sz="0" w:space="0" w:color="auto"/>
                                <w:left w:val="none" w:sz="0" w:space="0" w:color="auto"/>
                                <w:bottom w:val="none" w:sz="0" w:space="0" w:color="auto"/>
                                <w:right w:val="none" w:sz="0" w:space="0" w:color="auto"/>
                              </w:divBdr>
                              <w:divsChild>
                                <w:div w:id="670570093">
                                  <w:marLeft w:val="0"/>
                                  <w:marRight w:val="0"/>
                                  <w:marTop w:val="0"/>
                                  <w:marBottom w:val="0"/>
                                  <w:divBdr>
                                    <w:top w:val="none" w:sz="0" w:space="0" w:color="auto"/>
                                    <w:left w:val="none" w:sz="0" w:space="0" w:color="auto"/>
                                    <w:bottom w:val="none" w:sz="0" w:space="0" w:color="auto"/>
                                    <w:right w:val="none" w:sz="0" w:space="0" w:color="auto"/>
                                  </w:divBdr>
                                  <w:divsChild>
                                    <w:div w:id="18517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346433">
      <w:bodyDiv w:val="1"/>
      <w:marLeft w:val="0"/>
      <w:marRight w:val="0"/>
      <w:marTop w:val="0"/>
      <w:marBottom w:val="0"/>
      <w:divBdr>
        <w:top w:val="none" w:sz="0" w:space="0" w:color="auto"/>
        <w:left w:val="none" w:sz="0" w:space="0" w:color="auto"/>
        <w:bottom w:val="none" w:sz="0" w:space="0" w:color="auto"/>
        <w:right w:val="none" w:sz="0" w:space="0" w:color="auto"/>
      </w:divBdr>
      <w:divsChild>
        <w:div w:id="101464640">
          <w:marLeft w:val="0"/>
          <w:marRight w:val="0"/>
          <w:marTop w:val="0"/>
          <w:marBottom w:val="0"/>
          <w:divBdr>
            <w:top w:val="none" w:sz="0" w:space="0" w:color="auto"/>
            <w:left w:val="none" w:sz="0" w:space="0" w:color="auto"/>
            <w:bottom w:val="none" w:sz="0" w:space="0" w:color="auto"/>
            <w:right w:val="none" w:sz="0" w:space="0" w:color="auto"/>
          </w:divBdr>
        </w:div>
        <w:div w:id="640689652">
          <w:marLeft w:val="0"/>
          <w:marRight w:val="0"/>
          <w:marTop w:val="0"/>
          <w:marBottom w:val="75"/>
          <w:divBdr>
            <w:top w:val="none" w:sz="0" w:space="0" w:color="auto"/>
            <w:left w:val="none" w:sz="0" w:space="0" w:color="auto"/>
            <w:bottom w:val="dotted" w:sz="6" w:space="2" w:color="DDDDDD"/>
            <w:right w:val="none" w:sz="0" w:space="0" w:color="auto"/>
          </w:divBdr>
        </w:div>
      </w:divsChild>
    </w:div>
    <w:div w:id="1017386614">
      <w:bodyDiv w:val="1"/>
      <w:marLeft w:val="0"/>
      <w:marRight w:val="0"/>
      <w:marTop w:val="0"/>
      <w:marBottom w:val="0"/>
      <w:divBdr>
        <w:top w:val="none" w:sz="0" w:space="0" w:color="auto"/>
        <w:left w:val="none" w:sz="0" w:space="0" w:color="auto"/>
        <w:bottom w:val="none" w:sz="0" w:space="0" w:color="auto"/>
        <w:right w:val="none" w:sz="0" w:space="0" w:color="auto"/>
      </w:divBdr>
    </w:div>
    <w:div w:id="1018430005">
      <w:bodyDiv w:val="1"/>
      <w:marLeft w:val="0"/>
      <w:marRight w:val="0"/>
      <w:marTop w:val="0"/>
      <w:marBottom w:val="0"/>
      <w:divBdr>
        <w:top w:val="none" w:sz="0" w:space="0" w:color="auto"/>
        <w:left w:val="none" w:sz="0" w:space="0" w:color="auto"/>
        <w:bottom w:val="none" w:sz="0" w:space="0" w:color="auto"/>
        <w:right w:val="none" w:sz="0" w:space="0" w:color="auto"/>
      </w:divBdr>
      <w:divsChild>
        <w:div w:id="771977392">
          <w:marLeft w:val="0"/>
          <w:marRight w:val="0"/>
          <w:marTop w:val="0"/>
          <w:marBottom w:val="0"/>
          <w:divBdr>
            <w:top w:val="none" w:sz="0" w:space="8" w:color="auto"/>
            <w:left w:val="none" w:sz="0" w:space="0" w:color="auto"/>
            <w:bottom w:val="none" w:sz="0" w:space="8" w:color="auto"/>
            <w:right w:val="single" w:sz="6" w:space="0" w:color="D9D9D9"/>
          </w:divBdr>
        </w:div>
        <w:div w:id="896940114">
          <w:marLeft w:val="0"/>
          <w:marRight w:val="0"/>
          <w:marTop w:val="0"/>
          <w:marBottom w:val="0"/>
          <w:divBdr>
            <w:top w:val="none" w:sz="0" w:space="0" w:color="auto"/>
            <w:left w:val="none" w:sz="0" w:space="0" w:color="auto"/>
            <w:bottom w:val="none" w:sz="0" w:space="0" w:color="auto"/>
            <w:right w:val="none" w:sz="0" w:space="0" w:color="auto"/>
          </w:divBdr>
          <w:divsChild>
            <w:div w:id="578633887">
              <w:marLeft w:val="0"/>
              <w:marRight w:val="0"/>
              <w:marTop w:val="0"/>
              <w:marBottom w:val="0"/>
              <w:divBdr>
                <w:top w:val="none" w:sz="0" w:space="0" w:color="auto"/>
                <w:left w:val="none" w:sz="0" w:space="0" w:color="auto"/>
                <w:bottom w:val="none" w:sz="0" w:space="0" w:color="auto"/>
                <w:right w:val="none" w:sz="0" w:space="0" w:color="auto"/>
              </w:divBdr>
            </w:div>
          </w:divsChild>
        </w:div>
        <w:div w:id="933443012">
          <w:marLeft w:val="0"/>
          <w:marRight w:val="0"/>
          <w:marTop w:val="0"/>
          <w:marBottom w:val="270"/>
          <w:divBdr>
            <w:top w:val="none" w:sz="0" w:space="0" w:color="auto"/>
            <w:left w:val="none" w:sz="0" w:space="0" w:color="auto"/>
            <w:bottom w:val="none" w:sz="0" w:space="0" w:color="auto"/>
            <w:right w:val="single" w:sz="6" w:space="8" w:color="D9D9D9"/>
          </w:divBdr>
          <w:divsChild>
            <w:div w:id="82074986">
              <w:marLeft w:val="0"/>
              <w:marRight w:val="0"/>
              <w:marTop w:val="90"/>
              <w:marBottom w:val="0"/>
              <w:divBdr>
                <w:top w:val="single" w:sz="6" w:space="7" w:color="CCCCCC"/>
                <w:left w:val="none" w:sz="0" w:space="0" w:color="auto"/>
                <w:bottom w:val="single" w:sz="6" w:space="7" w:color="CCCCCC"/>
                <w:right w:val="none" w:sz="0" w:space="0" w:color="auto"/>
              </w:divBdr>
              <w:divsChild>
                <w:div w:id="922880698">
                  <w:marLeft w:val="0"/>
                  <w:marRight w:val="0"/>
                  <w:marTop w:val="0"/>
                  <w:marBottom w:val="0"/>
                  <w:divBdr>
                    <w:top w:val="none" w:sz="0" w:space="0" w:color="auto"/>
                    <w:left w:val="none" w:sz="0" w:space="0" w:color="auto"/>
                    <w:bottom w:val="none" w:sz="0" w:space="0" w:color="auto"/>
                    <w:right w:val="none" w:sz="0" w:space="0" w:color="auto"/>
                  </w:divBdr>
                </w:div>
              </w:divsChild>
            </w:div>
            <w:div w:id="372508680">
              <w:marLeft w:val="0"/>
              <w:marRight w:val="0"/>
              <w:marTop w:val="0"/>
              <w:marBottom w:val="0"/>
              <w:divBdr>
                <w:top w:val="none" w:sz="0" w:space="0" w:color="auto"/>
                <w:left w:val="none" w:sz="0" w:space="0" w:color="auto"/>
                <w:bottom w:val="none" w:sz="0" w:space="0" w:color="auto"/>
                <w:right w:val="none" w:sz="0" w:space="0" w:color="auto"/>
              </w:divBdr>
              <w:divsChild>
                <w:div w:id="707879803">
                  <w:marLeft w:val="0"/>
                  <w:marRight w:val="0"/>
                  <w:marTop w:val="0"/>
                  <w:marBottom w:val="0"/>
                  <w:divBdr>
                    <w:top w:val="none" w:sz="0" w:space="0" w:color="auto"/>
                    <w:left w:val="none" w:sz="0" w:space="0" w:color="auto"/>
                    <w:bottom w:val="none" w:sz="0" w:space="0" w:color="auto"/>
                    <w:right w:val="none" w:sz="0" w:space="0" w:color="auto"/>
                  </w:divBdr>
                  <w:divsChild>
                    <w:div w:id="807698242">
                      <w:marLeft w:val="0"/>
                      <w:marRight w:val="0"/>
                      <w:marTop w:val="0"/>
                      <w:marBottom w:val="0"/>
                      <w:divBdr>
                        <w:top w:val="none" w:sz="0" w:space="0" w:color="auto"/>
                        <w:left w:val="none" w:sz="0" w:space="0" w:color="auto"/>
                        <w:bottom w:val="none" w:sz="0" w:space="0" w:color="auto"/>
                        <w:right w:val="none" w:sz="0" w:space="0" w:color="auto"/>
                      </w:divBdr>
                      <w:divsChild>
                        <w:div w:id="741946223">
                          <w:blockQuote w:val="1"/>
                          <w:marLeft w:val="0"/>
                          <w:marRight w:val="0"/>
                          <w:marTop w:val="0"/>
                          <w:marBottom w:val="0"/>
                          <w:divBdr>
                            <w:top w:val="none" w:sz="0" w:space="0" w:color="auto"/>
                            <w:left w:val="none" w:sz="0" w:space="0" w:color="auto"/>
                            <w:bottom w:val="none" w:sz="0" w:space="0" w:color="auto"/>
                            <w:right w:val="none" w:sz="0" w:space="0" w:color="auto"/>
                          </w:divBdr>
                        </w:div>
                        <w:div w:id="11855558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87805">
              <w:marLeft w:val="0"/>
              <w:marRight w:val="0"/>
              <w:marTop w:val="0"/>
              <w:marBottom w:val="0"/>
              <w:divBdr>
                <w:top w:val="none" w:sz="0" w:space="0" w:color="auto"/>
                <w:left w:val="none" w:sz="0" w:space="0" w:color="auto"/>
                <w:bottom w:val="none" w:sz="0" w:space="0" w:color="auto"/>
                <w:right w:val="none" w:sz="0" w:space="0" w:color="auto"/>
              </w:divBdr>
            </w:div>
            <w:div w:id="1242956641">
              <w:marLeft w:val="0"/>
              <w:marRight w:val="0"/>
              <w:marTop w:val="0"/>
              <w:marBottom w:val="0"/>
              <w:divBdr>
                <w:top w:val="none" w:sz="0" w:space="0" w:color="auto"/>
                <w:left w:val="none" w:sz="0" w:space="0" w:color="auto"/>
                <w:bottom w:val="none" w:sz="0" w:space="0" w:color="auto"/>
                <w:right w:val="none" w:sz="0" w:space="0" w:color="auto"/>
              </w:divBdr>
              <w:divsChild>
                <w:div w:id="1014915341">
                  <w:marLeft w:val="0"/>
                  <w:marRight w:val="0"/>
                  <w:marTop w:val="0"/>
                  <w:marBottom w:val="270"/>
                  <w:divBdr>
                    <w:top w:val="none" w:sz="0" w:space="0" w:color="auto"/>
                    <w:left w:val="none" w:sz="0" w:space="0" w:color="auto"/>
                    <w:bottom w:val="none" w:sz="0" w:space="0" w:color="auto"/>
                    <w:right w:val="single" w:sz="6" w:space="8" w:color="D9D9D9"/>
                  </w:divBdr>
                  <w:divsChild>
                    <w:div w:id="919097194">
                      <w:marLeft w:val="0"/>
                      <w:marRight w:val="0"/>
                      <w:marTop w:val="0"/>
                      <w:marBottom w:val="0"/>
                      <w:divBdr>
                        <w:top w:val="none" w:sz="0" w:space="0" w:color="auto"/>
                        <w:left w:val="none" w:sz="0" w:space="0" w:color="auto"/>
                        <w:bottom w:val="none" w:sz="0" w:space="0" w:color="auto"/>
                        <w:right w:val="none" w:sz="0" w:space="0" w:color="auto"/>
                      </w:divBdr>
                      <w:divsChild>
                        <w:div w:id="11953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888571">
      <w:bodyDiv w:val="1"/>
      <w:marLeft w:val="0"/>
      <w:marRight w:val="0"/>
      <w:marTop w:val="0"/>
      <w:marBottom w:val="0"/>
      <w:divBdr>
        <w:top w:val="none" w:sz="0" w:space="0" w:color="auto"/>
        <w:left w:val="none" w:sz="0" w:space="0" w:color="auto"/>
        <w:bottom w:val="none" w:sz="0" w:space="0" w:color="auto"/>
        <w:right w:val="none" w:sz="0" w:space="0" w:color="auto"/>
      </w:divBdr>
    </w:div>
    <w:div w:id="1020857849">
      <w:bodyDiv w:val="1"/>
      <w:marLeft w:val="0"/>
      <w:marRight w:val="0"/>
      <w:marTop w:val="0"/>
      <w:marBottom w:val="0"/>
      <w:divBdr>
        <w:top w:val="none" w:sz="0" w:space="0" w:color="auto"/>
        <w:left w:val="none" w:sz="0" w:space="0" w:color="auto"/>
        <w:bottom w:val="none" w:sz="0" w:space="0" w:color="auto"/>
        <w:right w:val="none" w:sz="0" w:space="0" w:color="auto"/>
      </w:divBdr>
      <w:divsChild>
        <w:div w:id="768545658">
          <w:marLeft w:val="0"/>
          <w:marRight w:val="0"/>
          <w:marTop w:val="0"/>
          <w:marBottom w:val="0"/>
          <w:divBdr>
            <w:top w:val="none" w:sz="0" w:space="0" w:color="auto"/>
            <w:left w:val="none" w:sz="0" w:space="0" w:color="auto"/>
            <w:bottom w:val="none" w:sz="0" w:space="0" w:color="auto"/>
            <w:right w:val="none" w:sz="0" w:space="0" w:color="auto"/>
          </w:divBdr>
          <w:divsChild>
            <w:div w:id="473638882">
              <w:marLeft w:val="0"/>
              <w:marRight w:val="0"/>
              <w:marTop w:val="0"/>
              <w:marBottom w:val="0"/>
              <w:divBdr>
                <w:top w:val="none" w:sz="0" w:space="0" w:color="auto"/>
                <w:left w:val="none" w:sz="0" w:space="0" w:color="auto"/>
                <w:bottom w:val="none" w:sz="0" w:space="0" w:color="auto"/>
                <w:right w:val="none" w:sz="0" w:space="0" w:color="auto"/>
              </w:divBdr>
              <w:divsChild>
                <w:div w:id="307976232">
                  <w:marLeft w:val="0"/>
                  <w:marRight w:val="0"/>
                  <w:marTop w:val="0"/>
                  <w:marBottom w:val="0"/>
                  <w:divBdr>
                    <w:top w:val="none" w:sz="0" w:space="0" w:color="auto"/>
                    <w:left w:val="none" w:sz="0" w:space="0" w:color="auto"/>
                    <w:bottom w:val="none" w:sz="0" w:space="0" w:color="auto"/>
                    <w:right w:val="none" w:sz="0" w:space="0" w:color="auto"/>
                  </w:divBdr>
                  <w:divsChild>
                    <w:div w:id="1720351906">
                      <w:marLeft w:val="0"/>
                      <w:marRight w:val="0"/>
                      <w:marTop w:val="0"/>
                      <w:marBottom w:val="0"/>
                      <w:divBdr>
                        <w:top w:val="none" w:sz="0" w:space="0" w:color="auto"/>
                        <w:left w:val="none" w:sz="0" w:space="0" w:color="auto"/>
                        <w:bottom w:val="none" w:sz="0" w:space="0" w:color="auto"/>
                        <w:right w:val="none" w:sz="0" w:space="0" w:color="auto"/>
                      </w:divBdr>
                      <w:divsChild>
                        <w:div w:id="24452901">
                          <w:marLeft w:val="0"/>
                          <w:marRight w:val="0"/>
                          <w:marTop w:val="0"/>
                          <w:marBottom w:val="0"/>
                          <w:divBdr>
                            <w:top w:val="none" w:sz="0" w:space="0" w:color="auto"/>
                            <w:left w:val="none" w:sz="0" w:space="0" w:color="auto"/>
                            <w:bottom w:val="none" w:sz="0" w:space="0" w:color="auto"/>
                            <w:right w:val="none" w:sz="0" w:space="0" w:color="auto"/>
                          </w:divBdr>
                          <w:divsChild>
                            <w:div w:id="66419967">
                              <w:marLeft w:val="0"/>
                              <w:marRight w:val="0"/>
                              <w:marTop w:val="0"/>
                              <w:marBottom w:val="0"/>
                              <w:divBdr>
                                <w:top w:val="none" w:sz="0" w:space="0" w:color="auto"/>
                                <w:left w:val="none" w:sz="0" w:space="0" w:color="auto"/>
                                <w:bottom w:val="none" w:sz="0" w:space="0" w:color="auto"/>
                                <w:right w:val="none" w:sz="0" w:space="0" w:color="auto"/>
                              </w:divBdr>
                              <w:divsChild>
                                <w:div w:id="341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275071">
      <w:bodyDiv w:val="1"/>
      <w:marLeft w:val="0"/>
      <w:marRight w:val="0"/>
      <w:marTop w:val="0"/>
      <w:marBottom w:val="0"/>
      <w:divBdr>
        <w:top w:val="none" w:sz="0" w:space="0" w:color="auto"/>
        <w:left w:val="none" w:sz="0" w:space="0" w:color="auto"/>
        <w:bottom w:val="none" w:sz="0" w:space="0" w:color="auto"/>
        <w:right w:val="none" w:sz="0" w:space="0" w:color="auto"/>
      </w:divBdr>
      <w:divsChild>
        <w:div w:id="771587803">
          <w:marLeft w:val="0"/>
          <w:marRight w:val="0"/>
          <w:marTop w:val="0"/>
          <w:marBottom w:val="0"/>
          <w:divBdr>
            <w:top w:val="none" w:sz="0" w:space="0" w:color="auto"/>
            <w:left w:val="none" w:sz="0" w:space="0" w:color="auto"/>
            <w:bottom w:val="none" w:sz="0" w:space="0" w:color="auto"/>
            <w:right w:val="none" w:sz="0" w:space="0" w:color="auto"/>
          </w:divBdr>
          <w:divsChild>
            <w:div w:id="188373016">
              <w:marLeft w:val="0"/>
              <w:marRight w:val="0"/>
              <w:marTop w:val="0"/>
              <w:marBottom w:val="0"/>
              <w:divBdr>
                <w:top w:val="none" w:sz="0" w:space="0" w:color="auto"/>
                <w:left w:val="none" w:sz="0" w:space="0" w:color="auto"/>
                <w:bottom w:val="none" w:sz="0" w:space="0" w:color="auto"/>
                <w:right w:val="none" w:sz="0" w:space="0" w:color="auto"/>
              </w:divBdr>
              <w:divsChild>
                <w:div w:id="458692973">
                  <w:marLeft w:val="0"/>
                  <w:marRight w:val="0"/>
                  <w:marTop w:val="0"/>
                  <w:marBottom w:val="0"/>
                  <w:divBdr>
                    <w:top w:val="none" w:sz="0" w:space="0" w:color="auto"/>
                    <w:left w:val="none" w:sz="0" w:space="0" w:color="auto"/>
                    <w:bottom w:val="none" w:sz="0" w:space="0" w:color="auto"/>
                    <w:right w:val="none" w:sz="0" w:space="0" w:color="auto"/>
                  </w:divBdr>
                  <w:divsChild>
                    <w:div w:id="1293097353">
                      <w:marLeft w:val="0"/>
                      <w:marRight w:val="0"/>
                      <w:marTop w:val="0"/>
                      <w:marBottom w:val="0"/>
                      <w:divBdr>
                        <w:top w:val="none" w:sz="0" w:space="0" w:color="auto"/>
                        <w:left w:val="none" w:sz="0" w:space="0" w:color="auto"/>
                        <w:bottom w:val="none" w:sz="0" w:space="0" w:color="auto"/>
                        <w:right w:val="none" w:sz="0" w:space="0" w:color="auto"/>
                      </w:divBdr>
                      <w:divsChild>
                        <w:div w:id="748573817">
                          <w:marLeft w:val="0"/>
                          <w:marRight w:val="0"/>
                          <w:marTop w:val="0"/>
                          <w:marBottom w:val="0"/>
                          <w:divBdr>
                            <w:top w:val="none" w:sz="0" w:space="0" w:color="auto"/>
                            <w:left w:val="none" w:sz="0" w:space="0" w:color="auto"/>
                            <w:bottom w:val="none" w:sz="0" w:space="0" w:color="auto"/>
                            <w:right w:val="none" w:sz="0" w:space="0" w:color="auto"/>
                          </w:divBdr>
                          <w:divsChild>
                            <w:div w:id="993070335">
                              <w:marLeft w:val="0"/>
                              <w:marRight w:val="0"/>
                              <w:marTop w:val="0"/>
                              <w:marBottom w:val="0"/>
                              <w:divBdr>
                                <w:top w:val="none" w:sz="0" w:space="0" w:color="auto"/>
                                <w:left w:val="none" w:sz="0" w:space="0" w:color="auto"/>
                                <w:bottom w:val="none" w:sz="0" w:space="0" w:color="auto"/>
                                <w:right w:val="none" w:sz="0" w:space="0" w:color="auto"/>
                              </w:divBdr>
                              <w:divsChild>
                                <w:div w:id="1260522725">
                                  <w:marLeft w:val="0"/>
                                  <w:marRight w:val="0"/>
                                  <w:marTop w:val="0"/>
                                  <w:marBottom w:val="0"/>
                                  <w:divBdr>
                                    <w:top w:val="none" w:sz="0" w:space="0" w:color="auto"/>
                                    <w:left w:val="none" w:sz="0" w:space="0" w:color="auto"/>
                                    <w:bottom w:val="none" w:sz="0" w:space="0" w:color="auto"/>
                                    <w:right w:val="none" w:sz="0" w:space="0" w:color="auto"/>
                                  </w:divBdr>
                                  <w:divsChild>
                                    <w:div w:id="1078136388">
                                      <w:marLeft w:val="0"/>
                                      <w:marRight w:val="0"/>
                                      <w:marTop w:val="0"/>
                                      <w:marBottom w:val="0"/>
                                      <w:divBdr>
                                        <w:top w:val="none" w:sz="0" w:space="0" w:color="auto"/>
                                        <w:left w:val="none" w:sz="0" w:space="0" w:color="auto"/>
                                        <w:bottom w:val="none" w:sz="0" w:space="0" w:color="auto"/>
                                        <w:right w:val="none" w:sz="0" w:space="0" w:color="auto"/>
                                      </w:divBdr>
                                      <w:divsChild>
                                        <w:div w:id="460921763">
                                          <w:marLeft w:val="0"/>
                                          <w:marRight w:val="0"/>
                                          <w:marTop w:val="0"/>
                                          <w:marBottom w:val="0"/>
                                          <w:divBdr>
                                            <w:top w:val="none" w:sz="0" w:space="0" w:color="auto"/>
                                            <w:left w:val="none" w:sz="0" w:space="0" w:color="auto"/>
                                            <w:bottom w:val="none" w:sz="0" w:space="0" w:color="auto"/>
                                            <w:right w:val="none" w:sz="0" w:space="0" w:color="auto"/>
                                          </w:divBdr>
                                          <w:divsChild>
                                            <w:div w:id="1436706066">
                                              <w:marLeft w:val="0"/>
                                              <w:marRight w:val="0"/>
                                              <w:marTop w:val="0"/>
                                              <w:marBottom w:val="0"/>
                                              <w:divBdr>
                                                <w:top w:val="none" w:sz="0" w:space="0" w:color="auto"/>
                                                <w:left w:val="none" w:sz="0" w:space="0" w:color="auto"/>
                                                <w:bottom w:val="none" w:sz="0" w:space="0" w:color="auto"/>
                                                <w:right w:val="none" w:sz="0" w:space="0" w:color="auto"/>
                                              </w:divBdr>
                                              <w:divsChild>
                                                <w:div w:id="690569820">
                                                  <w:marLeft w:val="0"/>
                                                  <w:marRight w:val="0"/>
                                                  <w:marTop w:val="0"/>
                                                  <w:marBottom w:val="0"/>
                                                  <w:divBdr>
                                                    <w:top w:val="none" w:sz="0" w:space="0" w:color="auto"/>
                                                    <w:left w:val="none" w:sz="0" w:space="0" w:color="auto"/>
                                                    <w:bottom w:val="none" w:sz="0" w:space="0" w:color="auto"/>
                                                    <w:right w:val="none" w:sz="0" w:space="0" w:color="auto"/>
                                                  </w:divBdr>
                                                  <w:divsChild>
                                                    <w:div w:id="21978296">
                                                      <w:marLeft w:val="0"/>
                                                      <w:marRight w:val="0"/>
                                                      <w:marTop w:val="0"/>
                                                      <w:marBottom w:val="0"/>
                                                      <w:divBdr>
                                                        <w:top w:val="none" w:sz="0" w:space="0" w:color="auto"/>
                                                        <w:left w:val="none" w:sz="0" w:space="0" w:color="auto"/>
                                                        <w:bottom w:val="none" w:sz="0" w:space="0" w:color="auto"/>
                                                        <w:right w:val="none" w:sz="0" w:space="0" w:color="auto"/>
                                                      </w:divBdr>
                                                      <w:divsChild>
                                                        <w:div w:id="984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2633739">
      <w:bodyDiv w:val="1"/>
      <w:marLeft w:val="0"/>
      <w:marRight w:val="0"/>
      <w:marTop w:val="0"/>
      <w:marBottom w:val="0"/>
      <w:divBdr>
        <w:top w:val="none" w:sz="0" w:space="0" w:color="auto"/>
        <w:left w:val="none" w:sz="0" w:space="0" w:color="auto"/>
        <w:bottom w:val="none" w:sz="0" w:space="0" w:color="auto"/>
        <w:right w:val="none" w:sz="0" w:space="0" w:color="auto"/>
      </w:divBdr>
    </w:div>
    <w:div w:id="1025250384">
      <w:bodyDiv w:val="1"/>
      <w:marLeft w:val="0"/>
      <w:marRight w:val="0"/>
      <w:marTop w:val="0"/>
      <w:marBottom w:val="0"/>
      <w:divBdr>
        <w:top w:val="none" w:sz="0" w:space="0" w:color="auto"/>
        <w:left w:val="none" w:sz="0" w:space="0" w:color="auto"/>
        <w:bottom w:val="none" w:sz="0" w:space="0" w:color="auto"/>
        <w:right w:val="none" w:sz="0" w:space="0" w:color="auto"/>
      </w:divBdr>
      <w:divsChild>
        <w:div w:id="411244261">
          <w:marLeft w:val="0"/>
          <w:marRight w:val="0"/>
          <w:marTop w:val="0"/>
          <w:marBottom w:val="75"/>
          <w:divBdr>
            <w:top w:val="none" w:sz="0" w:space="0" w:color="auto"/>
            <w:left w:val="none" w:sz="0" w:space="0" w:color="auto"/>
            <w:bottom w:val="dotted" w:sz="6" w:space="2" w:color="DDDDDD"/>
            <w:right w:val="none" w:sz="0" w:space="0" w:color="auto"/>
          </w:divBdr>
        </w:div>
        <w:div w:id="1864711467">
          <w:marLeft w:val="0"/>
          <w:marRight w:val="0"/>
          <w:marTop w:val="0"/>
          <w:marBottom w:val="0"/>
          <w:divBdr>
            <w:top w:val="none" w:sz="0" w:space="0" w:color="auto"/>
            <w:left w:val="none" w:sz="0" w:space="0" w:color="auto"/>
            <w:bottom w:val="none" w:sz="0" w:space="0" w:color="auto"/>
            <w:right w:val="none" w:sz="0" w:space="0" w:color="auto"/>
          </w:divBdr>
        </w:div>
      </w:divsChild>
    </w:div>
    <w:div w:id="102540449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9">
          <w:marLeft w:val="0"/>
          <w:marRight w:val="0"/>
          <w:marTop w:val="0"/>
          <w:marBottom w:val="0"/>
          <w:divBdr>
            <w:top w:val="none" w:sz="0" w:space="0" w:color="auto"/>
            <w:left w:val="none" w:sz="0" w:space="0" w:color="auto"/>
            <w:bottom w:val="none" w:sz="0" w:space="0" w:color="auto"/>
            <w:right w:val="none" w:sz="0" w:space="0" w:color="auto"/>
          </w:divBdr>
        </w:div>
      </w:divsChild>
    </w:div>
    <w:div w:id="1028600890">
      <w:bodyDiv w:val="1"/>
      <w:marLeft w:val="0"/>
      <w:marRight w:val="0"/>
      <w:marTop w:val="0"/>
      <w:marBottom w:val="0"/>
      <w:divBdr>
        <w:top w:val="none" w:sz="0" w:space="0" w:color="auto"/>
        <w:left w:val="none" w:sz="0" w:space="0" w:color="auto"/>
        <w:bottom w:val="none" w:sz="0" w:space="0" w:color="auto"/>
        <w:right w:val="none" w:sz="0" w:space="0" w:color="auto"/>
      </w:divBdr>
    </w:div>
    <w:div w:id="1029180995">
      <w:bodyDiv w:val="1"/>
      <w:marLeft w:val="0"/>
      <w:marRight w:val="0"/>
      <w:marTop w:val="0"/>
      <w:marBottom w:val="0"/>
      <w:divBdr>
        <w:top w:val="none" w:sz="0" w:space="0" w:color="auto"/>
        <w:left w:val="none" w:sz="0" w:space="0" w:color="auto"/>
        <w:bottom w:val="none" w:sz="0" w:space="0" w:color="auto"/>
        <w:right w:val="none" w:sz="0" w:space="0" w:color="auto"/>
      </w:divBdr>
    </w:div>
    <w:div w:id="1031032423">
      <w:bodyDiv w:val="1"/>
      <w:marLeft w:val="0"/>
      <w:marRight w:val="0"/>
      <w:marTop w:val="0"/>
      <w:marBottom w:val="0"/>
      <w:divBdr>
        <w:top w:val="none" w:sz="0" w:space="0" w:color="auto"/>
        <w:left w:val="none" w:sz="0" w:space="0" w:color="auto"/>
        <w:bottom w:val="none" w:sz="0" w:space="0" w:color="auto"/>
        <w:right w:val="none" w:sz="0" w:space="0" w:color="auto"/>
      </w:divBdr>
      <w:divsChild>
        <w:div w:id="1738280779">
          <w:marLeft w:val="0"/>
          <w:marRight w:val="0"/>
          <w:marTop w:val="0"/>
          <w:marBottom w:val="150"/>
          <w:divBdr>
            <w:top w:val="single" w:sz="6" w:space="0" w:color="969696"/>
            <w:left w:val="none" w:sz="0" w:space="0" w:color="auto"/>
            <w:bottom w:val="none" w:sz="0" w:space="0" w:color="auto"/>
            <w:right w:val="none" w:sz="0" w:space="0" w:color="auto"/>
          </w:divBdr>
          <w:divsChild>
            <w:div w:id="1852143153">
              <w:marLeft w:val="0"/>
              <w:marRight w:val="0"/>
              <w:marTop w:val="0"/>
              <w:marBottom w:val="0"/>
              <w:divBdr>
                <w:top w:val="none" w:sz="0" w:space="0" w:color="auto"/>
                <w:left w:val="none" w:sz="0" w:space="0" w:color="auto"/>
                <w:bottom w:val="none" w:sz="0" w:space="0" w:color="auto"/>
                <w:right w:val="none" w:sz="0" w:space="0" w:color="auto"/>
              </w:divBdr>
              <w:divsChild>
                <w:div w:id="174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74152">
      <w:bodyDiv w:val="1"/>
      <w:marLeft w:val="0"/>
      <w:marRight w:val="0"/>
      <w:marTop w:val="0"/>
      <w:marBottom w:val="0"/>
      <w:divBdr>
        <w:top w:val="none" w:sz="0" w:space="0" w:color="auto"/>
        <w:left w:val="none" w:sz="0" w:space="0" w:color="auto"/>
        <w:bottom w:val="none" w:sz="0" w:space="0" w:color="auto"/>
        <w:right w:val="none" w:sz="0" w:space="0" w:color="auto"/>
      </w:divBdr>
    </w:div>
    <w:div w:id="1033921660">
      <w:bodyDiv w:val="1"/>
      <w:marLeft w:val="0"/>
      <w:marRight w:val="0"/>
      <w:marTop w:val="0"/>
      <w:marBottom w:val="0"/>
      <w:divBdr>
        <w:top w:val="none" w:sz="0" w:space="0" w:color="auto"/>
        <w:left w:val="none" w:sz="0" w:space="0" w:color="auto"/>
        <w:bottom w:val="none" w:sz="0" w:space="0" w:color="auto"/>
        <w:right w:val="none" w:sz="0" w:space="0" w:color="auto"/>
      </w:divBdr>
      <w:divsChild>
        <w:div w:id="1721442171">
          <w:marLeft w:val="0"/>
          <w:marRight w:val="0"/>
          <w:marTop w:val="0"/>
          <w:marBottom w:val="150"/>
          <w:divBdr>
            <w:top w:val="none" w:sz="0" w:space="0" w:color="auto"/>
            <w:left w:val="none" w:sz="0" w:space="0" w:color="auto"/>
            <w:bottom w:val="none" w:sz="0" w:space="0" w:color="auto"/>
            <w:right w:val="none" w:sz="0" w:space="0" w:color="auto"/>
          </w:divBdr>
        </w:div>
      </w:divsChild>
    </w:div>
    <w:div w:id="1035812738">
      <w:bodyDiv w:val="1"/>
      <w:marLeft w:val="0"/>
      <w:marRight w:val="0"/>
      <w:marTop w:val="0"/>
      <w:marBottom w:val="0"/>
      <w:divBdr>
        <w:top w:val="none" w:sz="0" w:space="0" w:color="auto"/>
        <w:left w:val="none" w:sz="0" w:space="0" w:color="auto"/>
        <w:bottom w:val="none" w:sz="0" w:space="0" w:color="auto"/>
        <w:right w:val="none" w:sz="0" w:space="0" w:color="auto"/>
      </w:divBdr>
      <w:divsChild>
        <w:div w:id="7101895">
          <w:marLeft w:val="0"/>
          <w:marRight w:val="0"/>
          <w:marTop w:val="0"/>
          <w:marBottom w:val="0"/>
          <w:divBdr>
            <w:top w:val="none" w:sz="0" w:space="0" w:color="auto"/>
            <w:left w:val="none" w:sz="0" w:space="0" w:color="auto"/>
            <w:bottom w:val="none" w:sz="0" w:space="0" w:color="auto"/>
            <w:right w:val="none" w:sz="0" w:space="0" w:color="auto"/>
          </w:divBdr>
        </w:div>
        <w:div w:id="234315306">
          <w:marLeft w:val="0"/>
          <w:marRight w:val="0"/>
          <w:marTop w:val="0"/>
          <w:marBottom w:val="0"/>
          <w:divBdr>
            <w:top w:val="none" w:sz="0" w:space="0" w:color="auto"/>
            <w:left w:val="none" w:sz="0" w:space="0" w:color="auto"/>
            <w:bottom w:val="none" w:sz="0" w:space="0" w:color="auto"/>
            <w:right w:val="none" w:sz="0" w:space="0" w:color="auto"/>
          </w:divBdr>
        </w:div>
        <w:div w:id="333381658">
          <w:marLeft w:val="0"/>
          <w:marRight w:val="0"/>
          <w:marTop w:val="0"/>
          <w:marBottom w:val="0"/>
          <w:divBdr>
            <w:top w:val="none" w:sz="0" w:space="0" w:color="auto"/>
            <w:left w:val="none" w:sz="0" w:space="0" w:color="auto"/>
            <w:bottom w:val="none" w:sz="0" w:space="0" w:color="auto"/>
            <w:right w:val="none" w:sz="0" w:space="0" w:color="auto"/>
          </w:divBdr>
        </w:div>
        <w:div w:id="465661469">
          <w:marLeft w:val="0"/>
          <w:marRight w:val="0"/>
          <w:marTop w:val="0"/>
          <w:marBottom w:val="0"/>
          <w:divBdr>
            <w:top w:val="none" w:sz="0" w:space="0" w:color="auto"/>
            <w:left w:val="none" w:sz="0" w:space="0" w:color="auto"/>
            <w:bottom w:val="none" w:sz="0" w:space="0" w:color="auto"/>
            <w:right w:val="none" w:sz="0" w:space="0" w:color="auto"/>
          </w:divBdr>
        </w:div>
        <w:div w:id="568883222">
          <w:marLeft w:val="0"/>
          <w:marRight w:val="0"/>
          <w:marTop w:val="0"/>
          <w:marBottom w:val="0"/>
          <w:divBdr>
            <w:top w:val="none" w:sz="0" w:space="0" w:color="auto"/>
            <w:left w:val="none" w:sz="0" w:space="0" w:color="auto"/>
            <w:bottom w:val="none" w:sz="0" w:space="0" w:color="auto"/>
            <w:right w:val="none" w:sz="0" w:space="0" w:color="auto"/>
          </w:divBdr>
        </w:div>
        <w:div w:id="694429453">
          <w:marLeft w:val="0"/>
          <w:marRight w:val="0"/>
          <w:marTop w:val="0"/>
          <w:marBottom w:val="0"/>
          <w:divBdr>
            <w:top w:val="none" w:sz="0" w:space="0" w:color="auto"/>
            <w:left w:val="none" w:sz="0" w:space="0" w:color="auto"/>
            <w:bottom w:val="none" w:sz="0" w:space="0" w:color="auto"/>
            <w:right w:val="none" w:sz="0" w:space="0" w:color="auto"/>
          </w:divBdr>
        </w:div>
        <w:div w:id="709765974">
          <w:marLeft w:val="0"/>
          <w:marRight w:val="0"/>
          <w:marTop w:val="0"/>
          <w:marBottom w:val="0"/>
          <w:divBdr>
            <w:top w:val="none" w:sz="0" w:space="0" w:color="auto"/>
            <w:left w:val="none" w:sz="0" w:space="0" w:color="auto"/>
            <w:bottom w:val="none" w:sz="0" w:space="0" w:color="auto"/>
            <w:right w:val="none" w:sz="0" w:space="0" w:color="auto"/>
          </w:divBdr>
        </w:div>
        <w:div w:id="882451079">
          <w:marLeft w:val="0"/>
          <w:marRight w:val="0"/>
          <w:marTop w:val="0"/>
          <w:marBottom w:val="0"/>
          <w:divBdr>
            <w:top w:val="none" w:sz="0" w:space="0" w:color="auto"/>
            <w:left w:val="none" w:sz="0" w:space="0" w:color="auto"/>
            <w:bottom w:val="none" w:sz="0" w:space="0" w:color="auto"/>
            <w:right w:val="none" w:sz="0" w:space="0" w:color="auto"/>
          </w:divBdr>
        </w:div>
        <w:div w:id="931165480">
          <w:marLeft w:val="0"/>
          <w:marRight w:val="0"/>
          <w:marTop w:val="0"/>
          <w:marBottom w:val="0"/>
          <w:divBdr>
            <w:top w:val="none" w:sz="0" w:space="0" w:color="auto"/>
            <w:left w:val="none" w:sz="0" w:space="0" w:color="auto"/>
            <w:bottom w:val="none" w:sz="0" w:space="0" w:color="auto"/>
            <w:right w:val="none" w:sz="0" w:space="0" w:color="auto"/>
          </w:divBdr>
        </w:div>
        <w:div w:id="1055809820">
          <w:marLeft w:val="0"/>
          <w:marRight w:val="0"/>
          <w:marTop w:val="0"/>
          <w:marBottom w:val="0"/>
          <w:divBdr>
            <w:top w:val="none" w:sz="0" w:space="0" w:color="auto"/>
            <w:left w:val="none" w:sz="0" w:space="0" w:color="auto"/>
            <w:bottom w:val="none" w:sz="0" w:space="0" w:color="auto"/>
            <w:right w:val="none" w:sz="0" w:space="0" w:color="auto"/>
          </w:divBdr>
        </w:div>
        <w:div w:id="1740250686">
          <w:marLeft w:val="0"/>
          <w:marRight w:val="0"/>
          <w:marTop w:val="0"/>
          <w:marBottom w:val="0"/>
          <w:divBdr>
            <w:top w:val="none" w:sz="0" w:space="0" w:color="auto"/>
            <w:left w:val="none" w:sz="0" w:space="0" w:color="auto"/>
            <w:bottom w:val="none" w:sz="0" w:space="0" w:color="auto"/>
            <w:right w:val="none" w:sz="0" w:space="0" w:color="auto"/>
          </w:divBdr>
        </w:div>
      </w:divsChild>
    </w:div>
    <w:div w:id="1036271782">
      <w:bodyDiv w:val="1"/>
      <w:marLeft w:val="0"/>
      <w:marRight w:val="0"/>
      <w:marTop w:val="0"/>
      <w:marBottom w:val="0"/>
      <w:divBdr>
        <w:top w:val="none" w:sz="0" w:space="0" w:color="auto"/>
        <w:left w:val="none" w:sz="0" w:space="0" w:color="auto"/>
        <w:bottom w:val="none" w:sz="0" w:space="0" w:color="auto"/>
        <w:right w:val="none" w:sz="0" w:space="0" w:color="auto"/>
      </w:divBdr>
      <w:divsChild>
        <w:div w:id="814685979">
          <w:marLeft w:val="0"/>
          <w:marRight w:val="0"/>
          <w:marTop w:val="0"/>
          <w:marBottom w:val="0"/>
          <w:divBdr>
            <w:top w:val="single" w:sz="6" w:space="2" w:color="CCCCCC"/>
            <w:left w:val="single" w:sz="6" w:space="2" w:color="CCCCCC"/>
            <w:bottom w:val="single" w:sz="6" w:space="2" w:color="CCCCCC"/>
            <w:right w:val="single" w:sz="6" w:space="2" w:color="CCCCCC"/>
          </w:divBdr>
        </w:div>
        <w:div w:id="1581214876">
          <w:marLeft w:val="0"/>
          <w:marRight w:val="0"/>
          <w:marTop w:val="0"/>
          <w:marBottom w:val="0"/>
          <w:divBdr>
            <w:top w:val="none" w:sz="0" w:space="0" w:color="auto"/>
            <w:left w:val="none" w:sz="0" w:space="0" w:color="auto"/>
            <w:bottom w:val="none" w:sz="0" w:space="0" w:color="auto"/>
            <w:right w:val="none" w:sz="0" w:space="0" w:color="auto"/>
          </w:divBdr>
          <w:divsChild>
            <w:div w:id="687678325">
              <w:marLeft w:val="0"/>
              <w:marRight w:val="0"/>
              <w:marTop w:val="0"/>
              <w:marBottom w:val="0"/>
              <w:divBdr>
                <w:top w:val="none" w:sz="0" w:space="0" w:color="auto"/>
                <w:left w:val="none" w:sz="0" w:space="0" w:color="auto"/>
                <w:bottom w:val="none" w:sz="0" w:space="0" w:color="auto"/>
                <w:right w:val="none" w:sz="0" w:space="0" w:color="auto"/>
              </w:divBdr>
              <w:divsChild>
                <w:div w:id="160550153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040785424">
      <w:bodyDiv w:val="1"/>
      <w:marLeft w:val="0"/>
      <w:marRight w:val="0"/>
      <w:marTop w:val="0"/>
      <w:marBottom w:val="0"/>
      <w:divBdr>
        <w:top w:val="none" w:sz="0" w:space="0" w:color="auto"/>
        <w:left w:val="none" w:sz="0" w:space="0" w:color="auto"/>
        <w:bottom w:val="none" w:sz="0" w:space="0" w:color="auto"/>
        <w:right w:val="none" w:sz="0" w:space="0" w:color="auto"/>
      </w:divBdr>
      <w:divsChild>
        <w:div w:id="495846111">
          <w:marLeft w:val="0"/>
          <w:marRight w:val="0"/>
          <w:marTop w:val="0"/>
          <w:marBottom w:val="0"/>
          <w:divBdr>
            <w:top w:val="none" w:sz="0" w:space="0" w:color="auto"/>
            <w:left w:val="none" w:sz="0" w:space="0" w:color="auto"/>
            <w:bottom w:val="none" w:sz="0" w:space="0" w:color="auto"/>
            <w:right w:val="none" w:sz="0" w:space="0" w:color="auto"/>
          </w:divBdr>
          <w:divsChild>
            <w:div w:id="1723821955">
              <w:marLeft w:val="0"/>
              <w:marRight w:val="0"/>
              <w:marTop w:val="0"/>
              <w:marBottom w:val="0"/>
              <w:divBdr>
                <w:top w:val="none" w:sz="0" w:space="0" w:color="auto"/>
                <w:left w:val="none" w:sz="0" w:space="0" w:color="auto"/>
                <w:bottom w:val="none" w:sz="0" w:space="0" w:color="auto"/>
                <w:right w:val="none" w:sz="0" w:space="0" w:color="auto"/>
              </w:divBdr>
              <w:divsChild>
                <w:div w:id="1132750307">
                  <w:marLeft w:val="0"/>
                  <w:marRight w:val="0"/>
                  <w:marTop w:val="0"/>
                  <w:marBottom w:val="0"/>
                  <w:divBdr>
                    <w:top w:val="none" w:sz="0" w:space="0" w:color="auto"/>
                    <w:left w:val="none" w:sz="0" w:space="0" w:color="auto"/>
                    <w:bottom w:val="single" w:sz="6" w:space="4" w:color="FFFFFF"/>
                    <w:right w:val="none" w:sz="0" w:space="0" w:color="auto"/>
                  </w:divBdr>
                  <w:divsChild>
                    <w:div w:id="198444760">
                      <w:marLeft w:val="0"/>
                      <w:marRight w:val="0"/>
                      <w:marTop w:val="0"/>
                      <w:marBottom w:val="15"/>
                      <w:divBdr>
                        <w:top w:val="none" w:sz="0" w:space="0" w:color="auto"/>
                        <w:left w:val="none" w:sz="0" w:space="0" w:color="auto"/>
                        <w:bottom w:val="none" w:sz="0" w:space="0" w:color="auto"/>
                        <w:right w:val="none" w:sz="0" w:space="0" w:color="auto"/>
                      </w:divBdr>
                    </w:div>
                    <w:div w:id="1298102018">
                      <w:marLeft w:val="0"/>
                      <w:marRight w:val="0"/>
                      <w:marTop w:val="0"/>
                      <w:marBottom w:val="0"/>
                      <w:divBdr>
                        <w:top w:val="none" w:sz="0" w:space="0" w:color="auto"/>
                        <w:left w:val="none" w:sz="0" w:space="0" w:color="auto"/>
                        <w:bottom w:val="none" w:sz="0" w:space="0" w:color="auto"/>
                        <w:right w:val="none" w:sz="0" w:space="0" w:color="auto"/>
                      </w:divBdr>
                      <w:divsChild>
                        <w:div w:id="6379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2562">
                  <w:marLeft w:val="0"/>
                  <w:marRight w:val="0"/>
                  <w:marTop w:val="0"/>
                  <w:marBottom w:val="0"/>
                  <w:divBdr>
                    <w:top w:val="none" w:sz="0" w:space="0" w:color="auto"/>
                    <w:left w:val="none" w:sz="0" w:space="0" w:color="auto"/>
                    <w:bottom w:val="single" w:sz="6" w:space="4" w:color="FFFFFF"/>
                    <w:right w:val="none" w:sz="0" w:space="0" w:color="auto"/>
                  </w:divBdr>
                  <w:divsChild>
                    <w:div w:id="707491020">
                      <w:marLeft w:val="0"/>
                      <w:marRight w:val="0"/>
                      <w:marTop w:val="0"/>
                      <w:marBottom w:val="0"/>
                      <w:divBdr>
                        <w:top w:val="none" w:sz="0" w:space="0" w:color="auto"/>
                        <w:left w:val="none" w:sz="0" w:space="0" w:color="auto"/>
                        <w:bottom w:val="none" w:sz="0" w:space="0" w:color="auto"/>
                        <w:right w:val="none" w:sz="0" w:space="0" w:color="auto"/>
                      </w:divBdr>
                      <w:divsChild>
                        <w:div w:id="178276872">
                          <w:marLeft w:val="0"/>
                          <w:marRight w:val="0"/>
                          <w:marTop w:val="0"/>
                          <w:marBottom w:val="0"/>
                          <w:divBdr>
                            <w:top w:val="none" w:sz="0" w:space="0" w:color="auto"/>
                            <w:left w:val="none" w:sz="0" w:space="0" w:color="auto"/>
                            <w:bottom w:val="none" w:sz="0" w:space="0" w:color="auto"/>
                            <w:right w:val="none" w:sz="0" w:space="0" w:color="auto"/>
                          </w:divBdr>
                        </w:div>
                      </w:divsChild>
                    </w:div>
                    <w:div w:id="131656614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041712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009">
          <w:marLeft w:val="0"/>
          <w:marRight w:val="0"/>
          <w:marTop w:val="0"/>
          <w:marBottom w:val="0"/>
          <w:divBdr>
            <w:top w:val="none" w:sz="0" w:space="0" w:color="auto"/>
            <w:left w:val="none" w:sz="0" w:space="0" w:color="auto"/>
            <w:bottom w:val="none" w:sz="0" w:space="0" w:color="auto"/>
            <w:right w:val="none" w:sz="0" w:space="0" w:color="auto"/>
          </w:divBdr>
          <w:divsChild>
            <w:div w:id="1685666661">
              <w:marLeft w:val="0"/>
              <w:marRight w:val="0"/>
              <w:marTop w:val="0"/>
              <w:marBottom w:val="0"/>
              <w:divBdr>
                <w:top w:val="none" w:sz="0" w:space="0" w:color="auto"/>
                <w:left w:val="none" w:sz="0" w:space="0" w:color="auto"/>
                <w:bottom w:val="none" w:sz="0" w:space="0" w:color="auto"/>
                <w:right w:val="none" w:sz="0" w:space="0" w:color="auto"/>
              </w:divBdr>
              <w:divsChild>
                <w:div w:id="726226622">
                  <w:marLeft w:val="0"/>
                  <w:marRight w:val="0"/>
                  <w:marTop w:val="0"/>
                  <w:marBottom w:val="0"/>
                  <w:divBdr>
                    <w:top w:val="none" w:sz="0" w:space="0" w:color="auto"/>
                    <w:left w:val="none" w:sz="0" w:space="0" w:color="auto"/>
                    <w:bottom w:val="none" w:sz="0" w:space="0" w:color="auto"/>
                    <w:right w:val="none" w:sz="0" w:space="0" w:color="auto"/>
                  </w:divBdr>
                  <w:divsChild>
                    <w:div w:id="248539737">
                      <w:marLeft w:val="0"/>
                      <w:marRight w:val="0"/>
                      <w:marTop w:val="0"/>
                      <w:marBottom w:val="900"/>
                      <w:divBdr>
                        <w:top w:val="none" w:sz="0" w:space="0" w:color="auto"/>
                        <w:left w:val="none" w:sz="0" w:space="0" w:color="auto"/>
                        <w:bottom w:val="none" w:sz="0" w:space="0" w:color="auto"/>
                        <w:right w:val="none" w:sz="0" w:space="0" w:color="auto"/>
                      </w:divBdr>
                    </w:div>
                    <w:div w:id="548608603">
                      <w:marLeft w:val="0"/>
                      <w:marRight w:val="0"/>
                      <w:marTop w:val="0"/>
                      <w:marBottom w:val="0"/>
                      <w:divBdr>
                        <w:top w:val="none" w:sz="0" w:space="0" w:color="auto"/>
                        <w:left w:val="none" w:sz="0" w:space="0" w:color="auto"/>
                        <w:bottom w:val="none" w:sz="0" w:space="0" w:color="auto"/>
                        <w:right w:val="none" w:sz="0" w:space="0" w:color="auto"/>
                      </w:divBdr>
                      <w:divsChild>
                        <w:div w:id="1907758819">
                          <w:marLeft w:val="0"/>
                          <w:marRight w:val="0"/>
                          <w:marTop w:val="0"/>
                          <w:marBottom w:val="2250"/>
                          <w:divBdr>
                            <w:top w:val="none" w:sz="0" w:space="0" w:color="auto"/>
                            <w:left w:val="none" w:sz="0" w:space="0" w:color="auto"/>
                            <w:bottom w:val="none" w:sz="0" w:space="0" w:color="auto"/>
                            <w:right w:val="none" w:sz="0" w:space="0" w:color="auto"/>
                          </w:divBdr>
                          <w:divsChild>
                            <w:div w:id="317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01342">
      <w:bodyDiv w:val="1"/>
      <w:marLeft w:val="0"/>
      <w:marRight w:val="0"/>
      <w:marTop w:val="0"/>
      <w:marBottom w:val="0"/>
      <w:divBdr>
        <w:top w:val="none" w:sz="0" w:space="0" w:color="auto"/>
        <w:left w:val="none" w:sz="0" w:space="0" w:color="auto"/>
        <w:bottom w:val="none" w:sz="0" w:space="0" w:color="auto"/>
        <w:right w:val="none" w:sz="0" w:space="0" w:color="auto"/>
      </w:divBdr>
      <w:divsChild>
        <w:div w:id="102724988">
          <w:marLeft w:val="0"/>
          <w:marRight w:val="0"/>
          <w:marTop w:val="0"/>
          <w:marBottom w:val="0"/>
          <w:divBdr>
            <w:top w:val="none" w:sz="0" w:space="0" w:color="auto"/>
            <w:left w:val="none" w:sz="0" w:space="0" w:color="auto"/>
            <w:bottom w:val="none" w:sz="0" w:space="0" w:color="auto"/>
            <w:right w:val="none" w:sz="0" w:space="0" w:color="auto"/>
          </w:divBdr>
          <w:divsChild>
            <w:div w:id="1054894911">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 w:id="166596407">
          <w:marLeft w:val="0"/>
          <w:marRight w:val="0"/>
          <w:marTop w:val="0"/>
          <w:marBottom w:val="0"/>
          <w:divBdr>
            <w:top w:val="none" w:sz="0" w:space="0" w:color="auto"/>
            <w:left w:val="none" w:sz="0" w:space="0" w:color="auto"/>
            <w:bottom w:val="none" w:sz="0" w:space="0" w:color="auto"/>
            <w:right w:val="none" w:sz="0" w:space="0" w:color="auto"/>
          </w:divBdr>
        </w:div>
      </w:divsChild>
    </w:div>
    <w:div w:id="1042050611">
      <w:bodyDiv w:val="1"/>
      <w:marLeft w:val="0"/>
      <w:marRight w:val="0"/>
      <w:marTop w:val="0"/>
      <w:marBottom w:val="0"/>
      <w:divBdr>
        <w:top w:val="none" w:sz="0" w:space="0" w:color="auto"/>
        <w:left w:val="none" w:sz="0" w:space="0" w:color="auto"/>
        <w:bottom w:val="none" w:sz="0" w:space="0" w:color="auto"/>
        <w:right w:val="none" w:sz="0" w:space="0" w:color="auto"/>
      </w:divBdr>
      <w:divsChild>
        <w:div w:id="1424061897">
          <w:marLeft w:val="0"/>
          <w:marRight w:val="0"/>
          <w:marTop w:val="0"/>
          <w:marBottom w:val="0"/>
          <w:divBdr>
            <w:top w:val="dotted" w:sz="6" w:space="3" w:color="C0C0C0"/>
            <w:left w:val="none" w:sz="0" w:space="0" w:color="auto"/>
            <w:bottom w:val="dotted" w:sz="6" w:space="3" w:color="C0C0C0"/>
            <w:right w:val="none" w:sz="0" w:space="0" w:color="auto"/>
          </w:divBdr>
        </w:div>
      </w:divsChild>
    </w:div>
    <w:div w:id="1042562277">
      <w:bodyDiv w:val="1"/>
      <w:marLeft w:val="0"/>
      <w:marRight w:val="0"/>
      <w:marTop w:val="0"/>
      <w:marBottom w:val="0"/>
      <w:divBdr>
        <w:top w:val="none" w:sz="0" w:space="0" w:color="auto"/>
        <w:left w:val="none" w:sz="0" w:space="0" w:color="auto"/>
        <w:bottom w:val="none" w:sz="0" w:space="0" w:color="auto"/>
        <w:right w:val="none" w:sz="0" w:space="0" w:color="auto"/>
      </w:divBdr>
      <w:divsChild>
        <w:div w:id="1551262991">
          <w:marLeft w:val="0"/>
          <w:marRight w:val="0"/>
          <w:marTop w:val="90"/>
          <w:marBottom w:val="90"/>
          <w:divBdr>
            <w:top w:val="none" w:sz="0" w:space="0" w:color="auto"/>
            <w:left w:val="none" w:sz="0" w:space="0" w:color="auto"/>
            <w:bottom w:val="none" w:sz="0" w:space="0" w:color="auto"/>
            <w:right w:val="none" w:sz="0" w:space="0" w:color="auto"/>
          </w:divBdr>
        </w:div>
        <w:div w:id="2062705712">
          <w:marLeft w:val="0"/>
          <w:marRight w:val="0"/>
          <w:marTop w:val="0"/>
          <w:marBottom w:val="0"/>
          <w:divBdr>
            <w:top w:val="none" w:sz="0" w:space="0" w:color="auto"/>
            <w:left w:val="none" w:sz="0" w:space="0" w:color="auto"/>
            <w:bottom w:val="none" w:sz="0" w:space="0" w:color="auto"/>
            <w:right w:val="none" w:sz="0" w:space="0" w:color="auto"/>
          </w:divBdr>
          <w:divsChild>
            <w:div w:id="1500850182">
              <w:marLeft w:val="0"/>
              <w:marRight w:val="0"/>
              <w:marTop w:val="0"/>
              <w:marBottom w:val="0"/>
              <w:divBdr>
                <w:top w:val="none" w:sz="0" w:space="0" w:color="auto"/>
                <w:left w:val="none" w:sz="0" w:space="0" w:color="auto"/>
                <w:bottom w:val="none" w:sz="0" w:space="0" w:color="auto"/>
                <w:right w:val="none" w:sz="0" w:space="0" w:color="auto"/>
              </w:divBdr>
              <w:divsChild>
                <w:div w:id="306907916">
                  <w:marLeft w:val="0"/>
                  <w:marRight w:val="0"/>
                  <w:marTop w:val="0"/>
                  <w:marBottom w:val="0"/>
                  <w:divBdr>
                    <w:top w:val="single" w:sz="6" w:space="8" w:color="auto"/>
                    <w:left w:val="none" w:sz="0" w:space="0" w:color="auto"/>
                    <w:bottom w:val="none" w:sz="0" w:space="0" w:color="auto"/>
                    <w:right w:val="none" w:sz="0" w:space="0" w:color="auto"/>
                  </w:divBdr>
                </w:div>
              </w:divsChild>
            </w:div>
          </w:divsChild>
        </w:div>
      </w:divsChild>
    </w:div>
    <w:div w:id="1042942456">
      <w:bodyDiv w:val="1"/>
      <w:marLeft w:val="0"/>
      <w:marRight w:val="0"/>
      <w:marTop w:val="0"/>
      <w:marBottom w:val="0"/>
      <w:divBdr>
        <w:top w:val="none" w:sz="0" w:space="0" w:color="auto"/>
        <w:left w:val="none" w:sz="0" w:space="0" w:color="auto"/>
        <w:bottom w:val="none" w:sz="0" w:space="0" w:color="auto"/>
        <w:right w:val="none" w:sz="0" w:space="0" w:color="auto"/>
      </w:divBdr>
      <w:divsChild>
        <w:div w:id="1981689804">
          <w:marLeft w:val="0"/>
          <w:marRight w:val="0"/>
          <w:marTop w:val="0"/>
          <w:marBottom w:val="0"/>
          <w:divBdr>
            <w:top w:val="none" w:sz="0" w:space="0" w:color="auto"/>
            <w:left w:val="none" w:sz="0" w:space="0" w:color="auto"/>
            <w:bottom w:val="none" w:sz="0" w:space="0" w:color="auto"/>
            <w:right w:val="none" w:sz="0" w:space="0" w:color="auto"/>
          </w:divBdr>
        </w:div>
      </w:divsChild>
    </w:div>
    <w:div w:id="1043938979">
      <w:bodyDiv w:val="1"/>
      <w:marLeft w:val="0"/>
      <w:marRight w:val="0"/>
      <w:marTop w:val="0"/>
      <w:marBottom w:val="0"/>
      <w:divBdr>
        <w:top w:val="none" w:sz="0" w:space="0" w:color="auto"/>
        <w:left w:val="none" w:sz="0" w:space="0" w:color="auto"/>
        <w:bottom w:val="none" w:sz="0" w:space="0" w:color="auto"/>
        <w:right w:val="none" w:sz="0" w:space="0" w:color="auto"/>
      </w:divBdr>
    </w:div>
    <w:div w:id="1048797261">
      <w:bodyDiv w:val="1"/>
      <w:marLeft w:val="0"/>
      <w:marRight w:val="0"/>
      <w:marTop w:val="0"/>
      <w:marBottom w:val="0"/>
      <w:divBdr>
        <w:top w:val="none" w:sz="0" w:space="0" w:color="auto"/>
        <w:left w:val="none" w:sz="0" w:space="0" w:color="auto"/>
        <w:bottom w:val="none" w:sz="0" w:space="0" w:color="auto"/>
        <w:right w:val="none" w:sz="0" w:space="0" w:color="auto"/>
      </w:divBdr>
    </w:div>
    <w:div w:id="1053965889">
      <w:bodyDiv w:val="1"/>
      <w:marLeft w:val="0"/>
      <w:marRight w:val="0"/>
      <w:marTop w:val="0"/>
      <w:marBottom w:val="0"/>
      <w:divBdr>
        <w:top w:val="none" w:sz="0" w:space="0" w:color="auto"/>
        <w:left w:val="none" w:sz="0" w:space="0" w:color="auto"/>
        <w:bottom w:val="none" w:sz="0" w:space="0" w:color="auto"/>
        <w:right w:val="none" w:sz="0" w:space="0" w:color="auto"/>
      </w:divBdr>
      <w:divsChild>
        <w:div w:id="1602107187">
          <w:marLeft w:val="0"/>
          <w:marRight w:val="0"/>
          <w:marTop w:val="0"/>
          <w:marBottom w:val="225"/>
          <w:divBdr>
            <w:top w:val="none" w:sz="0" w:space="0" w:color="auto"/>
            <w:left w:val="none" w:sz="0" w:space="0" w:color="auto"/>
            <w:bottom w:val="none" w:sz="0" w:space="0" w:color="auto"/>
            <w:right w:val="none" w:sz="0" w:space="0" w:color="auto"/>
          </w:divBdr>
        </w:div>
      </w:divsChild>
    </w:div>
    <w:div w:id="1054885345">
      <w:bodyDiv w:val="1"/>
      <w:marLeft w:val="0"/>
      <w:marRight w:val="0"/>
      <w:marTop w:val="0"/>
      <w:marBottom w:val="0"/>
      <w:divBdr>
        <w:top w:val="none" w:sz="0" w:space="0" w:color="auto"/>
        <w:left w:val="none" w:sz="0" w:space="0" w:color="auto"/>
        <w:bottom w:val="none" w:sz="0" w:space="0" w:color="auto"/>
        <w:right w:val="none" w:sz="0" w:space="0" w:color="auto"/>
      </w:divBdr>
    </w:div>
    <w:div w:id="1056049916">
      <w:bodyDiv w:val="1"/>
      <w:marLeft w:val="0"/>
      <w:marRight w:val="0"/>
      <w:marTop w:val="0"/>
      <w:marBottom w:val="0"/>
      <w:divBdr>
        <w:top w:val="none" w:sz="0" w:space="0" w:color="auto"/>
        <w:left w:val="none" w:sz="0" w:space="0" w:color="auto"/>
        <w:bottom w:val="none" w:sz="0" w:space="0" w:color="auto"/>
        <w:right w:val="none" w:sz="0" w:space="0" w:color="auto"/>
      </w:divBdr>
      <w:divsChild>
        <w:div w:id="147942896">
          <w:marLeft w:val="0"/>
          <w:marRight w:val="0"/>
          <w:marTop w:val="0"/>
          <w:marBottom w:val="0"/>
          <w:divBdr>
            <w:top w:val="none" w:sz="0" w:space="0" w:color="auto"/>
            <w:left w:val="none" w:sz="0" w:space="0" w:color="auto"/>
            <w:bottom w:val="none" w:sz="0" w:space="0" w:color="auto"/>
            <w:right w:val="none" w:sz="0" w:space="0" w:color="auto"/>
          </w:divBdr>
        </w:div>
        <w:div w:id="2098747261">
          <w:marLeft w:val="0"/>
          <w:marRight w:val="0"/>
          <w:marTop w:val="0"/>
          <w:marBottom w:val="75"/>
          <w:divBdr>
            <w:top w:val="none" w:sz="0" w:space="0" w:color="auto"/>
            <w:left w:val="none" w:sz="0" w:space="0" w:color="auto"/>
            <w:bottom w:val="dotted" w:sz="6" w:space="2" w:color="DDDDDD"/>
            <w:right w:val="none" w:sz="0" w:space="0" w:color="auto"/>
          </w:divBdr>
        </w:div>
      </w:divsChild>
    </w:div>
    <w:div w:id="1056440650">
      <w:bodyDiv w:val="1"/>
      <w:marLeft w:val="0"/>
      <w:marRight w:val="0"/>
      <w:marTop w:val="0"/>
      <w:marBottom w:val="0"/>
      <w:divBdr>
        <w:top w:val="none" w:sz="0" w:space="0" w:color="auto"/>
        <w:left w:val="none" w:sz="0" w:space="0" w:color="auto"/>
        <w:bottom w:val="none" w:sz="0" w:space="0" w:color="auto"/>
        <w:right w:val="none" w:sz="0" w:space="0" w:color="auto"/>
      </w:divBdr>
    </w:div>
    <w:div w:id="1058095802">
      <w:bodyDiv w:val="1"/>
      <w:marLeft w:val="0"/>
      <w:marRight w:val="0"/>
      <w:marTop w:val="0"/>
      <w:marBottom w:val="0"/>
      <w:divBdr>
        <w:top w:val="none" w:sz="0" w:space="0" w:color="auto"/>
        <w:left w:val="none" w:sz="0" w:space="0" w:color="auto"/>
        <w:bottom w:val="none" w:sz="0" w:space="0" w:color="auto"/>
        <w:right w:val="none" w:sz="0" w:space="0" w:color="auto"/>
      </w:divBdr>
      <w:divsChild>
        <w:div w:id="1212889667">
          <w:marLeft w:val="0"/>
          <w:marRight w:val="0"/>
          <w:marTop w:val="0"/>
          <w:marBottom w:val="0"/>
          <w:divBdr>
            <w:top w:val="none" w:sz="0" w:space="0" w:color="auto"/>
            <w:left w:val="none" w:sz="0" w:space="0" w:color="auto"/>
            <w:bottom w:val="none" w:sz="0" w:space="0" w:color="auto"/>
            <w:right w:val="none" w:sz="0" w:space="0" w:color="auto"/>
          </w:divBdr>
        </w:div>
      </w:divsChild>
    </w:div>
    <w:div w:id="1058355100">
      <w:bodyDiv w:val="1"/>
      <w:marLeft w:val="0"/>
      <w:marRight w:val="0"/>
      <w:marTop w:val="0"/>
      <w:marBottom w:val="0"/>
      <w:divBdr>
        <w:top w:val="none" w:sz="0" w:space="0" w:color="auto"/>
        <w:left w:val="none" w:sz="0" w:space="0" w:color="auto"/>
        <w:bottom w:val="none" w:sz="0" w:space="0" w:color="auto"/>
        <w:right w:val="none" w:sz="0" w:space="0" w:color="auto"/>
      </w:divBdr>
    </w:div>
    <w:div w:id="1058866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2145">
          <w:marLeft w:val="0"/>
          <w:marRight w:val="0"/>
          <w:marTop w:val="0"/>
          <w:marBottom w:val="0"/>
          <w:divBdr>
            <w:top w:val="none" w:sz="0" w:space="0" w:color="auto"/>
            <w:left w:val="none" w:sz="0" w:space="0" w:color="auto"/>
            <w:bottom w:val="none" w:sz="0" w:space="0" w:color="auto"/>
            <w:right w:val="none" w:sz="0" w:space="0" w:color="auto"/>
          </w:divBdr>
          <w:divsChild>
            <w:div w:id="408619916">
              <w:marLeft w:val="0"/>
              <w:marRight w:val="0"/>
              <w:marTop w:val="0"/>
              <w:marBottom w:val="0"/>
              <w:divBdr>
                <w:top w:val="none" w:sz="0" w:space="0" w:color="auto"/>
                <w:left w:val="none" w:sz="0" w:space="0" w:color="auto"/>
                <w:bottom w:val="none" w:sz="0" w:space="0" w:color="auto"/>
                <w:right w:val="none" w:sz="0" w:space="0" w:color="auto"/>
              </w:divBdr>
              <w:divsChild>
                <w:div w:id="4560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3554">
      <w:bodyDiv w:val="1"/>
      <w:marLeft w:val="0"/>
      <w:marRight w:val="0"/>
      <w:marTop w:val="0"/>
      <w:marBottom w:val="0"/>
      <w:divBdr>
        <w:top w:val="none" w:sz="0" w:space="0" w:color="auto"/>
        <w:left w:val="none" w:sz="0" w:space="0" w:color="auto"/>
        <w:bottom w:val="none" w:sz="0" w:space="0" w:color="auto"/>
        <w:right w:val="none" w:sz="0" w:space="0" w:color="auto"/>
      </w:divBdr>
    </w:div>
    <w:div w:id="1060206834">
      <w:bodyDiv w:val="1"/>
      <w:marLeft w:val="0"/>
      <w:marRight w:val="0"/>
      <w:marTop w:val="0"/>
      <w:marBottom w:val="0"/>
      <w:divBdr>
        <w:top w:val="none" w:sz="0" w:space="0" w:color="auto"/>
        <w:left w:val="none" w:sz="0" w:space="0" w:color="auto"/>
        <w:bottom w:val="none" w:sz="0" w:space="0" w:color="auto"/>
        <w:right w:val="none" w:sz="0" w:space="0" w:color="auto"/>
      </w:divBdr>
    </w:div>
    <w:div w:id="1062170340">
      <w:bodyDiv w:val="1"/>
      <w:marLeft w:val="0"/>
      <w:marRight w:val="0"/>
      <w:marTop w:val="0"/>
      <w:marBottom w:val="0"/>
      <w:divBdr>
        <w:top w:val="none" w:sz="0" w:space="0" w:color="auto"/>
        <w:left w:val="none" w:sz="0" w:space="0" w:color="auto"/>
        <w:bottom w:val="none" w:sz="0" w:space="0" w:color="auto"/>
        <w:right w:val="none" w:sz="0" w:space="0" w:color="auto"/>
      </w:divBdr>
    </w:div>
    <w:div w:id="1063408393">
      <w:bodyDiv w:val="1"/>
      <w:marLeft w:val="0"/>
      <w:marRight w:val="0"/>
      <w:marTop w:val="0"/>
      <w:marBottom w:val="0"/>
      <w:divBdr>
        <w:top w:val="none" w:sz="0" w:space="0" w:color="auto"/>
        <w:left w:val="none" w:sz="0" w:space="0" w:color="auto"/>
        <w:bottom w:val="none" w:sz="0" w:space="0" w:color="auto"/>
        <w:right w:val="none" w:sz="0" w:space="0" w:color="auto"/>
      </w:divBdr>
    </w:div>
    <w:div w:id="1063871551">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064789953">
      <w:bodyDiv w:val="1"/>
      <w:marLeft w:val="0"/>
      <w:marRight w:val="0"/>
      <w:marTop w:val="0"/>
      <w:marBottom w:val="0"/>
      <w:divBdr>
        <w:top w:val="none" w:sz="0" w:space="0" w:color="auto"/>
        <w:left w:val="none" w:sz="0" w:space="0" w:color="auto"/>
        <w:bottom w:val="none" w:sz="0" w:space="0" w:color="auto"/>
        <w:right w:val="none" w:sz="0" w:space="0" w:color="auto"/>
      </w:divBdr>
      <w:divsChild>
        <w:div w:id="352000977">
          <w:marLeft w:val="0"/>
          <w:marRight w:val="0"/>
          <w:marTop w:val="0"/>
          <w:marBottom w:val="150"/>
          <w:divBdr>
            <w:top w:val="none" w:sz="0" w:space="0" w:color="auto"/>
            <w:left w:val="none" w:sz="0" w:space="0" w:color="auto"/>
            <w:bottom w:val="none" w:sz="0" w:space="0" w:color="auto"/>
            <w:right w:val="none" w:sz="0" w:space="0" w:color="auto"/>
          </w:divBdr>
        </w:div>
        <w:div w:id="674697514">
          <w:marLeft w:val="0"/>
          <w:marRight w:val="0"/>
          <w:marTop w:val="0"/>
          <w:marBottom w:val="0"/>
          <w:divBdr>
            <w:top w:val="none" w:sz="0" w:space="0" w:color="auto"/>
            <w:left w:val="none" w:sz="0" w:space="0" w:color="auto"/>
            <w:bottom w:val="none" w:sz="0" w:space="0" w:color="auto"/>
            <w:right w:val="none" w:sz="0" w:space="0" w:color="auto"/>
          </w:divBdr>
        </w:div>
      </w:divsChild>
    </w:div>
    <w:div w:id="1066033479">
      <w:bodyDiv w:val="1"/>
      <w:marLeft w:val="0"/>
      <w:marRight w:val="0"/>
      <w:marTop w:val="0"/>
      <w:marBottom w:val="0"/>
      <w:divBdr>
        <w:top w:val="none" w:sz="0" w:space="0" w:color="auto"/>
        <w:left w:val="none" w:sz="0" w:space="0" w:color="auto"/>
        <w:bottom w:val="none" w:sz="0" w:space="0" w:color="auto"/>
        <w:right w:val="none" w:sz="0" w:space="0" w:color="auto"/>
      </w:divBdr>
      <w:divsChild>
        <w:div w:id="1571427815">
          <w:marLeft w:val="0"/>
          <w:marRight w:val="0"/>
          <w:marTop w:val="0"/>
          <w:marBottom w:val="0"/>
          <w:divBdr>
            <w:top w:val="none" w:sz="0" w:space="0" w:color="auto"/>
            <w:left w:val="none" w:sz="0" w:space="0" w:color="auto"/>
            <w:bottom w:val="none" w:sz="0" w:space="0" w:color="auto"/>
            <w:right w:val="none" w:sz="0" w:space="0" w:color="auto"/>
          </w:divBdr>
          <w:divsChild>
            <w:div w:id="672028350">
              <w:marLeft w:val="0"/>
              <w:marRight w:val="0"/>
              <w:marTop w:val="0"/>
              <w:marBottom w:val="0"/>
              <w:divBdr>
                <w:top w:val="none" w:sz="0" w:space="0" w:color="auto"/>
                <w:left w:val="none" w:sz="0" w:space="0" w:color="auto"/>
                <w:bottom w:val="none" w:sz="0" w:space="0" w:color="auto"/>
                <w:right w:val="none" w:sz="0" w:space="0" w:color="auto"/>
              </w:divBdr>
              <w:divsChild>
                <w:div w:id="1835687023">
                  <w:marLeft w:val="0"/>
                  <w:marRight w:val="0"/>
                  <w:marTop w:val="0"/>
                  <w:marBottom w:val="0"/>
                  <w:divBdr>
                    <w:top w:val="none" w:sz="0" w:space="0" w:color="auto"/>
                    <w:left w:val="none" w:sz="0" w:space="0" w:color="auto"/>
                    <w:bottom w:val="none" w:sz="0" w:space="0" w:color="auto"/>
                    <w:right w:val="none" w:sz="0" w:space="0" w:color="auto"/>
                  </w:divBdr>
                  <w:divsChild>
                    <w:div w:id="2066099633">
                      <w:marLeft w:val="-225"/>
                      <w:marRight w:val="-225"/>
                      <w:marTop w:val="0"/>
                      <w:marBottom w:val="0"/>
                      <w:divBdr>
                        <w:top w:val="none" w:sz="0" w:space="0" w:color="auto"/>
                        <w:left w:val="none" w:sz="0" w:space="0" w:color="auto"/>
                        <w:bottom w:val="none" w:sz="0" w:space="0" w:color="auto"/>
                        <w:right w:val="none" w:sz="0" w:space="0" w:color="auto"/>
                      </w:divBdr>
                      <w:divsChild>
                        <w:div w:id="682516617">
                          <w:marLeft w:val="0"/>
                          <w:marRight w:val="0"/>
                          <w:marTop w:val="0"/>
                          <w:marBottom w:val="0"/>
                          <w:divBdr>
                            <w:top w:val="none" w:sz="0" w:space="0" w:color="auto"/>
                            <w:left w:val="none" w:sz="0" w:space="0" w:color="auto"/>
                            <w:bottom w:val="none" w:sz="0" w:space="0" w:color="auto"/>
                            <w:right w:val="none" w:sz="0" w:space="0" w:color="auto"/>
                          </w:divBdr>
                          <w:divsChild>
                            <w:div w:id="11342780">
                              <w:marLeft w:val="0"/>
                              <w:marRight w:val="0"/>
                              <w:marTop w:val="0"/>
                              <w:marBottom w:val="0"/>
                              <w:divBdr>
                                <w:top w:val="none" w:sz="0" w:space="0" w:color="auto"/>
                                <w:left w:val="none" w:sz="0" w:space="0" w:color="auto"/>
                                <w:bottom w:val="none" w:sz="0" w:space="0" w:color="auto"/>
                                <w:right w:val="none" w:sz="0" w:space="0" w:color="auto"/>
                              </w:divBdr>
                              <w:divsChild>
                                <w:div w:id="1898080987">
                                  <w:marLeft w:val="0"/>
                                  <w:marRight w:val="0"/>
                                  <w:marTop w:val="0"/>
                                  <w:marBottom w:val="0"/>
                                  <w:divBdr>
                                    <w:top w:val="none" w:sz="0" w:space="0" w:color="auto"/>
                                    <w:left w:val="none" w:sz="0" w:space="0" w:color="auto"/>
                                    <w:bottom w:val="none" w:sz="0" w:space="0" w:color="auto"/>
                                    <w:right w:val="none" w:sz="0" w:space="0" w:color="auto"/>
                                  </w:divBdr>
                                  <w:divsChild>
                                    <w:div w:id="20772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807131">
      <w:bodyDiv w:val="1"/>
      <w:marLeft w:val="0"/>
      <w:marRight w:val="0"/>
      <w:marTop w:val="0"/>
      <w:marBottom w:val="0"/>
      <w:divBdr>
        <w:top w:val="none" w:sz="0" w:space="0" w:color="auto"/>
        <w:left w:val="none" w:sz="0" w:space="0" w:color="auto"/>
        <w:bottom w:val="none" w:sz="0" w:space="0" w:color="auto"/>
        <w:right w:val="none" w:sz="0" w:space="0" w:color="auto"/>
      </w:divBdr>
      <w:divsChild>
        <w:div w:id="278882709">
          <w:marLeft w:val="0"/>
          <w:marRight w:val="0"/>
          <w:marTop w:val="150"/>
          <w:marBottom w:val="300"/>
          <w:divBdr>
            <w:top w:val="single" w:sz="6" w:space="0" w:color="000000"/>
            <w:left w:val="single" w:sz="6" w:space="0" w:color="000000"/>
            <w:bottom w:val="single" w:sz="6" w:space="0" w:color="000000"/>
            <w:right w:val="single" w:sz="6" w:space="0" w:color="000000"/>
          </w:divBdr>
        </w:div>
        <w:div w:id="454451549">
          <w:marLeft w:val="0"/>
          <w:marRight w:val="0"/>
          <w:marTop w:val="0"/>
          <w:marBottom w:val="225"/>
          <w:divBdr>
            <w:top w:val="none" w:sz="0" w:space="0" w:color="auto"/>
            <w:left w:val="none" w:sz="0" w:space="0" w:color="auto"/>
            <w:bottom w:val="none" w:sz="0" w:space="0" w:color="auto"/>
            <w:right w:val="none" w:sz="0" w:space="0" w:color="auto"/>
          </w:divBdr>
        </w:div>
        <w:div w:id="590551179">
          <w:marLeft w:val="0"/>
          <w:marRight w:val="0"/>
          <w:marTop w:val="0"/>
          <w:marBottom w:val="75"/>
          <w:divBdr>
            <w:top w:val="none" w:sz="0" w:space="0" w:color="auto"/>
            <w:left w:val="none" w:sz="0" w:space="0" w:color="auto"/>
            <w:bottom w:val="none" w:sz="0" w:space="0" w:color="auto"/>
            <w:right w:val="none" w:sz="0" w:space="0" w:color="auto"/>
          </w:divBdr>
        </w:div>
        <w:div w:id="592401718">
          <w:marLeft w:val="0"/>
          <w:marRight w:val="0"/>
          <w:marTop w:val="150"/>
          <w:marBottom w:val="75"/>
          <w:divBdr>
            <w:top w:val="none" w:sz="0" w:space="0" w:color="auto"/>
            <w:left w:val="none" w:sz="0" w:space="0" w:color="auto"/>
            <w:bottom w:val="none" w:sz="0" w:space="0" w:color="auto"/>
            <w:right w:val="none" w:sz="0" w:space="0" w:color="auto"/>
          </w:divBdr>
        </w:div>
      </w:divsChild>
    </w:div>
    <w:div w:id="1068067007">
      <w:bodyDiv w:val="1"/>
      <w:marLeft w:val="0"/>
      <w:marRight w:val="0"/>
      <w:marTop w:val="0"/>
      <w:marBottom w:val="0"/>
      <w:divBdr>
        <w:top w:val="none" w:sz="0" w:space="0" w:color="auto"/>
        <w:left w:val="none" w:sz="0" w:space="0" w:color="auto"/>
        <w:bottom w:val="none" w:sz="0" w:space="0" w:color="auto"/>
        <w:right w:val="none" w:sz="0" w:space="0" w:color="auto"/>
      </w:divBdr>
    </w:div>
    <w:div w:id="1068918847">
      <w:bodyDiv w:val="1"/>
      <w:marLeft w:val="0"/>
      <w:marRight w:val="0"/>
      <w:marTop w:val="0"/>
      <w:marBottom w:val="0"/>
      <w:divBdr>
        <w:top w:val="none" w:sz="0" w:space="0" w:color="auto"/>
        <w:left w:val="none" w:sz="0" w:space="0" w:color="auto"/>
        <w:bottom w:val="none" w:sz="0" w:space="0" w:color="auto"/>
        <w:right w:val="none" w:sz="0" w:space="0" w:color="auto"/>
      </w:divBdr>
      <w:divsChild>
        <w:div w:id="156966015">
          <w:marLeft w:val="0"/>
          <w:marRight w:val="0"/>
          <w:marTop w:val="0"/>
          <w:marBottom w:val="0"/>
          <w:divBdr>
            <w:top w:val="none" w:sz="0" w:space="0" w:color="auto"/>
            <w:left w:val="none" w:sz="0" w:space="0" w:color="auto"/>
            <w:bottom w:val="none" w:sz="0" w:space="0" w:color="auto"/>
            <w:right w:val="none" w:sz="0" w:space="0" w:color="auto"/>
          </w:divBdr>
          <w:divsChild>
            <w:div w:id="464935177">
              <w:marLeft w:val="0"/>
              <w:marRight w:val="300"/>
              <w:marTop w:val="0"/>
              <w:marBottom w:val="0"/>
              <w:divBdr>
                <w:top w:val="none" w:sz="0" w:space="0" w:color="auto"/>
                <w:left w:val="none" w:sz="0" w:space="0" w:color="auto"/>
                <w:bottom w:val="none" w:sz="0" w:space="0" w:color="auto"/>
                <w:right w:val="none" w:sz="0" w:space="0" w:color="auto"/>
              </w:divBdr>
              <w:divsChild>
                <w:div w:id="2019383433">
                  <w:marLeft w:val="0"/>
                  <w:marRight w:val="0"/>
                  <w:marTop w:val="0"/>
                  <w:marBottom w:val="0"/>
                  <w:divBdr>
                    <w:top w:val="none" w:sz="0" w:space="0" w:color="auto"/>
                    <w:left w:val="none" w:sz="0" w:space="0" w:color="auto"/>
                    <w:bottom w:val="none" w:sz="0" w:space="0" w:color="auto"/>
                    <w:right w:val="none" w:sz="0" w:space="0" w:color="auto"/>
                  </w:divBdr>
                </w:div>
              </w:divsChild>
            </w:div>
            <w:div w:id="747193602">
              <w:marLeft w:val="0"/>
              <w:marRight w:val="0"/>
              <w:marTop w:val="0"/>
              <w:marBottom w:val="0"/>
              <w:divBdr>
                <w:top w:val="none" w:sz="0" w:space="0" w:color="auto"/>
                <w:left w:val="none" w:sz="0" w:space="0" w:color="auto"/>
                <w:bottom w:val="none" w:sz="0" w:space="0" w:color="auto"/>
                <w:right w:val="none" w:sz="0" w:space="0" w:color="auto"/>
              </w:divBdr>
              <w:divsChild>
                <w:div w:id="1996644917">
                  <w:marLeft w:val="0"/>
                  <w:marRight w:val="0"/>
                  <w:marTop w:val="0"/>
                  <w:marBottom w:val="0"/>
                  <w:divBdr>
                    <w:top w:val="none" w:sz="0" w:space="0" w:color="auto"/>
                    <w:left w:val="none" w:sz="0" w:space="0" w:color="auto"/>
                    <w:bottom w:val="none" w:sz="0" w:space="0" w:color="auto"/>
                    <w:right w:val="none" w:sz="0" w:space="0" w:color="auto"/>
                  </w:divBdr>
                  <w:divsChild>
                    <w:div w:id="1550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2805">
          <w:marLeft w:val="0"/>
          <w:marRight w:val="0"/>
          <w:marTop w:val="225"/>
          <w:marBottom w:val="225"/>
          <w:divBdr>
            <w:top w:val="dotted" w:sz="6" w:space="4" w:color="E2E2E2"/>
            <w:left w:val="none" w:sz="0" w:space="0" w:color="auto"/>
            <w:bottom w:val="dotted" w:sz="6" w:space="4" w:color="E2E2E2"/>
            <w:right w:val="none" w:sz="0" w:space="0" w:color="auto"/>
          </w:divBdr>
          <w:divsChild>
            <w:div w:id="191649280">
              <w:marLeft w:val="0"/>
              <w:marRight w:val="0"/>
              <w:marTop w:val="0"/>
              <w:marBottom w:val="0"/>
              <w:divBdr>
                <w:top w:val="none" w:sz="0" w:space="0" w:color="auto"/>
                <w:left w:val="none" w:sz="0" w:space="0" w:color="auto"/>
                <w:bottom w:val="none" w:sz="0" w:space="0" w:color="auto"/>
                <w:right w:val="none" w:sz="0" w:space="0" w:color="auto"/>
              </w:divBdr>
              <w:divsChild>
                <w:div w:id="1633436623">
                  <w:marLeft w:val="0"/>
                  <w:marRight w:val="0"/>
                  <w:marTop w:val="0"/>
                  <w:marBottom w:val="0"/>
                  <w:divBdr>
                    <w:top w:val="none" w:sz="0" w:space="0" w:color="auto"/>
                    <w:left w:val="none" w:sz="0" w:space="0" w:color="auto"/>
                    <w:bottom w:val="none" w:sz="0" w:space="0" w:color="auto"/>
                    <w:right w:val="none" w:sz="0" w:space="0" w:color="auto"/>
                  </w:divBdr>
                  <w:divsChild>
                    <w:div w:id="433283465">
                      <w:marLeft w:val="135"/>
                      <w:marRight w:val="0"/>
                      <w:marTop w:val="0"/>
                      <w:marBottom w:val="0"/>
                      <w:divBdr>
                        <w:top w:val="none" w:sz="0" w:space="0" w:color="auto"/>
                        <w:left w:val="none" w:sz="0" w:space="0" w:color="auto"/>
                        <w:bottom w:val="none" w:sz="0" w:space="0" w:color="auto"/>
                        <w:right w:val="none" w:sz="0" w:space="0" w:color="auto"/>
                      </w:divBdr>
                      <w:divsChild>
                        <w:div w:id="310644733">
                          <w:marLeft w:val="0"/>
                          <w:marRight w:val="0"/>
                          <w:marTop w:val="0"/>
                          <w:marBottom w:val="0"/>
                          <w:divBdr>
                            <w:top w:val="single" w:sz="6" w:space="2" w:color="CCCCCC"/>
                            <w:left w:val="single" w:sz="6" w:space="4" w:color="CCCCCC"/>
                            <w:bottom w:val="single" w:sz="6" w:space="2" w:color="CCCCCC"/>
                            <w:right w:val="single" w:sz="6" w:space="5" w:color="CCCCCC"/>
                          </w:divBdr>
                        </w:div>
                        <w:div w:id="864558780">
                          <w:marLeft w:val="-15"/>
                          <w:marRight w:val="0"/>
                          <w:marTop w:val="0"/>
                          <w:marBottom w:val="0"/>
                          <w:divBdr>
                            <w:top w:val="single" w:sz="6" w:space="0" w:color="CCCCCC"/>
                            <w:left w:val="none" w:sz="0" w:space="0" w:color="auto"/>
                            <w:bottom w:val="single" w:sz="6" w:space="0" w:color="CCCCCC"/>
                            <w:right w:val="single" w:sz="6" w:space="0" w:color="CCCCCC"/>
                          </w:divBdr>
                          <w:divsChild>
                            <w:div w:id="1887638851">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2094620782">
                      <w:marLeft w:val="135"/>
                      <w:marRight w:val="0"/>
                      <w:marTop w:val="0"/>
                      <w:marBottom w:val="0"/>
                      <w:divBdr>
                        <w:top w:val="none" w:sz="0" w:space="0" w:color="auto"/>
                        <w:left w:val="none" w:sz="0" w:space="0" w:color="auto"/>
                        <w:bottom w:val="none" w:sz="0" w:space="0" w:color="auto"/>
                        <w:right w:val="none" w:sz="0" w:space="0" w:color="auto"/>
                      </w:divBdr>
                      <w:divsChild>
                        <w:div w:id="1798716710">
                          <w:marLeft w:val="-15"/>
                          <w:marRight w:val="0"/>
                          <w:marTop w:val="0"/>
                          <w:marBottom w:val="0"/>
                          <w:divBdr>
                            <w:top w:val="single" w:sz="6" w:space="0" w:color="CCCCCC"/>
                            <w:left w:val="none" w:sz="0" w:space="0" w:color="auto"/>
                            <w:bottom w:val="single" w:sz="6" w:space="0" w:color="CCCCCC"/>
                            <w:right w:val="single" w:sz="6" w:space="0" w:color="CCCCCC"/>
                          </w:divBdr>
                          <w:divsChild>
                            <w:div w:id="1902790891">
                              <w:marLeft w:val="0"/>
                              <w:marRight w:val="0"/>
                              <w:marTop w:val="0"/>
                              <w:marBottom w:val="0"/>
                              <w:divBdr>
                                <w:top w:val="none" w:sz="0" w:space="0" w:color="auto"/>
                                <w:left w:val="single" w:sz="6" w:space="5" w:color="DADADA"/>
                                <w:bottom w:val="none" w:sz="0" w:space="0" w:color="auto"/>
                                <w:right w:val="none" w:sz="0" w:space="0" w:color="auto"/>
                              </w:divBdr>
                            </w:div>
                          </w:divsChild>
                        </w:div>
                        <w:div w:id="2103062277">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sChild>
    </w:div>
    <w:div w:id="1071198064">
      <w:bodyDiv w:val="1"/>
      <w:marLeft w:val="0"/>
      <w:marRight w:val="0"/>
      <w:marTop w:val="0"/>
      <w:marBottom w:val="0"/>
      <w:divBdr>
        <w:top w:val="none" w:sz="0" w:space="0" w:color="auto"/>
        <w:left w:val="none" w:sz="0" w:space="0" w:color="auto"/>
        <w:bottom w:val="none" w:sz="0" w:space="0" w:color="auto"/>
        <w:right w:val="none" w:sz="0" w:space="0" w:color="auto"/>
      </w:divBdr>
      <w:divsChild>
        <w:div w:id="594360470">
          <w:marLeft w:val="0"/>
          <w:marRight w:val="0"/>
          <w:marTop w:val="0"/>
          <w:marBottom w:val="75"/>
          <w:divBdr>
            <w:top w:val="none" w:sz="0" w:space="0" w:color="auto"/>
            <w:left w:val="none" w:sz="0" w:space="0" w:color="auto"/>
            <w:bottom w:val="dotted" w:sz="6" w:space="2" w:color="DDDDDD"/>
            <w:right w:val="none" w:sz="0" w:space="0" w:color="auto"/>
          </w:divBdr>
        </w:div>
        <w:div w:id="1505777134">
          <w:marLeft w:val="0"/>
          <w:marRight w:val="0"/>
          <w:marTop w:val="0"/>
          <w:marBottom w:val="0"/>
          <w:divBdr>
            <w:top w:val="none" w:sz="0" w:space="0" w:color="auto"/>
            <w:left w:val="none" w:sz="0" w:space="0" w:color="auto"/>
            <w:bottom w:val="none" w:sz="0" w:space="0" w:color="auto"/>
            <w:right w:val="none" w:sz="0" w:space="0" w:color="auto"/>
          </w:divBdr>
        </w:div>
      </w:divsChild>
    </w:div>
    <w:div w:id="1072317201">
      <w:bodyDiv w:val="1"/>
      <w:marLeft w:val="0"/>
      <w:marRight w:val="0"/>
      <w:marTop w:val="0"/>
      <w:marBottom w:val="0"/>
      <w:divBdr>
        <w:top w:val="none" w:sz="0" w:space="0" w:color="auto"/>
        <w:left w:val="none" w:sz="0" w:space="0" w:color="auto"/>
        <w:bottom w:val="none" w:sz="0" w:space="0" w:color="auto"/>
        <w:right w:val="none" w:sz="0" w:space="0" w:color="auto"/>
      </w:divBdr>
    </w:div>
    <w:div w:id="1073546609">
      <w:bodyDiv w:val="1"/>
      <w:marLeft w:val="0"/>
      <w:marRight w:val="0"/>
      <w:marTop w:val="0"/>
      <w:marBottom w:val="0"/>
      <w:divBdr>
        <w:top w:val="none" w:sz="0" w:space="0" w:color="auto"/>
        <w:left w:val="none" w:sz="0" w:space="0" w:color="auto"/>
        <w:bottom w:val="none" w:sz="0" w:space="0" w:color="auto"/>
        <w:right w:val="none" w:sz="0" w:space="0" w:color="auto"/>
      </w:divBdr>
    </w:div>
    <w:div w:id="1075929686">
      <w:bodyDiv w:val="1"/>
      <w:marLeft w:val="0"/>
      <w:marRight w:val="0"/>
      <w:marTop w:val="0"/>
      <w:marBottom w:val="0"/>
      <w:divBdr>
        <w:top w:val="none" w:sz="0" w:space="0" w:color="auto"/>
        <w:left w:val="none" w:sz="0" w:space="0" w:color="auto"/>
        <w:bottom w:val="none" w:sz="0" w:space="0" w:color="auto"/>
        <w:right w:val="none" w:sz="0" w:space="0" w:color="auto"/>
      </w:divBdr>
    </w:div>
    <w:div w:id="1077480828">
      <w:bodyDiv w:val="1"/>
      <w:marLeft w:val="0"/>
      <w:marRight w:val="0"/>
      <w:marTop w:val="0"/>
      <w:marBottom w:val="0"/>
      <w:divBdr>
        <w:top w:val="none" w:sz="0" w:space="0" w:color="auto"/>
        <w:left w:val="none" w:sz="0" w:space="0" w:color="auto"/>
        <w:bottom w:val="none" w:sz="0" w:space="0" w:color="auto"/>
        <w:right w:val="none" w:sz="0" w:space="0" w:color="auto"/>
      </w:divBdr>
      <w:divsChild>
        <w:div w:id="287980640">
          <w:marLeft w:val="0"/>
          <w:marRight w:val="0"/>
          <w:marTop w:val="0"/>
          <w:marBottom w:val="0"/>
          <w:divBdr>
            <w:top w:val="none" w:sz="0" w:space="0" w:color="auto"/>
            <w:left w:val="none" w:sz="0" w:space="0" w:color="auto"/>
            <w:bottom w:val="none" w:sz="0" w:space="0" w:color="auto"/>
            <w:right w:val="none" w:sz="0" w:space="0" w:color="auto"/>
          </w:divBdr>
        </w:div>
      </w:divsChild>
    </w:div>
    <w:div w:id="1077705880">
      <w:bodyDiv w:val="1"/>
      <w:marLeft w:val="0"/>
      <w:marRight w:val="0"/>
      <w:marTop w:val="0"/>
      <w:marBottom w:val="0"/>
      <w:divBdr>
        <w:top w:val="none" w:sz="0" w:space="0" w:color="auto"/>
        <w:left w:val="none" w:sz="0" w:space="0" w:color="auto"/>
        <w:bottom w:val="none" w:sz="0" w:space="0" w:color="auto"/>
        <w:right w:val="none" w:sz="0" w:space="0" w:color="auto"/>
      </w:divBdr>
      <w:divsChild>
        <w:div w:id="1293634941">
          <w:marLeft w:val="0"/>
          <w:marRight w:val="0"/>
          <w:marTop w:val="0"/>
          <w:marBottom w:val="75"/>
          <w:divBdr>
            <w:top w:val="none" w:sz="0" w:space="0" w:color="auto"/>
            <w:left w:val="none" w:sz="0" w:space="0" w:color="auto"/>
            <w:bottom w:val="dotted" w:sz="6" w:space="2" w:color="DDDDDD"/>
            <w:right w:val="none" w:sz="0" w:space="0" w:color="auto"/>
          </w:divBdr>
        </w:div>
        <w:div w:id="1666543669">
          <w:marLeft w:val="0"/>
          <w:marRight w:val="0"/>
          <w:marTop w:val="0"/>
          <w:marBottom w:val="0"/>
          <w:divBdr>
            <w:top w:val="none" w:sz="0" w:space="0" w:color="auto"/>
            <w:left w:val="none" w:sz="0" w:space="0" w:color="auto"/>
            <w:bottom w:val="none" w:sz="0" w:space="0" w:color="auto"/>
            <w:right w:val="none" w:sz="0" w:space="0" w:color="auto"/>
          </w:divBdr>
        </w:div>
      </w:divsChild>
    </w:div>
    <w:div w:id="1078289366">
      <w:bodyDiv w:val="1"/>
      <w:marLeft w:val="0"/>
      <w:marRight w:val="0"/>
      <w:marTop w:val="0"/>
      <w:marBottom w:val="0"/>
      <w:divBdr>
        <w:top w:val="none" w:sz="0" w:space="0" w:color="auto"/>
        <w:left w:val="none" w:sz="0" w:space="0" w:color="auto"/>
        <w:bottom w:val="none" w:sz="0" w:space="0" w:color="auto"/>
        <w:right w:val="none" w:sz="0" w:space="0" w:color="auto"/>
      </w:divBdr>
      <w:divsChild>
        <w:div w:id="904417107">
          <w:marLeft w:val="0"/>
          <w:marRight w:val="0"/>
          <w:marTop w:val="0"/>
          <w:marBottom w:val="0"/>
          <w:divBdr>
            <w:top w:val="none" w:sz="0" w:space="0" w:color="auto"/>
            <w:left w:val="none" w:sz="0" w:space="0" w:color="auto"/>
            <w:bottom w:val="none" w:sz="0" w:space="0" w:color="auto"/>
            <w:right w:val="none" w:sz="0" w:space="0" w:color="auto"/>
          </w:divBdr>
        </w:div>
        <w:div w:id="1213036490">
          <w:marLeft w:val="0"/>
          <w:marRight w:val="0"/>
          <w:marTop w:val="0"/>
          <w:marBottom w:val="75"/>
          <w:divBdr>
            <w:top w:val="none" w:sz="0" w:space="0" w:color="auto"/>
            <w:left w:val="none" w:sz="0" w:space="0" w:color="auto"/>
            <w:bottom w:val="dotted" w:sz="6" w:space="2" w:color="DDDDDD"/>
            <w:right w:val="none" w:sz="0" w:space="0" w:color="auto"/>
          </w:divBdr>
        </w:div>
      </w:divsChild>
    </w:div>
    <w:div w:id="1079137496">
      <w:bodyDiv w:val="1"/>
      <w:marLeft w:val="0"/>
      <w:marRight w:val="0"/>
      <w:marTop w:val="0"/>
      <w:marBottom w:val="0"/>
      <w:divBdr>
        <w:top w:val="none" w:sz="0" w:space="0" w:color="auto"/>
        <w:left w:val="none" w:sz="0" w:space="0" w:color="auto"/>
        <w:bottom w:val="none" w:sz="0" w:space="0" w:color="auto"/>
        <w:right w:val="none" w:sz="0" w:space="0" w:color="auto"/>
      </w:divBdr>
    </w:div>
    <w:div w:id="1079405603">
      <w:bodyDiv w:val="1"/>
      <w:marLeft w:val="0"/>
      <w:marRight w:val="0"/>
      <w:marTop w:val="0"/>
      <w:marBottom w:val="0"/>
      <w:divBdr>
        <w:top w:val="none" w:sz="0" w:space="0" w:color="auto"/>
        <w:left w:val="none" w:sz="0" w:space="0" w:color="auto"/>
        <w:bottom w:val="none" w:sz="0" w:space="0" w:color="auto"/>
        <w:right w:val="none" w:sz="0" w:space="0" w:color="auto"/>
      </w:divBdr>
    </w:div>
    <w:div w:id="1080104737">
      <w:bodyDiv w:val="1"/>
      <w:marLeft w:val="0"/>
      <w:marRight w:val="0"/>
      <w:marTop w:val="0"/>
      <w:marBottom w:val="0"/>
      <w:divBdr>
        <w:top w:val="none" w:sz="0" w:space="0" w:color="auto"/>
        <w:left w:val="none" w:sz="0" w:space="0" w:color="auto"/>
        <w:bottom w:val="none" w:sz="0" w:space="0" w:color="auto"/>
        <w:right w:val="none" w:sz="0" w:space="0" w:color="auto"/>
      </w:divBdr>
    </w:div>
    <w:div w:id="1080755828">
      <w:bodyDiv w:val="1"/>
      <w:marLeft w:val="0"/>
      <w:marRight w:val="0"/>
      <w:marTop w:val="0"/>
      <w:marBottom w:val="0"/>
      <w:divBdr>
        <w:top w:val="none" w:sz="0" w:space="0" w:color="auto"/>
        <w:left w:val="none" w:sz="0" w:space="0" w:color="auto"/>
        <w:bottom w:val="none" w:sz="0" w:space="0" w:color="auto"/>
        <w:right w:val="none" w:sz="0" w:space="0" w:color="auto"/>
      </w:divBdr>
    </w:div>
    <w:div w:id="1081180080">
      <w:bodyDiv w:val="1"/>
      <w:marLeft w:val="0"/>
      <w:marRight w:val="0"/>
      <w:marTop w:val="0"/>
      <w:marBottom w:val="0"/>
      <w:divBdr>
        <w:top w:val="none" w:sz="0" w:space="0" w:color="auto"/>
        <w:left w:val="none" w:sz="0" w:space="0" w:color="auto"/>
        <w:bottom w:val="none" w:sz="0" w:space="0" w:color="auto"/>
        <w:right w:val="none" w:sz="0" w:space="0" w:color="auto"/>
      </w:divBdr>
    </w:div>
    <w:div w:id="1082948834">
      <w:bodyDiv w:val="1"/>
      <w:marLeft w:val="0"/>
      <w:marRight w:val="0"/>
      <w:marTop w:val="0"/>
      <w:marBottom w:val="0"/>
      <w:divBdr>
        <w:top w:val="none" w:sz="0" w:space="0" w:color="auto"/>
        <w:left w:val="none" w:sz="0" w:space="0" w:color="auto"/>
        <w:bottom w:val="none" w:sz="0" w:space="0" w:color="auto"/>
        <w:right w:val="none" w:sz="0" w:space="0" w:color="auto"/>
      </w:divBdr>
    </w:div>
    <w:div w:id="1083187727">
      <w:bodyDiv w:val="1"/>
      <w:marLeft w:val="0"/>
      <w:marRight w:val="0"/>
      <w:marTop w:val="0"/>
      <w:marBottom w:val="0"/>
      <w:divBdr>
        <w:top w:val="none" w:sz="0" w:space="0" w:color="auto"/>
        <w:left w:val="none" w:sz="0" w:space="0" w:color="auto"/>
        <w:bottom w:val="none" w:sz="0" w:space="0" w:color="auto"/>
        <w:right w:val="none" w:sz="0" w:space="0" w:color="auto"/>
      </w:divBdr>
      <w:divsChild>
        <w:div w:id="1552040089">
          <w:marLeft w:val="0"/>
          <w:marRight w:val="0"/>
          <w:marTop w:val="0"/>
          <w:marBottom w:val="150"/>
          <w:divBdr>
            <w:top w:val="none" w:sz="0" w:space="0" w:color="auto"/>
            <w:left w:val="none" w:sz="0" w:space="0" w:color="auto"/>
            <w:bottom w:val="single" w:sz="18" w:space="4" w:color="CCDDED"/>
            <w:right w:val="none" w:sz="0" w:space="0" w:color="auto"/>
          </w:divBdr>
          <w:divsChild>
            <w:div w:id="822968007">
              <w:marLeft w:val="0"/>
              <w:marRight w:val="0"/>
              <w:marTop w:val="0"/>
              <w:marBottom w:val="0"/>
              <w:divBdr>
                <w:top w:val="none" w:sz="0" w:space="0" w:color="auto"/>
                <w:left w:val="none" w:sz="0" w:space="0" w:color="auto"/>
                <w:bottom w:val="none" w:sz="0" w:space="0" w:color="auto"/>
                <w:right w:val="none" w:sz="0" w:space="0" w:color="auto"/>
              </w:divBdr>
            </w:div>
            <w:div w:id="923730793">
              <w:marLeft w:val="0"/>
              <w:marRight w:val="0"/>
              <w:marTop w:val="0"/>
              <w:marBottom w:val="0"/>
              <w:divBdr>
                <w:top w:val="none" w:sz="0" w:space="0" w:color="auto"/>
                <w:left w:val="none" w:sz="0" w:space="0" w:color="auto"/>
                <w:bottom w:val="none" w:sz="0" w:space="0" w:color="auto"/>
                <w:right w:val="none" w:sz="0" w:space="0" w:color="auto"/>
              </w:divBdr>
            </w:div>
            <w:div w:id="18492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2427">
      <w:bodyDiv w:val="1"/>
      <w:marLeft w:val="0"/>
      <w:marRight w:val="0"/>
      <w:marTop w:val="0"/>
      <w:marBottom w:val="0"/>
      <w:divBdr>
        <w:top w:val="none" w:sz="0" w:space="0" w:color="auto"/>
        <w:left w:val="none" w:sz="0" w:space="0" w:color="auto"/>
        <w:bottom w:val="none" w:sz="0" w:space="0" w:color="auto"/>
        <w:right w:val="none" w:sz="0" w:space="0" w:color="auto"/>
      </w:divBdr>
    </w:div>
    <w:div w:id="1086194747">
      <w:bodyDiv w:val="1"/>
      <w:marLeft w:val="0"/>
      <w:marRight w:val="0"/>
      <w:marTop w:val="0"/>
      <w:marBottom w:val="0"/>
      <w:divBdr>
        <w:top w:val="none" w:sz="0" w:space="0" w:color="auto"/>
        <w:left w:val="none" w:sz="0" w:space="0" w:color="auto"/>
        <w:bottom w:val="none" w:sz="0" w:space="0" w:color="auto"/>
        <w:right w:val="none" w:sz="0" w:space="0" w:color="auto"/>
      </w:divBdr>
    </w:div>
    <w:div w:id="1086802022">
      <w:bodyDiv w:val="1"/>
      <w:marLeft w:val="0"/>
      <w:marRight w:val="0"/>
      <w:marTop w:val="0"/>
      <w:marBottom w:val="0"/>
      <w:divBdr>
        <w:top w:val="none" w:sz="0" w:space="0" w:color="auto"/>
        <w:left w:val="none" w:sz="0" w:space="0" w:color="auto"/>
        <w:bottom w:val="none" w:sz="0" w:space="0" w:color="auto"/>
        <w:right w:val="none" w:sz="0" w:space="0" w:color="auto"/>
      </w:divBdr>
      <w:divsChild>
        <w:div w:id="1737166437">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 w:id="1090353733">
      <w:bodyDiv w:val="1"/>
      <w:marLeft w:val="0"/>
      <w:marRight w:val="0"/>
      <w:marTop w:val="0"/>
      <w:marBottom w:val="0"/>
      <w:divBdr>
        <w:top w:val="none" w:sz="0" w:space="0" w:color="auto"/>
        <w:left w:val="none" w:sz="0" w:space="0" w:color="auto"/>
        <w:bottom w:val="none" w:sz="0" w:space="0" w:color="auto"/>
        <w:right w:val="none" w:sz="0" w:space="0" w:color="auto"/>
      </w:divBdr>
    </w:div>
    <w:div w:id="1093235094">
      <w:bodyDiv w:val="1"/>
      <w:marLeft w:val="0"/>
      <w:marRight w:val="0"/>
      <w:marTop w:val="0"/>
      <w:marBottom w:val="0"/>
      <w:divBdr>
        <w:top w:val="none" w:sz="0" w:space="0" w:color="auto"/>
        <w:left w:val="none" w:sz="0" w:space="0" w:color="auto"/>
        <w:bottom w:val="none" w:sz="0" w:space="0" w:color="auto"/>
        <w:right w:val="none" w:sz="0" w:space="0" w:color="auto"/>
      </w:divBdr>
    </w:div>
    <w:div w:id="1093741880">
      <w:bodyDiv w:val="1"/>
      <w:marLeft w:val="0"/>
      <w:marRight w:val="0"/>
      <w:marTop w:val="0"/>
      <w:marBottom w:val="0"/>
      <w:divBdr>
        <w:top w:val="none" w:sz="0" w:space="0" w:color="auto"/>
        <w:left w:val="none" w:sz="0" w:space="0" w:color="auto"/>
        <w:bottom w:val="none" w:sz="0" w:space="0" w:color="auto"/>
        <w:right w:val="none" w:sz="0" w:space="0" w:color="auto"/>
      </w:divBdr>
    </w:div>
    <w:div w:id="1096247299">
      <w:bodyDiv w:val="1"/>
      <w:marLeft w:val="0"/>
      <w:marRight w:val="0"/>
      <w:marTop w:val="0"/>
      <w:marBottom w:val="0"/>
      <w:divBdr>
        <w:top w:val="none" w:sz="0" w:space="0" w:color="auto"/>
        <w:left w:val="none" w:sz="0" w:space="0" w:color="auto"/>
        <w:bottom w:val="none" w:sz="0" w:space="0" w:color="auto"/>
        <w:right w:val="none" w:sz="0" w:space="0" w:color="auto"/>
      </w:divBdr>
      <w:divsChild>
        <w:div w:id="1957519362">
          <w:marLeft w:val="0"/>
          <w:marRight w:val="0"/>
          <w:marTop w:val="0"/>
          <w:marBottom w:val="0"/>
          <w:divBdr>
            <w:top w:val="none" w:sz="0" w:space="0" w:color="auto"/>
            <w:left w:val="none" w:sz="0" w:space="0" w:color="auto"/>
            <w:bottom w:val="none" w:sz="0" w:space="0" w:color="auto"/>
            <w:right w:val="none" w:sz="0" w:space="0" w:color="auto"/>
          </w:divBdr>
          <w:divsChild>
            <w:div w:id="902178241">
              <w:marLeft w:val="0"/>
              <w:marRight w:val="0"/>
              <w:marTop w:val="0"/>
              <w:marBottom w:val="0"/>
              <w:divBdr>
                <w:top w:val="none" w:sz="0" w:space="0" w:color="auto"/>
                <w:left w:val="none" w:sz="0" w:space="0" w:color="auto"/>
                <w:bottom w:val="none" w:sz="0" w:space="0" w:color="auto"/>
                <w:right w:val="none" w:sz="0" w:space="0" w:color="auto"/>
              </w:divBdr>
              <w:divsChild>
                <w:div w:id="1529024307">
                  <w:marLeft w:val="0"/>
                  <w:marRight w:val="0"/>
                  <w:marTop w:val="0"/>
                  <w:marBottom w:val="0"/>
                  <w:divBdr>
                    <w:top w:val="none" w:sz="0" w:space="0" w:color="auto"/>
                    <w:left w:val="none" w:sz="0" w:space="0" w:color="auto"/>
                    <w:bottom w:val="none" w:sz="0" w:space="0" w:color="auto"/>
                    <w:right w:val="none" w:sz="0" w:space="0" w:color="auto"/>
                  </w:divBdr>
                  <w:divsChild>
                    <w:div w:id="780803230">
                      <w:marLeft w:val="0"/>
                      <w:marRight w:val="0"/>
                      <w:marTop w:val="0"/>
                      <w:marBottom w:val="0"/>
                      <w:divBdr>
                        <w:top w:val="none" w:sz="0" w:space="0" w:color="auto"/>
                        <w:left w:val="none" w:sz="0" w:space="0" w:color="auto"/>
                        <w:bottom w:val="none" w:sz="0" w:space="0" w:color="auto"/>
                        <w:right w:val="none" w:sz="0" w:space="0" w:color="auto"/>
                      </w:divBdr>
                      <w:divsChild>
                        <w:div w:id="1146896903">
                          <w:marLeft w:val="0"/>
                          <w:marRight w:val="0"/>
                          <w:marTop w:val="0"/>
                          <w:marBottom w:val="0"/>
                          <w:divBdr>
                            <w:top w:val="none" w:sz="0" w:space="0" w:color="auto"/>
                            <w:left w:val="none" w:sz="0" w:space="0" w:color="auto"/>
                            <w:bottom w:val="none" w:sz="0" w:space="0" w:color="auto"/>
                            <w:right w:val="none" w:sz="0" w:space="0" w:color="auto"/>
                          </w:divBdr>
                          <w:divsChild>
                            <w:div w:id="908156953">
                              <w:marLeft w:val="0"/>
                              <w:marRight w:val="0"/>
                              <w:marTop w:val="0"/>
                              <w:marBottom w:val="0"/>
                              <w:divBdr>
                                <w:top w:val="none" w:sz="0" w:space="0" w:color="auto"/>
                                <w:left w:val="none" w:sz="0" w:space="0" w:color="auto"/>
                                <w:bottom w:val="none" w:sz="0" w:space="0" w:color="auto"/>
                                <w:right w:val="none" w:sz="0" w:space="0" w:color="auto"/>
                              </w:divBdr>
                              <w:divsChild>
                                <w:div w:id="1264151629">
                                  <w:marLeft w:val="0"/>
                                  <w:marRight w:val="0"/>
                                  <w:marTop w:val="0"/>
                                  <w:marBottom w:val="0"/>
                                  <w:divBdr>
                                    <w:top w:val="none" w:sz="0" w:space="0" w:color="auto"/>
                                    <w:left w:val="none" w:sz="0" w:space="0" w:color="auto"/>
                                    <w:bottom w:val="none" w:sz="0" w:space="0" w:color="auto"/>
                                    <w:right w:val="none" w:sz="0" w:space="0" w:color="auto"/>
                                  </w:divBdr>
                                </w:div>
                                <w:div w:id="1856841292">
                                  <w:marLeft w:val="0"/>
                                  <w:marRight w:val="0"/>
                                  <w:marTop w:val="0"/>
                                  <w:marBottom w:val="0"/>
                                  <w:divBdr>
                                    <w:top w:val="none" w:sz="0" w:space="0" w:color="auto"/>
                                    <w:left w:val="none" w:sz="0" w:space="0" w:color="auto"/>
                                    <w:bottom w:val="none" w:sz="0" w:space="0" w:color="auto"/>
                                    <w:right w:val="none" w:sz="0" w:space="0" w:color="auto"/>
                                  </w:divBdr>
                                  <w:divsChild>
                                    <w:div w:id="1481000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576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531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229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5569">
      <w:bodyDiv w:val="1"/>
      <w:marLeft w:val="0"/>
      <w:marRight w:val="0"/>
      <w:marTop w:val="0"/>
      <w:marBottom w:val="0"/>
      <w:divBdr>
        <w:top w:val="none" w:sz="0" w:space="0" w:color="auto"/>
        <w:left w:val="none" w:sz="0" w:space="0" w:color="auto"/>
        <w:bottom w:val="none" w:sz="0" w:space="0" w:color="auto"/>
        <w:right w:val="none" w:sz="0" w:space="0" w:color="auto"/>
      </w:divBdr>
    </w:div>
    <w:div w:id="1098721105">
      <w:bodyDiv w:val="1"/>
      <w:marLeft w:val="0"/>
      <w:marRight w:val="0"/>
      <w:marTop w:val="0"/>
      <w:marBottom w:val="0"/>
      <w:divBdr>
        <w:top w:val="none" w:sz="0" w:space="0" w:color="auto"/>
        <w:left w:val="none" w:sz="0" w:space="0" w:color="auto"/>
        <w:bottom w:val="none" w:sz="0" w:space="0" w:color="auto"/>
        <w:right w:val="none" w:sz="0" w:space="0" w:color="auto"/>
      </w:divBdr>
    </w:div>
    <w:div w:id="1098790941">
      <w:bodyDiv w:val="1"/>
      <w:marLeft w:val="0"/>
      <w:marRight w:val="0"/>
      <w:marTop w:val="0"/>
      <w:marBottom w:val="0"/>
      <w:divBdr>
        <w:top w:val="none" w:sz="0" w:space="0" w:color="auto"/>
        <w:left w:val="none" w:sz="0" w:space="0" w:color="auto"/>
        <w:bottom w:val="none" w:sz="0" w:space="0" w:color="auto"/>
        <w:right w:val="none" w:sz="0" w:space="0" w:color="auto"/>
      </w:divBdr>
      <w:divsChild>
        <w:div w:id="942225704">
          <w:marLeft w:val="0"/>
          <w:marRight w:val="0"/>
          <w:marTop w:val="0"/>
          <w:marBottom w:val="0"/>
          <w:divBdr>
            <w:top w:val="none" w:sz="0" w:space="0" w:color="auto"/>
            <w:left w:val="none" w:sz="0" w:space="0" w:color="auto"/>
            <w:bottom w:val="none" w:sz="0" w:space="0" w:color="auto"/>
            <w:right w:val="none" w:sz="0" w:space="0" w:color="auto"/>
          </w:divBdr>
          <w:divsChild>
            <w:div w:id="1278831605">
              <w:marLeft w:val="0"/>
              <w:marRight w:val="0"/>
              <w:marTop w:val="0"/>
              <w:marBottom w:val="0"/>
              <w:divBdr>
                <w:top w:val="none" w:sz="0" w:space="0" w:color="auto"/>
                <w:left w:val="none" w:sz="0" w:space="0" w:color="auto"/>
                <w:bottom w:val="none" w:sz="0" w:space="0" w:color="auto"/>
                <w:right w:val="none" w:sz="0" w:space="0" w:color="auto"/>
              </w:divBdr>
              <w:divsChild>
                <w:div w:id="1340306409">
                  <w:marLeft w:val="0"/>
                  <w:marRight w:val="0"/>
                  <w:marTop w:val="0"/>
                  <w:marBottom w:val="0"/>
                  <w:divBdr>
                    <w:top w:val="none" w:sz="0" w:space="0" w:color="auto"/>
                    <w:left w:val="none" w:sz="0" w:space="0" w:color="auto"/>
                    <w:bottom w:val="none" w:sz="0" w:space="0" w:color="auto"/>
                    <w:right w:val="none" w:sz="0" w:space="0" w:color="auto"/>
                  </w:divBdr>
                  <w:divsChild>
                    <w:div w:id="250506670">
                      <w:marLeft w:val="0"/>
                      <w:marRight w:val="0"/>
                      <w:marTop w:val="0"/>
                      <w:marBottom w:val="0"/>
                      <w:divBdr>
                        <w:top w:val="none" w:sz="0" w:space="0" w:color="auto"/>
                        <w:left w:val="none" w:sz="0" w:space="0" w:color="auto"/>
                        <w:bottom w:val="none" w:sz="0" w:space="0" w:color="auto"/>
                        <w:right w:val="none" w:sz="0" w:space="0" w:color="auto"/>
                      </w:divBdr>
                      <w:divsChild>
                        <w:div w:id="842085727">
                          <w:marLeft w:val="0"/>
                          <w:marRight w:val="0"/>
                          <w:marTop w:val="0"/>
                          <w:marBottom w:val="0"/>
                          <w:divBdr>
                            <w:top w:val="none" w:sz="0" w:space="0" w:color="auto"/>
                            <w:left w:val="none" w:sz="0" w:space="0" w:color="auto"/>
                            <w:bottom w:val="none" w:sz="0" w:space="0" w:color="auto"/>
                            <w:right w:val="none" w:sz="0" w:space="0" w:color="auto"/>
                          </w:divBdr>
                          <w:divsChild>
                            <w:div w:id="642809199">
                              <w:marLeft w:val="0"/>
                              <w:marRight w:val="0"/>
                              <w:marTop w:val="0"/>
                              <w:marBottom w:val="0"/>
                              <w:divBdr>
                                <w:top w:val="none" w:sz="0" w:space="0" w:color="auto"/>
                                <w:left w:val="none" w:sz="0" w:space="0" w:color="auto"/>
                                <w:bottom w:val="none" w:sz="0" w:space="0" w:color="auto"/>
                                <w:right w:val="none" w:sz="0" w:space="0" w:color="auto"/>
                              </w:divBdr>
                              <w:divsChild>
                                <w:div w:id="1071856041">
                                  <w:marLeft w:val="0"/>
                                  <w:marRight w:val="0"/>
                                  <w:marTop w:val="0"/>
                                  <w:marBottom w:val="0"/>
                                  <w:divBdr>
                                    <w:top w:val="none" w:sz="0" w:space="0" w:color="auto"/>
                                    <w:left w:val="none" w:sz="0" w:space="0" w:color="auto"/>
                                    <w:bottom w:val="none" w:sz="0" w:space="0" w:color="auto"/>
                                    <w:right w:val="none" w:sz="0" w:space="0" w:color="auto"/>
                                  </w:divBdr>
                                  <w:divsChild>
                                    <w:div w:id="3428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136131">
      <w:bodyDiv w:val="1"/>
      <w:marLeft w:val="0"/>
      <w:marRight w:val="0"/>
      <w:marTop w:val="0"/>
      <w:marBottom w:val="0"/>
      <w:divBdr>
        <w:top w:val="none" w:sz="0" w:space="0" w:color="auto"/>
        <w:left w:val="none" w:sz="0" w:space="0" w:color="auto"/>
        <w:bottom w:val="none" w:sz="0" w:space="0" w:color="auto"/>
        <w:right w:val="none" w:sz="0" w:space="0" w:color="auto"/>
      </w:divBdr>
      <w:divsChild>
        <w:div w:id="901328317">
          <w:marLeft w:val="0"/>
          <w:marRight w:val="0"/>
          <w:marTop w:val="48"/>
          <w:marBottom w:val="0"/>
          <w:divBdr>
            <w:top w:val="none" w:sz="0" w:space="0" w:color="auto"/>
            <w:left w:val="none" w:sz="0" w:space="0" w:color="auto"/>
            <w:bottom w:val="none" w:sz="0" w:space="0" w:color="auto"/>
            <w:right w:val="none" w:sz="0" w:space="0" w:color="auto"/>
          </w:divBdr>
        </w:div>
        <w:div w:id="1557203149">
          <w:marLeft w:val="0"/>
          <w:marRight w:val="0"/>
          <w:marTop w:val="30"/>
          <w:marBottom w:val="15"/>
          <w:divBdr>
            <w:top w:val="none" w:sz="0" w:space="0" w:color="auto"/>
            <w:left w:val="none" w:sz="0" w:space="0" w:color="auto"/>
            <w:bottom w:val="none" w:sz="0" w:space="0" w:color="auto"/>
            <w:right w:val="none" w:sz="0" w:space="0" w:color="auto"/>
          </w:divBdr>
        </w:div>
      </w:divsChild>
    </w:div>
    <w:div w:id="1101878673">
      <w:bodyDiv w:val="1"/>
      <w:marLeft w:val="0"/>
      <w:marRight w:val="0"/>
      <w:marTop w:val="0"/>
      <w:marBottom w:val="0"/>
      <w:divBdr>
        <w:top w:val="none" w:sz="0" w:space="0" w:color="auto"/>
        <w:left w:val="none" w:sz="0" w:space="0" w:color="auto"/>
        <w:bottom w:val="none" w:sz="0" w:space="0" w:color="auto"/>
        <w:right w:val="none" w:sz="0" w:space="0" w:color="auto"/>
      </w:divBdr>
    </w:div>
    <w:div w:id="1102603692">
      <w:bodyDiv w:val="1"/>
      <w:marLeft w:val="0"/>
      <w:marRight w:val="0"/>
      <w:marTop w:val="0"/>
      <w:marBottom w:val="0"/>
      <w:divBdr>
        <w:top w:val="none" w:sz="0" w:space="0" w:color="auto"/>
        <w:left w:val="none" w:sz="0" w:space="0" w:color="auto"/>
        <w:bottom w:val="none" w:sz="0" w:space="0" w:color="auto"/>
        <w:right w:val="none" w:sz="0" w:space="0" w:color="auto"/>
      </w:divBdr>
      <w:divsChild>
        <w:div w:id="1961297792">
          <w:marLeft w:val="0"/>
          <w:marRight w:val="0"/>
          <w:marTop w:val="0"/>
          <w:marBottom w:val="0"/>
          <w:divBdr>
            <w:top w:val="none" w:sz="0" w:space="0" w:color="auto"/>
            <w:left w:val="none" w:sz="0" w:space="0" w:color="auto"/>
            <w:bottom w:val="none" w:sz="0" w:space="0" w:color="auto"/>
            <w:right w:val="none" w:sz="0" w:space="0" w:color="auto"/>
          </w:divBdr>
          <w:divsChild>
            <w:div w:id="18854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71269">
      <w:bodyDiv w:val="1"/>
      <w:marLeft w:val="0"/>
      <w:marRight w:val="0"/>
      <w:marTop w:val="0"/>
      <w:marBottom w:val="0"/>
      <w:divBdr>
        <w:top w:val="none" w:sz="0" w:space="0" w:color="auto"/>
        <w:left w:val="none" w:sz="0" w:space="0" w:color="auto"/>
        <w:bottom w:val="none" w:sz="0" w:space="0" w:color="auto"/>
        <w:right w:val="none" w:sz="0" w:space="0" w:color="auto"/>
      </w:divBdr>
    </w:div>
    <w:div w:id="1103454934">
      <w:bodyDiv w:val="1"/>
      <w:marLeft w:val="0"/>
      <w:marRight w:val="0"/>
      <w:marTop w:val="0"/>
      <w:marBottom w:val="0"/>
      <w:divBdr>
        <w:top w:val="none" w:sz="0" w:space="0" w:color="auto"/>
        <w:left w:val="none" w:sz="0" w:space="0" w:color="auto"/>
        <w:bottom w:val="none" w:sz="0" w:space="0" w:color="auto"/>
        <w:right w:val="none" w:sz="0" w:space="0" w:color="auto"/>
      </w:divBdr>
    </w:div>
    <w:div w:id="1104884195">
      <w:bodyDiv w:val="1"/>
      <w:marLeft w:val="0"/>
      <w:marRight w:val="0"/>
      <w:marTop w:val="0"/>
      <w:marBottom w:val="0"/>
      <w:divBdr>
        <w:top w:val="none" w:sz="0" w:space="0" w:color="auto"/>
        <w:left w:val="none" w:sz="0" w:space="0" w:color="auto"/>
        <w:bottom w:val="none" w:sz="0" w:space="0" w:color="auto"/>
        <w:right w:val="none" w:sz="0" w:space="0" w:color="auto"/>
      </w:divBdr>
    </w:div>
    <w:div w:id="1105419828">
      <w:bodyDiv w:val="1"/>
      <w:marLeft w:val="0"/>
      <w:marRight w:val="0"/>
      <w:marTop w:val="0"/>
      <w:marBottom w:val="0"/>
      <w:divBdr>
        <w:top w:val="none" w:sz="0" w:space="0" w:color="auto"/>
        <w:left w:val="none" w:sz="0" w:space="0" w:color="auto"/>
        <w:bottom w:val="none" w:sz="0" w:space="0" w:color="auto"/>
        <w:right w:val="none" w:sz="0" w:space="0" w:color="auto"/>
      </w:divBdr>
    </w:div>
    <w:div w:id="1106081181">
      <w:bodyDiv w:val="1"/>
      <w:marLeft w:val="0"/>
      <w:marRight w:val="0"/>
      <w:marTop w:val="0"/>
      <w:marBottom w:val="0"/>
      <w:divBdr>
        <w:top w:val="none" w:sz="0" w:space="0" w:color="auto"/>
        <w:left w:val="none" w:sz="0" w:space="0" w:color="auto"/>
        <w:bottom w:val="none" w:sz="0" w:space="0" w:color="auto"/>
        <w:right w:val="none" w:sz="0" w:space="0" w:color="auto"/>
      </w:divBdr>
      <w:divsChild>
        <w:div w:id="1113481935">
          <w:marLeft w:val="0"/>
          <w:marRight w:val="0"/>
          <w:marTop w:val="0"/>
          <w:marBottom w:val="0"/>
          <w:divBdr>
            <w:top w:val="single" w:sz="6" w:space="0" w:color="CCCCCC"/>
            <w:left w:val="none" w:sz="0" w:space="0" w:color="auto"/>
            <w:bottom w:val="none" w:sz="0" w:space="0" w:color="auto"/>
            <w:right w:val="none" w:sz="0" w:space="0" w:color="auto"/>
          </w:divBdr>
          <w:divsChild>
            <w:div w:id="1204645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7576090">
      <w:bodyDiv w:val="1"/>
      <w:marLeft w:val="0"/>
      <w:marRight w:val="0"/>
      <w:marTop w:val="0"/>
      <w:marBottom w:val="0"/>
      <w:divBdr>
        <w:top w:val="none" w:sz="0" w:space="0" w:color="auto"/>
        <w:left w:val="none" w:sz="0" w:space="0" w:color="auto"/>
        <w:bottom w:val="none" w:sz="0" w:space="0" w:color="auto"/>
        <w:right w:val="none" w:sz="0" w:space="0" w:color="auto"/>
      </w:divBdr>
      <w:divsChild>
        <w:div w:id="691687649">
          <w:marLeft w:val="0"/>
          <w:marRight w:val="0"/>
          <w:marTop w:val="0"/>
          <w:marBottom w:val="0"/>
          <w:divBdr>
            <w:top w:val="none" w:sz="0" w:space="0" w:color="auto"/>
            <w:left w:val="none" w:sz="0" w:space="0" w:color="auto"/>
            <w:bottom w:val="none" w:sz="0" w:space="0" w:color="auto"/>
            <w:right w:val="none" w:sz="0" w:space="0" w:color="auto"/>
          </w:divBdr>
        </w:div>
        <w:div w:id="794755221">
          <w:marLeft w:val="0"/>
          <w:marRight w:val="0"/>
          <w:marTop w:val="0"/>
          <w:marBottom w:val="0"/>
          <w:divBdr>
            <w:top w:val="none" w:sz="0" w:space="0" w:color="auto"/>
            <w:left w:val="none" w:sz="0" w:space="0" w:color="auto"/>
            <w:bottom w:val="none" w:sz="0" w:space="0" w:color="auto"/>
            <w:right w:val="none" w:sz="0" w:space="0" w:color="auto"/>
          </w:divBdr>
        </w:div>
        <w:div w:id="1302232415">
          <w:marLeft w:val="0"/>
          <w:marRight w:val="0"/>
          <w:marTop w:val="0"/>
          <w:marBottom w:val="0"/>
          <w:divBdr>
            <w:top w:val="none" w:sz="0" w:space="0" w:color="auto"/>
            <w:left w:val="none" w:sz="0" w:space="0" w:color="auto"/>
            <w:bottom w:val="none" w:sz="0" w:space="0" w:color="auto"/>
            <w:right w:val="none" w:sz="0" w:space="0" w:color="auto"/>
          </w:divBdr>
        </w:div>
        <w:div w:id="1513452159">
          <w:marLeft w:val="0"/>
          <w:marRight w:val="0"/>
          <w:marTop w:val="0"/>
          <w:marBottom w:val="0"/>
          <w:divBdr>
            <w:top w:val="none" w:sz="0" w:space="0" w:color="auto"/>
            <w:left w:val="none" w:sz="0" w:space="0" w:color="auto"/>
            <w:bottom w:val="none" w:sz="0" w:space="0" w:color="auto"/>
            <w:right w:val="none" w:sz="0" w:space="0" w:color="auto"/>
          </w:divBdr>
        </w:div>
        <w:div w:id="1731534959">
          <w:marLeft w:val="0"/>
          <w:marRight w:val="0"/>
          <w:marTop w:val="0"/>
          <w:marBottom w:val="0"/>
          <w:divBdr>
            <w:top w:val="none" w:sz="0" w:space="0" w:color="auto"/>
            <w:left w:val="none" w:sz="0" w:space="0" w:color="auto"/>
            <w:bottom w:val="none" w:sz="0" w:space="0" w:color="auto"/>
            <w:right w:val="none" w:sz="0" w:space="0" w:color="auto"/>
          </w:divBdr>
        </w:div>
        <w:div w:id="1784106706">
          <w:marLeft w:val="0"/>
          <w:marRight w:val="0"/>
          <w:marTop w:val="0"/>
          <w:marBottom w:val="0"/>
          <w:divBdr>
            <w:top w:val="none" w:sz="0" w:space="0" w:color="auto"/>
            <w:left w:val="none" w:sz="0" w:space="0" w:color="auto"/>
            <w:bottom w:val="none" w:sz="0" w:space="0" w:color="auto"/>
            <w:right w:val="none" w:sz="0" w:space="0" w:color="auto"/>
          </w:divBdr>
        </w:div>
        <w:div w:id="1859346905">
          <w:marLeft w:val="0"/>
          <w:marRight w:val="0"/>
          <w:marTop w:val="0"/>
          <w:marBottom w:val="0"/>
          <w:divBdr>
            <w:top w:val="none" w:sz="0" w:space="0" w:color="auto"/>
            <w:left w:val="none" w:sz="0" w:space="0" w:color="auto"/>
            <w:bottom w:val="none" w:sz="0" w:space="0" w:color="auto"/>
            <w:right w:val="none" w:sz="0" w:space="0" w:color="auto"/>
          </w:divBdr>
        </w:div>
        <w:div w:id="2026400263">
          <w:marLeft w:val="0"/>
          <w:marRight w:val="0"/>
          <w:marTop w:val="0"/>
          <w:marBottom w:val="0"/>
          <w:divBdr>
            <w:top w:val="none" w:sz="0" w:space="0" w:color="auto"/>
            <w:left w:val="none" w:sz="0" w:space="0" w:color="auto"/>
            <w:bottom w:val="none" w:sz="0" w:space="0" w:color="auto"/>
            <w:right w:val="none" w:sz="0" w:space="0" w:color="auto"/>
          </w:divBdr>
          <w:divsChild>
            <w:div w:id="14356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9686">
      <w:bodyDiv w:val="1"/>
      <w:marLeft w:val="0"/>
      <w:marRight w:val="0"/>
      <w:marTop w:val="0"/>
      <w:marBottom w:val="0"/>
      <w:divBdr>
        <w:top w:val="none" w:sz="0" w:space="0" w:color="auto"/>
        <w:left w:val="none" w:sz="0" w:space="0" w:color="auto"/>
        <w:bottom w:val="none" w:sz="0" w:space="0" w:color="auto"/>
        <w:right w:val="none" w:sz="0" w:space="0" w:color="auto"/>
      </w:divBdr>
    </w:div>
    <w:div w:id="1111707513">
      <w:bodyDiv w:val="1"/>
      <w:marLeft w:val="0"/>
      <w:marRight w:val="0"/>
      <w:marTop w:val="0"/>
      <w:marBottom w:val="0"/>
      <w:divBdr>
        <w:top w:val="none" w:sz="0" w:space="0" w:color="auto"/>
        <w:left w:val="none" w:sz="0" w:space="0" w:color="auto"/>
        <w:bottom w:val="none" w:sz="0" w:space="0" w:color="auto"/>
        <w:right w:val="none" w:sz="0" w:space="0" w:color="auto"/>
      </w:divBdr>
    </w:div>
    <w:div w:id="1112166400">
      <w:bodyDiv w:val="1"/>
      <w:marLeft w:val="0"/>
      <w:marRight w:val="0"/>
      <w:marTop w:val="0"/>
      <w:marBottom w:val="0"/>
      <w:divBdr>
        <w:top w:val="none" w:sz="0" w:space="0" w:color="auto"/>
        <w:left w:val="none" w:sz="0" w:space="0" w:color="auto"/>
        <w:bottom w:val="none" w:sz="0" w:space="0" w:color="auto"/>
        <w:right w:val="none" w:sz="0" w:space="0" w:color="auto"/>
      </w:divBdr>
    </w:div>
    <w:div w:id="1112551795">
      <w:bodyDiv w:val="1"/>
      <w:marLeft w:val="0"/>
      <w:marRight w:val="0"/>
      <w:marTop w:val="0"/>
      <w:marBottom w:val="0"/>
      <w:divBdr>
        <w:top w:val="none" w:sz="0" w:space="0" w:color="auto"/>
        <w:left w:val="none" w:sz="0" w:space="0" w:color="auto"/>
        <w:bottom w:val="none" w:sz="0" w:space="0" w:color="auto"/>
        <w:right w:val="none" w:sz="0" w:space="0" w:color="auto"/>
      </w:divBdr>
    </w:div>
    <w:div w:id="1115248763">
      <w:bodyDiv w:val="1"/>
      <w:marLeft w:val="0"/>
      <w:marRight w:val="0"/>
      <w:marTop w:val="0"/>
      <w:marBottom w:val="0"/>
      <w:divBdr>
        <w:top w:val="none" w:sz="0" w:space="0" w:color="auto"/>
        <w:left w:val="none" w:sz="0" w:space="0" w:color="auto"/>
        <w:bottom w:val="none" w:sz="0" w:space="0" w:color="auto"/>
        <w:right w:val="none" w:sz="0" w:space="0" w:color="auto"/>
      </w:divBdr>
    </w:div>
    <w:div w:id="1115296719">
      <w:bodyDiv w:val="1"/>
      <w:marLeft w:val="0"/>
      <w:marRight w:val="0"/>
      <w:marTop w:val="0"/>
      <w:marBottom w:val="0"/>
      <w:divBdr>
        <w:top w:val="none" w:sz="0" w:space="0" w:color="auto"/>
        <w:left w:val="none" w:sz="0" w:space="0" w:color="auto"/>
        <w:bottom w:val="none" w:sz="0" w:space="0" w:color="auto"/>
        <w:right w:val="none" w:sz="0" w:space="0" w:color="auto"/>
      </w:divBdr>
    </w:div>
    <w:div w:id="1116481585">
      <w:bodyDiv w:val="1"/>
      <w:marLeft w:val="0"/>
      <w:marRight w:val="0"/>
      <w:marTop w:val="0"/>
      <w:marBottom w:val="0"/>
      <w:divBdr>
        <w:top w:val="none" w:sz="0" w:space="0" w:color="auto"/>
        <w:left w:val="none" w:sz="0" w:space="0" w:color="auto"/>
        <w:bottom w:val="none" w:sz="0" w:space="0" w:color="auto"/>
        <w:right w:val="none" w:sz="0" w:space="0" w:color="auto"/>
      </w:divBdr>
    </w:div>
    <w:div w:id="1116800551">
      <w:bodyDiv w:val="1"/>
      <w:marLeft w:val="0"/>
      <w:marRight w:val="0"/>
      <w:marTop w:val="0"/>
      <w:marBottom w:val="0"/>
      <w:divBdr>
        <w:top w:val="none" w:sz="0" w:space="0" w:color="auto"/>
        <w:left w:val="none" w:sz="0" w:space="0" w:color="auto"/>
        <w:bottom w:val="none" w:sz="0" w:space="0" w:color="auto"/>
        <w:right w:val="none" w:sz="0" w:space="0" w:color="auto"/>
      </w:divBdr>
    </w:div>
    <w:div w:id="1118911061">
      <w:bodyDiv w:val="1"/>
      <w:marLeft w:val="0"/>
      <w:marRight w:val="0"/>
      <w:marTop w:val="0"/>
      <w:marBottom w:val="0"/>
      <w:divBdr>
        <w:top w:val="none" w:sz="0" w:space="0" w:color="auto"/>
        <w:left w:val="none" w:sz="0" w:space="0" w:color="auto"/>
        <w:bottom w:val="none" w:sz="0" w:space="0" w:color="auto"/>
        <w:right w:val="none" w:sz="0" w:space="0" w:color="auto"/>
      </w:divBdr>
    </w:div>
    <w:div w:id="1119686902">
      <w:bodyDiv w:val="1"/>
      <w:marLeft w:val="0"/>
      <w:marRight w:val="0"/>
      <w:marTop w:val="0"/>
      <w:marBottom w:val="0"/>
      <w:divBdr>
        <w:top w:val="none" w:sz="0" w:space="0" w:color="auto"/>
        <w:left w:val="none" w:sz="0" w:space="0" w:color="auto"/>
        <w:bottom w:val="none" w:sz="0" w:space="0" w:color="auto"/>
        <w:right w:val="none" w:sz="0" w:space="0" w:color="auto"/>
      </w:divBdr>
    </w:div>
    <w:div w:id="1123622174">
      <w:bodyDiv w:val="1"/>
      <w:marLeft w:val="0"/>
      <w:marRight w:val="0"/>
      <w:marTop w:val="0"/>
      <w:marBottom w:val="0"/>
      <w:divBdr>
        <w:top w:val="none" w:sz="0" w:space="0" w:color="auto"/>
        <w:left w:val="none" w:sz="0" w:space="0" w:color="auto"/>
        <w:bottom w:val="none" w:sz="0" w:space="0" w:color="auto"/>
        <w:right w:val="none" w:sz="0" w:space="0" w:color="auto"/>
      </w:divBdr>
    </w:div>
    <w:div w:id="1126310985">
      <w:bodyDiv w:val="1"/>
      <w:marLeft w:val="0"/>
      <w:marRight w:val="0"/>
      <w:marTop w:val="0"/>
      <w:marBottom w:val="0"/>
      <w:divBdr>
        <w:top w:val="none" w:sz="0" w:space="0" w:color="auto"/>
        <w:left w:val="none" w:sz="0" w:space="0" w:color="auto"/>
        <w:bottom w:val="none" w:sz="0" w:space="0" w:color="auto"/>
        <w:right w:val="none" w:sz="0" w:space="0" w:color="auto"/>
      </w:divBdr>
      <w:divsChild>
        <w:div w:id="981806853">
          <w:marLeft w:val="0"/>
          <w:marRight w:val="0"/>
          <w:marTop w:val="0"/>
          <w:marBottom w:val="0"/>
          <w:divBdr>
            <w:top w:val="none" w:sz="0" w:space="0" w:color="auto"/>
            <w:left w:val="none" w:sz="0" w:space="0" w:color="auto"/>
            <w:bottom w:val="none" w:sz="0" w:space="0" w:color="auto"/>
            <w:right w:val="none" w:sz="0" w:space="0" w:color="auto"/>
          </w:divBdr>
        </w:div>
        <w:div w:id="1479882334">
          <w:marLeft w:val="0"/>
          <w:marRight w:val="0"/>
          <w:marTop w:val="0"/>
          <w:marBottom w:val="0"/>
          <w:divBdr>
            <w:top w:val="none" w:sz="0" w:space="0" w:color="auto"/>
            <w:left w:val="none" w:sz="0" w:space="0" w:color="auto"/>
            <w:bottom w:val="none" w:sz="0" w:space="0" w:color="auto"/>
            <w:right w:val="none" w:sz="0" w:space="0" w:color="auto"/>
          </w:divBdr>
          <w:divsChild>
            <w:div w:id="440538877">
              <w:marLeft w:val="0"/>
              <w:marRight w:val="0"/>
              <w:marTop w:val="0"/>
              <w:marBottom w:val="0"/>
              <w:divBdr>
                <w:top w:val="none" w:sz="0" w:space="0" w:color="auto"/>
                <w:left w:val="none" w:sz="0" w:space="0" w:color="auto"/>
                <w:bottom w:val="none" w:sz="0" w:space="0" w:color="auto"/>
                <w:right w:val="none" w:sz="0" w:space="0" w:color="auto"/>
              </w:divBdr>
            </w:div>
            <w:div w:id="825318438">
              <w:marLeft w:val="0"/>
              <w:marRight w:val="0"/>
              <w:marTop w:val="0"/>
              <w:marBottom w:val="0"/>
              <w:divBdr>
                <w:top w:val="none" w:sz="0" w:space="0" w:color="auto"/>
                <w:left w:val="none" w:sz="0" w:space="0" w:color="auto"/>
                <w:bottom w:val="none" w:sz="0" w:space="0" w:color="auto"/>
                <w:right w:val="none" w:sz="0" w:space="0" w:color="auto"/>
              </w:divBdr>
            </w:div>
            <w:div w:id="1015883457">
              <w:marLeft w:val="0"/>
              <w:marRight w:val="0"/>
              <w:marTop w:val="0"/>
              <w:marBottom w:val="0"/>
              <w:divBdr>
                <w:top w:val="none" w:sz="0" w:space="0" w:color="auto"/>
                <w:left w:val="none" w:sz="0" w:space="0" w:color="auto"/>
                <w:bottom w:val="none" w:sz="0" w:space="0" w:color="auto"/>
                <w:right w:val="none" w:sz="0" w:space="0" w:color="auto"/>
              </w:divBdr>
            </w:div>
            <w:div w:id="1099713781">
              <w:marLeft w:val="0"/>
              <w:marRight w:val="0"/>
              <w:marTop w:val="0"/>
              <w:marBottom w:val="0"/>
              <w:divBdr>
                <w:top w:val="none" w:sz="0" w:space="0" w:color="auto"/>
                <w:left w:val="none" w:sz="0" w:space="0" w:color="auto"/>
                <w:bottom w:val="none" w:sz="0" w:space="0" w:color="auto"/>
                <w:right w:val="none" w:sz="0" w:space="0" w:color="auto"/>
              </w:divBdr>
            </w:div>
            <w:div w:id="1107315321">
              <w:marLeft w:val="0"/>
              <w:marRight w:val="0"/>
              <w:marTop w:val="0"/>
              <w:marBottom w:val="0"/>
              <w:divBdr>
                <w:top w:val="none" w:sz="0" w:space="0" w:color="auto"/>
                <w:left w:val="none" w:sz="0" w:space="0" w:color="auto"/>
                <w:bottom w:val="none" w:sz="0" w:space="0" w:color="auto"/>
                <w:right w:val="none" w:sz="0" w:space="0" w:color="auto"/>
              </w:divBdr>
            </w:div>
            <w:div w:id="1335644028">
              <w:marLeft w:val="0"/>
              <w:marRight w:val="0"/>
              <w:marTop w:val="0"/>
              <w:marBottom w:val="0"/>
              <w:divBdr>
                <w:top w:val="none" w:sz="0" w:space="0" w:color="auto"/>
                <w:left w:val="none" w:sz="0" w:space="0" w:color="auto"/>
                <w:bottom w:val="none" w:sz="0" w:space="0" w:color="auto"/>
                <w:right w:val="none" w:sz="0" w:space="0" w:color="auto"/>
              </w:divBdr>
            </w:div>
            <w:div w:id="1457992189">
              <w:marLeft w:val="0"/>
              <w:marRight w:val="0"/>
              <w:marTop w:val="0"/>
              <w:marBottom w:val="0"/>
              <w:divBdr>
                <w:top w:val="none" w:sz="0" w:space="0" w:color="auto"/>
                <w:left w:val="none" w:sz="0" w:space="0" w:color="auto"/>
                <w:bottom w:val="none" w:sz="0" w:space="0" w:color="auto"/>
                <w:right w:val="none" w:sz="0" w:space="0" w:color="auto"/>
              </w:divBdr>
            </w:div>
            <w:div w:id="1614361284">
              <w:marLeft w:val="0"/>
              <w:marRight w:val="0"/>
              <w:marTop w:val="0"/>
              <w:marBottom w:val="0"/>
              <w:divBdr>
                <w:top w:val="none" w:sz="0" w:space="0" w:color="auto"/>
                <w:left w:val="none" w:sz="0" w:space="0" w:color="auto"/>
                <w:bottom w:val="none" w:sz="0" w:space="0" w:color="auto"/>
                <w:right w:val="none" w:sz="0" w:space="0" w:color="auto"/>
              </w:divBdr>
            </w:div>
            <w:div w:id="2013873695">
              <w:marLeft w:val="0"/>
              <w:marRight w:val="0"/>
              <w:marTop w:val="0"/>
              <w:marBottom w:val="0"/>
              <w:divBdr>
                <w:top w:val="none" w:sz="0" w:space="0" w:color="auto"/>
                <w:left w:val="none" w:sz="0" w:space="0" w:color="auto"/>
                <w:bottom w:val="none" w:sz="0" w:space="0" w:color="auto"/>
                <w:right w:val="none" w:sz="0" w:space="0" w:color="auto"/>
              </w:divBdr>
            </w:div>
          </w:divsChild>
        </w:div>
        <w:div w:id="2132749885">
          <w:marLeft w:val="0"/>
          <w:marRight w:val="0"/>
          <w:marTop w:val="0"/>
          <w:marBottom w:val="0"/>
          <w:divBdr>
            <w:top w:val="none" w:sz="0" w:space="0" w:color="auto"/>
            <w:left w:val="none" w:sz="0" w:space="0" w:color="auto"/>
            <w:bottom w:val="none" w:sz="0" w:space="0" w:color="auto"/>
            <w:right w:val="none" w:sz="0" w:space="0" w:color="auto"/>
          </w:divBdr>
        </w:div>
      </w:divsChild>
    </w:div>
    <w:div w:id="1126658023">
      <w:bodyDiv w:val="1"/>
      <w:marLeft w:val="0"/>
      <w:marRight w:val="0"/>
      <w:marTop w:val="0"/>
      <w:marBottom w:val="0"/>
      <w:divBdr>
        <w:top w:val="none" w:sz="0" w:space="0" w:color="auto"/>
        <w:left w:val="none" w:sz="0" w:space="0" w:color="auto"/>
        <w:bottom w:val="none" w:sz="0" w:space="0" w:color="auto"/>
        <w:right w:val="none" w:sz="0" w:space="0" w:color="auto"/>
      </w:divBdr>
      <w:divsChild>
        <w:div w:id="691956285">
          <w:marLeft w:val="0"/>
          <w:marRight w:val="0"/>
          <w:marTop w:val="0"/>
          <w:marBottom w:val="0"/>
          <w:divBdr>
            <w:top w:val="none" w:sz="0" w:space="0" w:color="auto"/>
            <w:left w:val="none" w:sz="0" w:space="0" w:color="auto"/>
            <w:bottom w:val="none" w:sz="0" w:space="0" w:color="auto"/>
            <w:right w:val="none" w:sz="0" w:space="0" w:color="auto"/>
          </w:divBdr>
          <w:divsChild>
            <w:div w:id="1338388865">
              <w:marLeft w:val="0"/>
              <w:marRight w:val="0"/>
              <w:marTop w:val="0"/>
              <w:marBottom w:val="375"/>
              <w:divBdr>
                <w:top w:val="none" w:sz="0" w:space="0" w:color="auto"/>
                <w:left w:val="none" w:sz="0" w:space="0" w:color="auto"/>
                <w:bottom w:val="none" w:sz="0" w:space="0" w:color="auto"/>
                <w:right w:val="none" w:sz="0" w:space="0" w:color="auto"/>
              </w:divBdr>
            </w:div>
          </w:divsChild>
        </w:div>
        <w:div w:id="2109543561">
          <w:marLeft w:val="0"/>
          <w:marRight w:val="0"/>
          <w:marTop w:val="0"/>
          <w:marBottom w:val="0"/>
          <w:divBdr>
            <w:top w:val="none" w:sz="0" w:space="0" w:color="auto"/>
            <w:left w:val="none" w:sz="0" w:space="0" w:color="auto"/>
            <w:bottom w:val="none" w:sz="0" w:space="0" w:color="auto"/>
            <w:right w:val="none" w:sz="0" w:space="0" w:color="auto"/>
          </w:divBdr>
          <w:divsChild>
            <w:div w:id="305162394">
              <w:marLeft w:val="0"/>
              <w:marRight w:val="0"/>
              <w:marTop w:val="75"/>
              <w:marBottom w:val="0"/>
              <w:divBdr>
                <w:top w:val="none" w:sz="0" w:space="0" w:color="auto"/>
                <w:left w:val="none" w:sz="0" w:space="0" w:color="auto"/>
                <w:bottom w:val="none" w:sz="0" w:space="0" w:color="auto"/>
                <w:right w:val="none" w:sz="0" w:space="0" w:color="auto"/>
              </w:divBdr>
            </w:div>
            <w:div w:id="311178577">
              <w:marLeft w:val="0"/>
              <w:marRight w:val="0"/>
              <w:marTop w:val="0"/>
              <w:marBottom w:val="0"/>
              <w:divBdr>
                <w:top w:val="none" w:sz="0" w:space="0" w:color="auto"/>
                <w:left w:val="none" w:sz="0" w:space="0" w:color="auto"/>
                <w:bottom w:val="none" w:sz="0" w:space="0" w:color="auto"/>
                <w:right w:val="none" w:sz="0" w:space="0" w:color="auto"/>
              </w:divBdr>
            </w:div>
            <w:div w:id="853416999">
              <w:marLeft w:val="0"/>
              <w:marRight w:val="0"/>
              <w:marTop w:val="0"/>
              <w:marBottom w:val="0"/>
              <w:divBdr>
                <w:top w:val="none" w:sz="0" w:space="0" w:color="auto"/>
                <w:left w:val="none" w:sz="0" w:space="0" w:color="auto"/>
                <w:bottom w:val="none" w:sz="0" w:space="0" w:color="auto"/>
                <w:right w:val="none" w:sz="0" w:space="0" w:color="auto"/>
              </w:divBdr>
              <w:divsChild>
                <w:div w:id="17304936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4249896">
          <w:marLeft w:val="0"/>
          <w:marRight w:val="0"/>
          <w:marTop w:val="0"/>
          <w:marBottom w:val="300"/>
          <w:divBdr>
            <w:top w:val="none" w:sz="0" w:space="0" w:color="auto"/>
            <w:left w:val="none" w:sz="0" w:space="0" w:color="auto"/>
            <w:bottom w:val="none" w:sz="0" w:space="0" w:color="auto"/>
            <w:right w:val="none" w:sz="0" w:space="0" w:color="auto"/>
          </w:divBdr>
        </w:div>
      </w:divsChild>
    </w:div>
    <w:div w:id="1127621442">
      <w:bodyDiv w:val="1"/>
      <w:marLeft w:val="0"/>
      <w:marRight w:val="0"/>
      <w:marTop w:val="0"/>
      <w:marBottom w:val="0"/>
      <w:divBdr>
        <w:top w:val="none" w:sz="0" w:space="0" w:color="auto"/>
        <w:left w:val="none" w:sz="0" w:space="0" w:color="auto"/>
        <w:bottom w:val="none" w:sz="0" w:space="0" w:color="auto"/>
        <w:right w:val="none" w:sz="0" w:space="0" w:color="auto"/>
      </w:divBdr>
    </w:div>
    <w:div w:id="1128400733">
      <w:bodyDiv w:val="1"/>
      <w:marLeft w:val="0"/>
      <w:marRight w:val="0"/>
      <w:marTop w:val="0"/>
      <w:marBottom w:val="0"/>
      <w:divBdr>
        <w:top w:val="none" w:sz="0" w:space="0" w:color="auto"/>
        <w:left w:val="none" w:sz="0" w:space="0" w:color="auto"/>
        <w:bottom w:val="none" w:sz="0" w:space="0" w:color="auto"/>
        <w:right w:val="none" w:sz="0" w:space="0" w:color="auto"/>
      </w:divBdr>
    </w:div>
    <w:div w:id="1128662635">
      <w:bodyDiv w:val="1"/>
      <w:marLeft w:val="0"/>
      <w:marRight w:val="0"/>
      <w:marTop w:val="0"/>
      <w:marBottom w:val="0"/>
      <w:divBdr>
        <w:top w:val="none" w:sz="0" w:space="0" w:color="auto"/>
        <w:left w:val="none" w:sz="0" w:space="0" w:color="auto"/>
        <w:bottom w:val="none" w:sz="0" w:space="0" w:color="auto"/>
        <w:right w:val="none" w:sz="0" w:space="0" w:color="auto"/>
      </w:divBdr>
    </w:div>
    <w:div w:id="1129980839">
      <w:bodyDiv w:val="1"/>
      <w:marLeft w:val="0"/>
      <w:marRight w:val="0"/>
      <w:marTop w:val="0"/>
      <w:marBottom w:val="0"/>
      <w:divBdr>
        <w:top w:val="none" w:sz="0" w:space="0" w:color="auto"/>
        <w:left w:val="none" w:sz="0" w:space="0" w:color="auto"/>
        <w:bottom w:val="none" w:sz="0" w:space="0" w:color="auto"/>
        <w:right w:val="none" w:sz="0" w:space="0" w:color="auto"/>
      </w:divBdr>
    </w:div>
    <w:div w:id="1130052030">
      <w:bodyDiv w:val="1"/>
      <w:marLeft w:val="0"/>
      <w:marRight w:val="0"/>
      <w:marTop w:val="0"/>
      <w:marBottom w:val="0"/>
      <w:divBdr>
        <w:top w:val="none" w:sz="0" w:space="0" w:color="auto"/>
        <w:left w:val="none" w:sz="0" w:space="0" w:color="auto"/>
        <w:bottom w:val="none" w:sz="0" w:space="0" w:color="auto"/>
        <w:right w:val="none" w:sz="0" w:space="0" w:color="auto"/>
      </w:divBdr>
      <w:divsChild>
        <w:div w:id="28380988">
          <w:marLeft w:val="0"/>
          <w:marRight w:val="0"/>
          <w:marTop w:val="0"/>
          <w:marBottom w:val="0"/>
          <w:divBdr>
            <w:top w:val="none" w:sz="0" w:space="0" w:color="auto"/>
            <w:left w:val="none" w:sz="0" w:space="0" w:color="auto"/>
            <w:bottom w:val="none" w:sz="0" w:space="0" w:color="auto"/>
            <w:right w:val="none" w:sz="0" w:space="0" w:color="auto"/>
          </w:divBdr>
        </w:div>
        <w:div w:id="32966284">
          <w:marLeft w:val="0"/>
          <w:marRight w:val="0"/>
          <w:marTop w:val="0"/>
          <w:marBottom w:val="0"/>
          <w:divBdr>
            <w:top w:val="none" w:sz="0" w:space="0" w:color="auto"/>
            <w:left w:val="none" w:sz="0" w:space="0" w:color="auto"/>
            <w:bottom w:val="none" w:sz="0" w:space="0" w:color="auto"/>
            <w:right w:val="none" w:sz="0" w:space="0" w:color="auto"/>
          </w:divBdr>
        </w:div>
        <w:div w:id="68500938">
          <w:marLeft w:val="0"/>
          <w:marRight w:val="0"/>
          <w:marTop w:val="0"/>
          <w:marBottom w:val="0"/>
          <w:divBdr>
            <w:top w:val="none" w:sz="0" w:space="0" w:color="auto"/>
            <w:left w:val="none" w:sz="0" w:space="0" w:color="auto"/>
            <w:bottom w:val="none" w:sz="0" w:space="0" w:color="auto"/>
            <w:right w:val="none" w:sz="0" w:space="0" w:color="auto"/>
          </w:divBdr>
        </w:div>
        <w:div w:id="111218274">
          <w:marLeft w:val="0"/>
          <w:marRight w:val="0"/>
          <w:marTop w:val="0"/>
          <w:marBottom w:val="0"/>
          <w:divBdr>
            <w:top w:val="none" w:sz="0" w:space="0" w:color="auto"/>
            <w:left w:val="none" w:sz="0" w:space="0" w:color="auto"/>
            <w:bottom w:val="none" w:sz="0" w:space="0" w:color="auto"/>
            <w:right w:val="none" w:sz="0" w:space="0" w:color="auto"/>
          </w:divBdr>
        </w:div>
        <w:div w:id="135069847">
          <w:marLeft w:val="0"/>
          <w:marRight w:val="0"/>
          <w:marTop w:val="0"/>
          <w:marBottom w:val="0"/>
          <w:divBdr>
            <w:top w:val="none" w:sz="0" w:space="0" w:color="auto"/>
            <w:left w:val="none" w:sz="0" w:space="0" w:color="auto"/>
            <w:bottom w:val="none" w:sz="0" w:space="0" w:color="auto"/>
            <w:right w:val="none" w:sz="0" w:space="0" w:color="auto"/>
          </w:divBdr>
        </w:div>
        <w:div w:id="187839495">
          <w:marLeft w:val="0"/>
          <w:marRight w:val="0"/>
          <w:marTop w:val="0"/>
          <w:marBottom w:val="0"/>
          <w:divBdr>
            <w:top w:val="none" w:sz="0" w:space="0" w:color="auto"/>
            <w:left w:val="none" w:sz="0" w:space="0" w:color="auto"/>
            <w:bottom w:val="none" w:sz="0" w:space="0" w:color="auto"/>
            <w:right w:val="none" w:sz="0" w:space="0" w:color="auto"/>
          </w:divBdr>
        </w:div>
        <w:div w:id="242616967">
          <w:marLeft w:val="0"/>
          <w:marRight w:val="0"/>
          <w:marTop w:val="0"/>
          <w:marBottom w:val="0"/>
          <w:divBdr>
            <w:top w:val="none" w:sz="0" w:space="0" w:color="auto"/>
            <w:left w:val="none" w:sz="0" w:space="0" w:color="auto"/>
            <w:bottom w:val="none" w:sz="0" w:space="0" w:color="auto"/>
            <w:right w:val="none" w:sz="0" w:space="0" w:color="auto"/>
          </w:divBdr>
        </w:div>
        <w:div w:id="256519667">
          <w:marLeft w:val="0"/>
          <w:marRight w:val="0"/>
          <w:marTop w:val="0"/>
          <w:marBottom w:val="0"/>
          <w:divBdr>
            <w:top w:val="none" w:sz="0" w:space="0" w:color="auto"/>
            <w:left w:val="none" w:sz="0" w:space="0" w:color="auto"/>
            <w:bottom w:val="none" w:sz="0" w:space="0" w:color="auto"/>
            <w:right w:val="none" w:sz="0" w:space="0" w:color="auto"/>
          </w:divBdr>
        </w:div>
        <w:div w:id="325475282">
          <w:marLeft w:val="0"/>
          <w:marRight w:val="0"/>
          <w:marTop w:val="0"/>
          <w:marBottom w:val="0"/>
          <w:divBdr>
            <w:top w:val="none" w:sz="0" w:space="0" w:color="auto"/>
            <w:left w:val="none" w:sz="0" w:space="0" w:color="auto"/>
            <w:bottom w:val="none" w:sz="0" w:space="0" w:color="auto"/>
            <w:right w:val="none" w:sz="0" w:space="0" w:color="auto"/>
          </w:divBdr>
        </w:div>
        <w:div w:id="397679312">
          <w:marLeft w:val="0"/>
          <w:marRight w:val="0"/>
          <w:marTop w:val="0"/>
          <w:marBottom w:val="0"/>
          <w:divBdr>
            <w:top w:val="none" w:sz="0" w:space="0" w:color="auto"/>
            <w:left w:val="none" w:sz="0" w:space="0" w:color="auto"/>
            <w:bottom w:val="none" w:sz="0" w:space="0" w:color="auto"/>
            <w:right w:val="none" w:sz="0" w:space="0" w:color="auto"/>
          </w:divBdr>
        </w:div>
        <w:div w:id="534779243">
          <w:marLeft w:val="0"/>
          <w:marRight w:val="0"/>
          <w:marTop w:val="0"/>
          <w:marBottom w:val="0"/>
          <w:divBdr>
            <w:top w:val="none" w:sz="0" w:space="0" w:color="auto"/>
            <w:left w:val="none" w:sz="0" w:space="0" w:color="auto"/>
            <w:bottom w:val="none" w:sz="0" w:space="0" w:color="auto"/>
            <w:right w:val="none" w:sz="0" w:space="0" w:color="auto"/>
          </w:divBdr>
        </w:div>
        <w:div w:id="589000314">
          <w:marLeft w:val="0"/>
          <w:marRight w:val="0"/>
          <w:marTop w:val="0"/>
          <w:marBottom w:val="0"/>
          <w:divBdr>
            <w:top w:val="none" w:sz="0" w:space="0" w:color="auto"/>
            <w:left w:val="none" w:sz="0" w:space="0" w:color="auto"/>
            <w:bottom w:val="none" w:sz="0" w:space="0" w:color="auto"/>
            <w:right w:val="none" w:sz="0" w:space="0" w:color="auto"/>
          </w:divBdr>
        </w:div>
        <w:div w:id="621151159">
          <w:marLeft w:val="0"/>
          <w:marRight w:val="0"/>
          <w:marTop w:val="0"/>
          <w:marBottom w:val="0"/>
          <w:divBdr>
            <w:top w:val="none" w:sz="0" w:space="0" w:color="auto"/>
            <w:left w:val="none" w:sz="0" w:space="0" w:color="auto"/>
            <w:bottom w:val="none" w:sz="0" w:space="0" w:color="auto"/>
            <w:right w:val="none" w:sz="0" w:space="0" w:color="auto"/>
          </w:divBdr>
        </w:div>
        <w:div w:id="793059783">
          <w:marLeft w:val="0"/>
          <w:marRight w:val="0"/>
          <w:marTop w:val="0"/>
          <w:marBottom w:val="0"/>
          <w:divBdr>
            <w:top w:val="none" w:sz="0" w:space="0" w:color="auto"/>
            <w:left w:val="none" w:sz="0" w:space="0" w:color="auto"/>
            <w:bottom w:val="none" w:sz="0" w:space="0" w:color="auto"/>
            <w:right w:val="none" w:sz="0" w:space="0" w:color="auto"/>
          </w:divBdr>
        </w:div>
        <w:div w:id="816842006">
          <w:marLeft w:val="0"/>
          <w:marRight w:val="0"/>
          <w:marTop w:val="0"/>
          <w:marBottom w:val="0"/>
          <w:divBdr>
            <w:top w:val="none" w:sz="0" w:space="0" w:color="auto"/>
            <w:left w:val="none" w:sz="0" w:space="0" w:color="auto"/>
            <w:bottom w:val="none" w:sz="0" w:space="0" w:color="auto"/>
            <w:right w:val="none" w:sz="0" w:space="0" w:color="auto"/>
          </w:divBdr>
        </w:div>
        <w:div w:id="830952003">
          <w:marLeft w:val="0"/>
          <w:marRight w:val="0"/>
          <w:marTop w:val="0"/>
          <w:marBottom w:val="0"/>
          <w:divBdr>
            <w:top w:val="none" w:sz="0" w:space="0" w:color="auto"/>
            <w:left w:val="none" w:sz="0" w:space="0" w:color="auto"/>
            <w:bottom w:val="none" w:sz="0" w:space="0" w:color="auto"/>
            <w:right w:val="none" w:sz="0" w:space="0" w:color="auto"/>
          </w:divBdr>
        </w:div>
        <w:div w:id="849612114">
          <w:marLeft w:val="0"/>
          <w:marRight w:val="0"/>
          <w:marTop w:val="0"/>
          <w:marBottom w:val="0"/>
          <w:divBdr>
            <w:top w:val="none" w:sz="0" w:space="0" w:color="auto"/>
            <w:left w:val="none" w:sz="0" w:space="0" w:color="auto"/>
            <w:bottom w:val="none" w:sz="0" w:space="0" w:color="auto"/>
            <w:right w:val="none" w:sz="0" w:space="0" w:color="auto"/>
          </w:divBdr>
        </w:div>
        <w:div w:id="914318317">
          <w:marLeft w:val="0"/>
          <w:marRight w:val="0"/>
          <w:marTop w:val="0"/>
          <w:marBottom w:val="0"/>
          <w:divBdr>
            <w:top w:val="none" w:sz="0" w:space="0" w:color="auto"/>
            <w:left w:val="none" w:sz="0" w:space="0" w:color="auto"/>
            <w:bottom w:val="none" w:sz="0" w:space="0" w:color="auto"/>
            <w:right w:val="none" w:sz="0" w:space="0" w:color="auto"/>
          </w:divBdr>
        </w:div>
        <w:div w:id="1069229018">
          <w:marLeft w:val="0"/>
          <w:marRight w:val="0"/>
          <w:marTop w:val="0"/>
          <w:marBottom w:val="0"/>
          <w:divBdr>
            <w:top w:val="none" w:sz="0" w:space="0" w:color="auto"/>
            <w:left w:val="none" w:sz="0" w:space="0" w:color="auto"/>
            <w:bottom w:val="none" w:sz="0" w:space="0" w:color="auto"/>
            <w:right w:val="none" w:sz="0" w:space="0" w:color="auto"/>
          </w:divBdr>
        </w:div>
        <w:div w:id="1160930116">
          <w:marLeft w:val="0"/>
          <w:marRight w:val="0"/>
          <w:marTop w:val="0"/>
          <w:marBottom w:val="0"/>
          <w:divBdr>
            <w:top w:val="none" w:sz="0" w:space="0" w:color="auto"/>
            <w:left w:val="none" w:sz="0" w:space="0" w:color="auto"/>
            <w:bottom w:val="none" w:sz="0" w:space="0" w:color="auto"/>
            <w:right w:val="none" w:sz="0" w:space="0" w:color="auto"/>
          </w:divBdr>
        </w:div>
        <w:div w:id="1183933537">
          <w:marLeft w:val="0"/>
          <w:marRight w:val="0"/>
          <w:marTop w:val="0"/>
          <w:marBottom w:val="0"/>
          <w:divBdr>
            <w:top w:val="none" w:sz="0" w:space="0" w:color="auto"/>
            <w:left w:val="none" w:sz="0" w:space="0" w:color="auto"/>
            <w:bottom w:val="none" w:sz="0" w:space="0" w:color="auto"/>
            <w:right w:val="none" w:sz="0" w:space="0" w:color="auto"/>
          </w:divBdr>
        </w:div>
        <w:div w:id="1206521845">
          <w:marLeft w:val="0"/>
          <w:marRight w:val="0"/>
          <w:marTop w:val="0"/>
          <w:marBottom w:val="0"/>
          <w:divBdr>
            <w:top w:val="none" w:sz="0" w:space="0" w:color="auto"/>
            <w:left w:val="none" w:sz="0" w:space="0" w:color="auto"/>
            <w:bottom w:val="none" w:sz="0" w:space="0" w:color="auto"/>
            <w:right w:val="none" w:sz="0" w:space="0" w:color="auto"/>
          </w:divBdr>
        </w:div>
        <w:div w:id="1383940549">
          <w:marLeft w:val="0"/>
          <w:marRight w:val="0"/>
          <w:marTop w:val="0"/>
          <w:marBottom w:val="0"/>
          <w:divBdr>
            <w:top w:val="none" w:sz="0" w:space="0" w:color="auto"/>
            <w:left w:val="none" w:sz="0" w:space="0" w:color="auto"/>
            <w:bottom w:val="none" w:sz="0" w:space="0" w:color="auto"/>
            <w:right w:val="none" w:sz="0" w:space="0" w:color="auto"/>
          </w:divBdr>
        </w:div>
        <w:div w:id="1445003379">
          <w:marLeft w:val="0"/>
          <w:marRight w:val="0"/>
          <w:marTop w:val="0"/>
          <w:marBottom w:val="0"/>
          <w:divBdr>
            <w:top w:val="none" w:sz="0" w:space="0" w:color="auto"/>
            <w:left w:val="none" w:sz="0" w:space="0" w:color="auto"/>
            <w:bottom w:val="none" w:sz="0" w:space="0" w:color="auto"/>
            <w:right w:val="none" w:sz="0" w:space="0" w:color="auto"/>
          </w:divBdr>
        </w:div>
        <w:div w:id="1451896786">
          <w:marLeft w:val="0"/>
          <w:marRight w:val="0"/>
          <w:marTop w:val="0"/>
          <w:marBottom w:val="0"/>
          <w:divBdr>
            <w:top w:val="none" w:sz="0" w:space="0" w:color="auto"/>
            <w:left w:val="none" w:sz="0" w:space="0" w:color="auto"/>
            <w:bottom w:val="none" w:sz="0" w:space="0" w:color="auto"/>
            <w:right w:val="none" w:sz="0" w:space="0" w:color="auto"/>
          </w:divBdr>
        </w:div>
        <w:div w:id="1488132895">
          <w:marLeft w:val="0"/>
          <w:marRight w:val="0"/>
          <w:marTop w:val="0"/>
          <w:marBottom w:val="0"/>
          <w:divBdr>
            <w:top w:val="none" w:sz="0" w:space="0" w:color="auto"/>
            <w:left w:val="none" w:sz="0" w:space="0" w:color="auto"/>
            <w:bottom w:val="none" w:sz="0" w:space="0" w:color="auto"/>
            <w:right w:val="none" w:sz="0" w:space="0" w:color="auto"/>
          </w:divBdr>
        </w:div>
        <w:div w:id="1588687232">
          <w:marLeft w:val="0"/>
          <w:marRight w:val="0"/>
          <w:marTop w:val="0"/>
          <w:marBottom w:val="0"/>
          <w:divBdr>
            <w:top w:val="none" w:sz="0" w:space="0" w:color="auto"/>
            <w:left w:val="none" w:sz="0" w:space="0" w:color="auto"/>
            <w:bottom w:val="none" w:sz="0" w:space="0" w:color="auto"/>
            <w:right w:val="none" w:sz="0" w:space="0" w:color="auto"/>
          </w:divBdr>
        </w:div>
        <w:div w:id="1725180555">
          <w:marLeft w:val="0"/>
          <w:marRight w:val="0"/>
          <w:marTop w:val="0"/>
          <w:marBottom w:val="0"/>
          <w:divBdr>
            <w:top w:val="none" w:sz="0" w:space="0" w:color="auto"/>
            <w:left w:val="none" w:sz="0" w:space="0" w:color="auto"/>
            <w:bottom w:val="none" w:sz="0" w:space="0" w:color="auto"/>
            <w:right w:val="none" w:sz="0" w:space="0" w:color="auto"/>
          </w:divBdr>
        </w:div>
        <w:div w:id="1883133835">
          <w:marLeft w:val="0"/>
          <w:marRight w:val="0"/>
          <w:marTop w:val="0"/>
          <w:marBottom w:val="0"/>
          <w:divBdr>
            <w:top w:val="none" w:sz="0" w:space="0" w:color="auto"/>
            <w:left w:val="none" w:sz="0" w:space="0" w:color="auto"/>
            <w:bottom w:val="none" w:sz="0" w:space="0" w:color="auto"/>
            <w:right w:val="none" w:sz="0" w:space="0" w:color="auto"/>
          </w:divBdr>
        </w:div>
        <w:div w:id="2022931184">
          <w:marLeft w:val="0"/>
          <w:marRight w:val="0"/>
          <w:marTop w:val="0"/>
          <w:marBottom w:val="0"/>
          <w:divBdr>
            <w:top w:val="none" w:sz="0" w:space="0" w:color="auto"/>
            <w:left w:val="none" w:sz="0" w:space="0" w:color="auto"/>
            <w:bottom w:val="none" w:sz="0" w:space="0" w:color="auto"/>
            <w:right w:val="none" w:sz="0" w:space="0" w:color="auto"/>
          </w:divBdr>
        </w:div>
      </w:divsChild>
    </w:div>
    <w:div w:id="1130131532">
      <w:bodyDiv w:val="1"/>
      <w:marLeft w:val="0"/>
      <w:marRight w:val="0"/>
      <w:marTop w:val="0"/>
      <w:marBottom w:val="0"/>
      <w:divBdr>
        <w:top w:val="none" w:sz="0" w:space="0" w:color="auto"/>
        <w:left w:val="none" w:sz="0" w:space="0" w:color="auto"/>
        <w:bottom w:val="none" w:sz="0" w:space="0" w:color="auto"/>
        <w:right w:val="none" w:sz="0" w:space="0" w:color="auto"/>
      </w:divBdr>
      <w:divsChild>
        <w:div w:id="1729573513">
          <w:marLeft w:val="0"/>
          <w:marRight w:val="0"/>
          <w:marTop w:val="0"/>
          <w:marBottom w:val="180"/>
          <w:divBdr>
            <w:top w:val="none" w:sz="0" w:space="0" w:color="auto"/>
            <w:left w:val="none" w:sz="0" w:space="0" w:color="auto"/>
            <w:bottom w:val="none" w:sz="0" w:space="0" w:color="auto"/>
            <w:right w:val="none" w:sz="0" w:space="0" w:color="auto"/>
          </w:divBdr>
          <w:divsChild>
            <w:div w:id="5501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19764">
      <w:bodyDiv w:val="1"/>
      <w:marLeft w:val="0"/>
      <w:marRight w:val="0"/>
      <w:marTop w:val="0"/>
      <w:marBottom w:val="0"/>
      <w:divBdr>
        <w:top w:val="none" w:sz="0" w:space="0" w:color="auto"/>
        <w:left w:val="none" w:sz="0" w:space="0" w:color="auto"/>
        <w:bottom w:val="none" w:sz="0" w:space="0" w:color="auto"/>
        <w:right w:val="none" w:sz="0" w:space="0" w:color="auto"/>
      </w:divBdr>
    </w:div>
    <w:div w:id="1134326022">
      <w:bodyDiv w:val="1"/>
      <w:marLeft w:val="0"/>
      <w:marRight w:val="0"/>
      <w:marTop w:val="0"/>
      <w:marBottom w:val="0"/>
      <w:divBdr>
        <w:top w:val="none" w:sz="0" w:space="0" w:color="auto"/>
        <w:left w:val="none" w:sz="0" w:space="0" w:color="auto"/>
        <w:bottom w:val="none" w:sz="0" w:space="0" w:color="auto"/>
        <w:right w:val="none" w:sz="0" w:space="0" w:color="auto"/>
      </w:divBdr>
    </w:div>
    <w:div w:id="1135415622">
      <w:bodyDiv w:val="1"/>
      <w:marLeft w:val="0"/>
      <w:marRight w:val="0"/>
      <w:marTop w:val="0"/>
      <w:marBottom w:val="0"/>
      <w:divBdr>
        <w:top w:val="none" w:sz="0" w:space="0" w:color="auto"/>
        <w:left w:val="none" w:sz="0" w:space="0" w:color="auto"/>
        <w:bottom w:val="none" w:sz="0" w:space="0" w:color="auto"/>
        <w:right w:val="none" w:sz="0" w:space="0" w:color="auto"/>
      </w:divBdr>
    </w:div>
    <w:div w:id="1137450980">
      <w:bodyDiv w:val="1"/>
      <w:marLeft w:val="0"/>
      <w:marRight w:val="0"/>
      <w:marTop w:val="0"/>
      <w:marBottom w:val="0"/>
      <w:divBdr>
        <w:top w:val="none" w:sz="0" w:space="0" w:color="auto"/>
        <w:left w:val="none" w:sz="0" w:space="0" w:color="auto"/>
        <w:bottom w:val="none" w:sz="0" w:space="0" w:color="auto"/>
        <w:right w:val="none" w:sz="0" w:space="0" w:color="auto"/>
      </w:divBdr>
    </w:div>
    <w:div w:id="1138719719">
      <w:bodyDiv w:val="1"/>
      <w:marLeft w:val="0"/>
      <w:marRight w:val="0"/>
      <w:marTop w:val="0"/>
      <w:marBottom w:val="0"/>
      <w:divBdr>
        <w:top w:val="none" w:sz="0" w:space="0" w:color="auto"/>
        <w:left w:val="none" w:sz="0" w:space="0" w:color="auto"/>
        <w:bottom w:val="none" w:sz="0" w:space="0" w:color="auto"/>
        <w:right w:val="none" w:sz="0" w:space="0" w:color="auto"/>
      </w:divBdr>
    </w:div>
    <w:div w:id="1139423495">
      <w:bodyDiv w:val="1"/>
      <w:marLeft w:val="0"/>
      <w:marRight w:val="0"/>
      <w:marTop w:val="0"/>
      <w:marBottom w:val="0"/>
      <w:divBdr>
        <w:top w:val="none" w:sz="0" w:space="0" w:color="auto"/>
        <w:left w:val="none" w:sz="0" w:space="0" w:color="auto"/>
        <w:bottom w:val="none" w:sz="0" w:space="0" w:color="auto"/>
        <w:right w:val="none" w:sz="0" w:space="0" w:color="auto"/>
      </w:divBdr>
    </w:div>
    <w:div w:id="1141461888">
      <w:bodyDiv w:val="1"/>
      <w:marLeft w:val="0"/>
      <w:marRight w:val="0"/>
      <w:marTop w:val="0"/>
      <w:marBottom w:val="0"/>
      <w:divBdr>
        <w:top w:val="none" w:sz="0" w:space="0" w:color="auto"/>
        <w:left w:val="none" w:sz="0" w:space="0" w:color="auto"/>
        <w:bottom w:val="none" w:sz="0" w:space="0" w:color="auto"/>
        <w:right w:val="none" w:sz="0" w:space="0" w:color="auto"/>
      </w:divBdr>
    </w:div>
    <w:div w:id="1142692911">
      <w:bodyDiv w:val="1"/>
      <w:marLeft w:val="0"/>
      <w:marRight w:val="0"/>
      <w:marTop w:val="0"/>
      <w:marBottom w:val="0"/>
      <w:divBdr>
        <w:top w:val="none" w:sz="0" w:space="0" w:color="auto"/>
        <w:left w:val="none" w:sz="0" w:space="0" w:color="auto"/>
        <w:bottom w:val="none" w:sz="0" w:space="0" w:color="auto"/>
        <w:right w:val="none" w:sz="0" w:space="0" w:color="auto"/>
      </w:divBdr>
      <w:divsChild>
        <w:div w:id="241915742">
          <w:marLeft w:val="0"/>
          <w:marRight w:val="0"/>
          <w:marTop w:val="0"/>
          <w:marBottom w:val="75"/>
          <w:divBdr>
            <w:top w:val="none" w:sz="0" w:space="0" w:color="auto"/>
            <w:left w:val="none" w:sz="0" w:space="0" w:color="auto"/>
            <w:bottom w:val="none" w:sz="0" w:space="0" w:color="auto"/>
            <w:right w:val="none" w:sz="0" w:space="0" w:color="auto"/>
          </w:divBdr>
        </w:div>
        <w:div w:id="550730170">
          <w:marLeft w:val="0"/>
          <w:marRight w:val="0"/>
          <w:marTop w:val="150"/>
          <w:marBottom w:val="75"/>
          <w:divBdr>
            <w:top w:val="none" w:sz="0" w:space="0" w:color="auto"/>
            <w:left w:val="none" w:sz="0" w:space="0" w:color="auto"/>
            <w:bottom w:val="none" w:sz="0" w:space="0" w:color="auto"/>
            <w:right w:val="none" w:sz="0" w:space="0" w:color="auto"/>
          </w:divBdr>
        </w:div>
        <w:div w:id="1546064566">
          <w:marLeft w:val="0"/>
          <w:marRight w:val="0"/>
          <w:marTop w:val="150"/>
          <w:marBottom w:val="300"/>
          <w:divBdr>
            <w:top w:val="single" w:sz="6" w:space="0" w:color="000000"/>
            <w:left w:val="single" w:sz="6" w:space="0" w:color="000000"/>
            <w:bottom w:val="single" w:sz="6" w:space="0" w:color="000000"/>
            <w:right w:val="single" w:sz="6" w:space="0" w:color="000000"/>
          </w:divBdr>
        </w:div>
        <w:div w:id="1769811953">
          <w:marLeft w:val="0"/>
          <w:marRight w:val="0"/>
          <w:marTop w:val="0"/>
          <w:marBottom w:val="225"/>
          <w:divBdr>
            <w:top w:val="none" w:sz="0" w:space="0" w:color="auto"/>
            <w:left w:val="none" w:sz="0" w:space="0" w:color="auto"/>
            <w:bottom w:val="none" w:sz="0" w:space="0" w:color="auto"/>
            <w:right w:val="none" w:sz="0" w:space="0" w:color="auto"/>
          </w:divBdr>
        </w:div>
      </w:divsChild>
    </w:div>
    <w:div w:id="1149908830">
      <w:bodyDiv w:val="1"/>
      <w:marLeft w:val="0"/>
      <w:marRight w:val="0"/>
      <w:marTop w:val="0"/>
      <w:marBottom w:val="0"/>
      <w:divBdr>
        <w:top w:val="none" w:sz="0" w:space="0" w:color="auto"/>
        <w:left w:val="none" w:sz="0" w:space="0" w:color="auto"/>
        <w:bottom w:val="none" w:sz="0" w:space="0" w:color="auto"/>
        <w:right w:val="none" w:sz="0" w:space="0" w:color="auto"/>
      </w:divBdr>
    </w:div>
    <w:div w:id="1150707021">
      <w:bodyDiv w:val="1"/>
      <w:marLeft w:val="0"/>
      <w:marRight w:val="0"/>
      <w:marTop w:val="0"/>
      <w:marBottom w:val="0"/>
      <w:divBdr>
        <w:top w:val="none" w:sz="0" w:space="0" w:color="auto"/>
        <w:left w:val="none" w:sz="0" w:space="0" w:color="auto"/>
        <w:bottom w:val="none" w:sz="0" w:space="0" w:color="auto"/>
        <w:right w:val="none" w:sz="0" w:space="0" w:color="auto"/>
      </w:divBdr>
      <w:divsChild>
        <w:div w:id="1318264212">
          <w:marLeft w:val="0"/>
          <w:marRight w:val="0"/>
          <w:marTop w:val="195"/>
          <w:marBottom w:val="0"/>
          <w:divBdr>
            <w:top w:val="none" w:sz="0" w:space="0" w:color="auto"/>
            <w:left w:val="none" w:sz="0" w:space="0" w:color="auto"/>
            <w:bottom w:val="none" w:sz="0" w:space="0" w:color="auto"/>
            <w:right w:val="none" w:sz="0" w:space="0" w:color="auto"/>
          </w:divBdr>
        </w:div>
      </w:divsChild>
    </w:div>
    <w:div w:id="1150900202">
      <w:bodyDiv w:val="1"/>
      <w:marLeft w:val="0"/>
      <w:marRight w:val="0"/>
      <w:marTop w:val="0"/>
      <w:marBottom w:val="0"/>
      <w:divBdr>
        <w:top w:val="none" w:sz="0" w:space="0" w:color="auto"/>
        <w:left w:val="none" w:sz="0" w:space="0" w:color="auto"/>
        <w:bottom w:val="none" w:sz="0" w:space="0" w:color="auto"/>
        <w:right w:val="none" w:sz="0" w:space="0" w:color="auto"/>
      </w:divBdr>
    </w:div>
    <w:div w:id="1151943983">
      <w:bodyDiv w:val="1"/>
      <w:marLeft w:val="0"/>
      <w:marRight w:val="0"/>
      <w:marTop w:val="0"/>
      <w:marBottom w:val="0"/>
      <w:divBdr>
        <w:top w:val="none" w:sz="0" w:space="0" w:color="auto"/>
        <w:left w:val="none" w:sz="0" w:space="0" w:color="auto"/>
        <w:bottom w:val="none" w:sz="0" w:space="0" w:color="auto"/>
        <w:right w:val="none" w:sz="0" w:space="0" w:color="auto"/>
      </w:divBdr>
    </w:div>
    <w:div w:id="1152671805">
      <w:bodyDiv w:val="1"/>
      <w:marLeft w:val="0"/>
      <w:marRight w:val="0"/>
      <w:marTop w:val="0"/>
      <w:marBottom w:val="0"/>
      <w:divBdr>
        <w:top w:val="none" w:sz="0" w:space="0" w:color="auto"/>
        <w:left w:val="none" w:sz="0" w:space="0" w:color="auto"/>
        <w:bottom w:val="none" w:sz="0" w:space="0" w:color="auto"/>
        <w:right w:val="none" w:sz="0" w:space="0" w:color="auto"/>
      </w:divBdr>
      <w:divsChild>
        <w:div w:id="1246114044">
          <w:marLeft w:val="0"/>
          <w:marRight w:val="0"/>
          <w:marTop w:val="0"/>
          <w:marBottom w:val="0"/>
          <w:divBdr>
            <w:top w:val="none" w:sz="0" w:space="0" w:color="auto"/>
            <w:left w:val="none" w:sz="0" w:space="0" w:color="auto"/>
            <w:bottom w:val="none" w:sz="0" w:space="0" w:color="auto"/>
            <w:right w:val="none" w:sz="0" w:space="0" w:color="auto"/>
          </w:divBdr>
          <w:divsChild>
            <w:div w:id="378676939">
              <w:marLeft w:val="0"/>
              <w:marRight w:val="0"/>
              <w:marTop w:val="0"/>
              <w:marBottom w:val="0"/>
              <w:divBdr>
                <w:top w:val="none" w:sz="0" w:space="0" w:color="auto"/>
                <w:left w:val="none" w:sz="0" w:space="0" w:color="auto"/>
                <w:bottom w:val="single" w:sz="6" w:space="0" w:color="A2A2A2"/>
                <w:right w:val="none" w:sz="0" w:space="0" w:color="auto"/>
              </w:divBdr>
              <w:divsChild>
                <w:div w:id="675351805">
                  <w:marLeft w:val="0"/>
                  <w:marRight w:val="0"/>
                  <w:marTop w:val="0"/>
                  <w:marBottom w:val="0"/>
                  <w:divBdr>
                    <w:top w:val="none" w:sz="0" w:space="0" w:color="auto"/>
                    <w:left w:val="none" w:sz="0" w:space="0" w:color="auto"/>
                    <w:bottom w:val="none" w:sz="0" w:space="0" w:color="auto"/>
                    <w:right w:val="none" w:sz="0" w:space="0" w:color="auto"/>
                  </w:divBdr>
                  <w:divsChild>
                    <w:div w:id="1971786497">
                      <w:marLeft w:val="0"/>
                      <w:marRight w:val="0"/>
                      <w:marTop w:val="0"/>
                      <w:marBottom w:val="0"/>
                      <w:divBdr>
                        <w:top w:val="none" w:sz="0" w:space="0" w:color="auto"/>
                        <w:left w:val="none" w:sz="0" w:space="0" w:color="auto"/>
                        <w:bottom w:val="none" w:sz="0" w:space="0" w:color="auto"/>
                        <w:right w:val="none" w:sz="0" w:space="0" w:color="auto"/>
                      </w:divBdr>
                      <w:divsChild>
                        <w:div w:id="17593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253997">
      <w:bodyDiv w:val="1"/>
      <w:marLeft w:val="0"/>
      <w:marRight w:val="0"/>
      <w:marTop w:val="0"/>
      <w:marBottom w:val="0"/>
      <w:divBdr>
        <w:top w:val="none" w:sz="0" w:space="0" w:color="auto"/>
        <w:left w:val="none" w:sz="0" w:space="0" w:color="auto"/>
        <w:bottom w:val="none" w:sz="0" w:space="0" w:color="auto"/>
        <w:right w:val="none" w:sz="0" w:space="0" w:color="auto"/>
      </w:divBdr>
    </w:div>
    <w:div w:id="1155268774">
      <w:bodyDiv w:val="1"/>
      <w:marLeft w:val="0"/>
      <w:marRight w:val="0"/>
      <w:marTop w:val="0"/>
      <w:marBottom w:val="0"/>
      <w:divBdr>
        <w:top w:val="none" w:sz="0" w:space="0" w:color="auto"/>
        <w:left w:val="none" w:sz="0" w:space="0" w:color="auto"/>
        <w:bottom w:val="none" w:sz="0" w:space="0" w:color="auto"/>
        <w:right w:val="none" w:sz="0" w:space="0" w:color="auto"/>
      </w:divBdr>
    </w:div>
    <w:div w:id="1158108641">
      <w:bodyDiv w:val="1"/>
      <w:marLeft w:val="0"/>
      <w:marRight w:val="0"/>
      <w:marTop w:val="0"/>
      <w:marBottom w:val="0"/>
      <w:divBdr>
        <w:top w:val="none" w:sz="0" w:space="0" w:color="auto"/>
        <w:left w:val="none" w:sz="0" w:space="0" w:color="auto"/>
        <w:bottom w:val="none" w:sz="0" w:space="0" w:color="auto"/>
        <w:right w:val="none" w:sz="0" w:space="0" w:color="auto"/>
      </w:divBdr>
    </w:div>
    <w:div w:id="1158232970">
      <w:bodyDiv w:val="1"/>
      <w:marLeft w:val="0"/>
      <w:marRight w:val="0"/>
      <w:marTop w:val="0"/>
      <w:marBottom w:val="0"/>
      <w:divBdr>
        <w:top w:val="none" w:sz="0" w:space="0" w:color="auto"/>
        <w:left w:val="none" w:sz="0" w:space="0" w:color="auto"/>
        <w:bottom w:val="none" w:sz="0" w:space="0" w:color="auto"/>
        <w:right w:val="none" w:sz="0" w:space="0" w:color="auto"/>
      </w:divBdr>
      <w:divsChild>
        <w:div w:id="896938244">
          <w:marLeft w:val="-225"/>
          <w:marRight w:val="450"/>
          <w:marTop w:val="0"/>
          <w:marBottom w:val="0"/>
          <w:divBdr>
            <w:top w:val="none" w:sz="0" w:space="0" w:color="auto"/>
            <w:left w:val="none" w:sz="0" w:space="0" w:color="auto"/>
            <w:bottom w:val="none" w:sz="0" w:space="0" w:color="auto"/>
            <w:right w:val="none" w:sz="0" w:space="0" w:color="auto"/>
          </w:divBdr>
          <w:divsChild>
            <w:div w:id="493649386">
              <w:marLeft w:val="0"/>
              <w:marRight w:val="0"/>
              <w:marTop w:val="0"/>
              <w:marBottom w:val="0"/>
              <w:divBdr>
                <w:top w:val="none" w:sz="0" w:space="0" w:color="auto"/>
                <w:left w:val="none" w:sz="0" w:space="0" w:color="auto"/>
                <w:bottom w:val="none" w:sz="0" w:space="0" w:color="auto"/>
                <w:right w:val="none" w:sz="0" w:space="0" w:color="auto"/>
              </w:divBdr>
              <w:divsChild>
                <w:div w:id="2096130486">
                  <w:marLeft w:val="0"/>
                  <w:marRight w:val="0"/>
                  <w:marTop w:val="300"/>
                  <w:marBottom w:val="0"/>
                  <w:divBdr>
                    <w:top w:val="none" w:sz="0" w:space="0" w:color="auto"/>
                    <w:left w:val="none" w:sz="0" w:space="0" w:color="auto"/>
                    <w:bottom w:val="none" w:sz="0" w:space="0" w:color="auto"/>
                    <w:right w:val="none" w:sz="0" w:space="0" w:color="auto"/>
                  </w:divBdr>
                  <w:divsChild>
                    <w:div w:id="121965318">
                      <w:marLeft w:val="0"/>
                      <w:marRight w:val="0"/>
                      <w:marTop w:val="0"/>
                      <w:marBottom w:val="0"/>
                      <w:divBdr>
                        <w:top w:val="none" w:sz="0" w:space="0" w:color="auto"/>
                        <w:left w:val="none" w:sz="0" w:space="0" w:color="auto"/>
                        <w:bottom w:val="none" w:sz="0" w:space="0" w:color="auto"/>
                        <w:right w:val="none" w:sz="0" w:space="0" w:color="auto"/>
                      </w:divBdr>
                      <w:divsChild>
                        <w:div w:id="49770157">
                          <w:marLeft w:val="0"/>
                          <w:marRight w:val="0"/>
                          <w:marTop w:val="0"/>
                          <w:marBottom w:val="0"/>
                          <w:divBdr>
                            <w:top w:val="none" w:sz="0" w:space="0" w:color="auto"/>
                            <w:left w:val="none" w:sz="0" w:space="0" w:color="auto"/>
                            <w:bottom w:val="none" w:sz="0" w:space="0" w:color="auto"/>
                            <w:right w:val="none" w:sz="0" w:space="0" w:color="auto"/>
                          </w:divBdr>
                          <w:divsChild>
                            <w:div w:id="421605593">
                              <w:marLeft w:val="0"/>
                              <w:marRight w:val="0"/>
                              <w:marTop w:val="0"/>
                              <w:marBottom w:val="75"/>
                              <w:divBdr>
                                <w:top w:val="none" w:sz="0" w:space="0" w:color="auto"/>
                                <w:left w:val="none" w:sz="0" w:space="0" w:color="auto"/>
                                <w:bottom w:val="single" w:sz="6" w:space="11" w:color="FFFFFF"/>
                                <w:right w:val="none" w:sz="0" w:space="0" w:color="auto"/>
                              </w:divBdr>
                              <w:divsChild>
                                <w:div w:id="1899827809">
                                  <w:marLeft w:val="0"/>
                                  <w:marRight w:val="0"/>
                                  <w:marTop w:val="0"/>
                                  <w:marBottom w:val="0"/>
                                  <w:divBdr>
                                    <w:top w:val="none" w:sz="0" w:space="0" w:color="auto"/>
                                    <w:left w:val="none" w:sz="0" w:space="0" w:color="auto"/>
                                    <w:bottom w:val="none" w:sz="0" w:space="0" w:color="auto"/>
                                    <w:right w:val="none" w:sz="0" w:space="0" w:color="auto"/>
                                  </w:divBdr>
                                  <w:divsChild>
                                    <w:div w:id="781730667">
                                      <w:marLeft w:val="0"/>
                                      <w:marRight w:val="0"/>
                                      <w:marTop w:val="0"/>
                                      <w:marBottom w:val="0"/>
                                      <w:divBdr>
                                        <w:top w:val="none" w:sz="0" w:space="0" w:color="auto"/>
                                        <w:left w:val="none" w:sz="0" w:space="0" w:color="auto"/>
                                        <w:bottom w:val="none" w:sz="0" w:space="0" w:color="auto"/>
                                        <w:right w:val="none" w:sz="0" w:space="0" w:color="auto"/>
                                      </w:divBdr>
                                    </w:div>
                                  </w:divsChild>
                                </w:div>
                                <w:div w:id="2063821215">
                                  <w:marLeft w:val="0"/>
                                  <w:marRight w:val="0"/>
                                  <w:marTop w:val="0"/>
                                  <w:marBottom w:val="15"/>
                                  <w:divBdr>
                                    <w:top w:val="none" w:sz="0" w:space="0" w:color="auto"/>
                                    <w:left w:val="none" w:sz="0" w:space="0" w:color="auto"/>
                                    <w:bottom w:val="none" w:sz="0" w:space="0" w:color="auto"/>
                                    <w:right w:val="none" w:sz="0" w:space="0" w:color="auto"/>
                                  </w:divBdr>
                                </w:div>
                              </w:divsChild>
                            </w:div>
                            <w:div w:id="2033333752">
                              <w:marLeft w:val="0"/>
                              <w:marRight w:val="0"/>
                              <w:marTop w:val="0"/>
                              <w:marBottom w:val="75"/>
                              <w:divBdr>
                                <w:top w:val="none" w:sz="0" w:space="0" w:color="auto"/>
                                <w:left w:val="none" w:sz="0" w:space="0" w:color="auto"/>
                                <w:bottom w:val="single" w:sz="6" w:space="11" w:color="FFFFFF"/>
                                <w:right w:val="none" w:sz="0" w:space="0" w:color="auto"/>
                              </w:divBdr>
                              <w:divsChild>
                                <w:div w:id="1731226524">
                                  <w:marLeft w:val="0"/>
                                  <w:marRight w:val="0"/>
                                  <w:marTop w:val="0"/>
                                  <w:marBottom w:val="0"/>
                                  <w:divBdr>
                                    <w:top w:val="none" w:sz="0" w:space="0" w:color="auto"/>
                                    <w:left w:val="none" w:sz="0" w:space="0" w:color="auto"/>
                                    <w:bottom w:val="none" w:sz="0" w:space="0" w:color="auto"/>
                                    <w:right w:val="none" w:sz="0" w:space="0" w:color="auto"/>
                                  </w:divBdr>
                                  <w:divsChild>
                                    <w:div w:id="1106002157">
                                      <w:marLeft w:val="0"/>
                                      <w:marRight w:val="0"/>
                                      <w:marTop w:val="0"/>
                                      <w:marBottom w:val="0"/>
                                      <w:divBdr>
                                        <w:top w:val="none" w:sz="0" w:space="0" w:color="auto"/>
                                        <w:left w:val="none" w:sz="0" w:space="0" w:color="auto"/>
                                        <w:bottom w:val="none" w:sz="0" w:space="0" w:color="auto"/>
                                        <w:right w:val="none" w:sz="0" w:space="0" w:color="auto"/>
                                      </w:divBdr>
                                    </w:div>
                                  </w:divsChild>
                                </w:div>
                                <w:div w:id="196191639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70118">
          <w:marLeft w:val="0"/>
          <w:marRight w:val="0"/>
          <w:marTop w:val="300"/>
          <w:marBottom w:val="450"/>
          <w:divBdr>
            <w:top w:val="none" w:sz="0" w:space="0" w:color="auto"/>
            <w:left w:val="none" w:sz="0" w:space="0" w:color="auto"/>
            <w:bottom w:val="none" w:sz="0" w:space="0" w:color="auto"/>
            <w:right w:val="none" w:sz="0" w:space="0" w:color="auto"/>
          </w:divBdr>
        </w:div>
        <w:div w:id="2003465314">
          <w:marLeft w:val="0"/>
          <w:marRight w:val="0"/>
          <w:marTop w:val="0"/>
          <w:marBottom w:val="0"/>
          <w:divBdr>
            <w:top w:val="none" w:sz="0" w:space="0" w:color="auto"/>
            <w:left w:val="none" w:sz="0" w:space="0" w:color="auto"/>
            <w:bottom w:val="none" w:sz="0" w:space="0" w:color="auto"/>
            <w:right w:val="none" w:sz="0" w:space="0" w:color="auto"/>
          </w:divBdr>
          <w:divsChild>
            <w:div w:id="1516916634">
              <w:marLeft w:val="0"/>
              <w:marRight w:val="0"/>
              <w:marTop w:val="0"/>
              <w:marBottom w:val="0"/>
              <w:divBdr>
                <w:top w:val="none" w:sz="0" w:space="0" w:color="auto"/>
                <w:left w:val="none" w:sz="0" w:space="0" w:color="auto"/>
                <w:bottom w:val="none" w:sz="0" w:space="0" w:color="auto"/>
                <w:right w:val="none" w:sz="0" w:space="0" w:color="auto"/>
              </w:divBdr>
              <w:divsChild>
                <w:div w:id="102308768">
                  <w:marLeft w:val="0"/>
                  <w:marRight w:val="0"/>
                  <w:marTop w:val="0"/>
                  <w:marBottom w:val="0"/>
                  <w:divBdr>
                    <w:top w:val="none" w:sz="0" w:space="0" w:color="auto"/>
                    <w:left w:val="none" w:sz="0" w:space="0" w:color="auto"/>
                    <w:bottom w:val="none" w:sz="0" w:space="0" w:color="auto"/>
                    <w:right w:val="none" w:sz="0" w:space="0" w:color="auto"/>
                  </w:divBdr>
                </w:div>
                <w:div w:id="850072143">
                  <w:marLeft w:val="0"/>
                  <w:marRight w:val="0"/>
                  <w:marTop w:val="0"/>
                  <w:marBottom w:val="0"/>
                  <w:divBdr>
                    <w:top w:val="none" w:sz="0" w:space="0" w:color="auto"/>
                    <w:left w:val="none" w:sz="0" w:space="0" w:color="auto"/>
                    <w:bottom w:val="none" w:sz="0" w:space="0" w:color="auto"/>
                    <w:right w:val="none" w:sz="0" w:space="0" w:color="auto"/>
                  </w:divBdr>
                </w:div>
                <w:div w:id="1312323295">
                  <w:marLeft w:val="0"/>
                  <w:marRight w:val="0"/>
                  <w:marTop w:val="0"/>
                  <w:marBottom w:val="0"/>
                  <w:divBdr>
                    <w:top w:val="none" w:sz="0" w:space="0" w:color="auto"/>
                    <w:left w:val="none" w:sz="0" w:space="0" w:color="auto"/>
                    <w:bottom w:val="none" w:sz="0" w:space="0" w:color="auto"/>
                    <w:right w:val="none" w:sz="0" w:space="0" w:color="auto"/>
                  </w:divBdr>
                </w:div>
                <w:div w:id="1407993223">
                  <w:marLeft w:val="0"/>
                  <w:marRight w:val="0"/>
                  <w:marTop w:val="0"/>
                  <w:marBottom w:val="0"/>
                  <w:divBdr>
                    <w:top w:val="none" w:sz="0" w:space="0" w:color="auto"/>
                    <w:left w:val="none" w:sz="0" w:space="0" w:color="auto"/>
                    <w:bottom w:val="none" w:sz="0" w:space="0" w:color="auto"/>
                    <w:right w:val="none" w:sz="0" w:space="0" w:color="auto"/>
                  </w:divBdr>
                </w:div>
                <w:div w:id="1564753002">
                  <w:marLeft w:val="0"/>
                  <w:marRight w:val="0"/>
                  <w:marTop w:val="0"/>
                  <w:marBottom w:val="0"/>
                  <w:divBdr>
                    <w:top w:val="none" w:sz="0" w:space="0" w:color="auto"/>
                    <w:left w:val="none" w:sz="0" w:space="0" w:color="auto"/>
                    <w:bottom w:val="none" w:sz="0" w:space="0" w:color="auto"/>
                    <w:right w:val="none" w:sz="0" w:space="0" w:color="auto"/>
                  </w:divBdr>
                </w:div>
                <w:div w:id="1598830398">
                  <w:marLeft w:val="0"/>
                  <w:marRight w:val="0"/>
                  <w:marTop w:val="0"/>
                  <w:marBottom w:val="0"/>
                  <w:divBdr>
                    <w:top w:val="none" w:sz="0" w:space="0" w:color="auto"/>
                    <w:left w:val="none" w:sz="0" w:space="0" w:color="auto"/>
                    <w:bottom w:val="none" w:sz="0" w:space="0" w:color="auto"/>
                    <w:right w:val="none" w:sz="0" w:space="0" w:color="auto"/>
                  </w:divBdr>
                </w:div>
                <w:div w:id="1627855277">
                  <w:marLeft w:val="0"/>
                  <w:marRight w:val="0"/>
                  <w:marTop w:val="0"/>
                  <w:marBottom w:val="0"/>
                  <w:divBdr>
                    <w:top w:val="none" w:sz="0" w:space="0" w:color="auto"/>
                    <w:left w:val="none" w:sz="0" w:space="0" w:color="auto"/>
                    <w:bottom w:val="none" w:sz="0" w:space="0" w:color="auto"/>
                    <w:right w:val="none" w:sz="0" w:space="0" w:color="auto"/>
                  </w:divBdr>
                </w:div>
                <w:div w:id="1755541993">
                  <w:marLeft w:val="0"/>
                  <w:marRight w:val="0"/>
                  <w:marTop w:val="0"/>
                  <w:marBottom w:val="0"/>
                  <w:divBdr>
                    <w:top w:val="none" w:sz="0" w:space="0" w:color="auto"/>
                    <w:left w:val="none" w:sz="0" w:space="0" w:color="auto"/>
                    <w:bottom w:val="none" w:sz="0" w:space="0" w:color="auto"/>
                    <w:right w:val="none" w:sz="0" w:space="0" w:color="auto"/>
                  </w:divBdr>
                </w:div>
                <w:div w:id="20349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6486">
      <w:bodyDiv w:val="1"/>
      <w:marLeft w:val="0"/>
      <w:marRight w:val="0"/>
      <w:marTop w:val="0"/>
      <w:marBottom w:val="0"/>
      <w:divBdr>
        <w:top w:val="none" w:sz="0" w:space="0" w:color="auto"/>
        <w:left w:val="none" w:sz="0" w:space="0" w:color="auto"/>
        <w:bottom w:val="none" w:sz="0" w:space="0" w:color="auto"/>
        <w:right w:val="none" w:sz="0" w:space="0" w:color="auto"/>
      </w:divBdr>
    </w:div>
    <w:div w:id="1158839021">
      <w:bodyDiv w:val="1"/>
      <w:marLeft w:val="0"/>
      <w:marRight w:val="0"/>
      <w:marTop w:val="0"/>
      <w:marBottom w:val="0"/>
      <w:divBdr>
        <w:top w:val="none" w:sz="0" w:space="0" w:color="auto"/>
        <w:left w:val="none" w:sz="0" w:space="0" w:color="auto"/>
        <w:bottom w:val="none" w:sz="0" w:space="0" w:color="auto"/>
        <w:right w:val="none" w:sz="0" w:space="0" w:color="auto"/>
      </w:divBdr>
    </w:div>
    <w:div w:id="1159155350">
      <w:bodyDiv w:val="1"/>
      <w:marLeft w:val="0"/>
      <w:marRight w:val="0"/>
      <w:marTop w:val="0"/>
      <w:marBottom w:val="0"/>
      <w:divBdr>
        <w:top w:val="none" w:sz="0" w:space="0" w:color="auto"/>
        <w:left w:val="none" w:sz="0" w:space="0" w:color="auto"/>
        <w:bottom w:val="none" w:sz="0" w:space="0" w:color="auto"/>
        <w:right w:val="none" w:sz="0" w:space="0" w:color="auto"/>
      </w:divBdr>
    </w:div>
    <w:div w:id="1160080096">
      <w:bodyDiv w:val="1"/>
      <w:marLeft w:val="0"/>
      <w:marRight w:val="0"/>
      <w:marTop w:val="0"/>
      <w:marBottom w:val="0"/>
      <w:divBdr>
        <w:top w:val="none" w:sz="0" w:space="0" w:color="auto"/>
        <w:left w:val="none" w:sz="0" w:space="0" w:color="auto"/>
        <w:bottom w:val="none" w:sz="0" w:space="0" w:color="auto"/>
        <w:right w:val="none" w:sz="0" w:space="0" w:color="auto"/>
      </w:divBdr>
    </w:div>
    <w:div w:id="1160468174">
      <w:bodyDiv w:val="1"/>
      <w:marLeft w:val="0"/>
      <w:marRight w:val="0"/>
      <w:marTop w:val="0"/>
      <w:marBottom w:val="0"/>
      <w:divBdr>
        <w:top w:val="none" w:sz="0" w:space="0" w:color="auto"/>
        <w:left w:val="none" w:sz="0" w:space="0" w:color="auto"/>
        <w:bottom w:val="none" w:sz="0" w:space="0" w:color="auto"/>
        <w:right w:val="none" w:sz="0" w:space="0" w:color="auto"/>
      </w:divBdr>
    </w:div>
    <w:div w:id="1160582403">
      <w:bodyDiv w:val="1"/>
      <w:marLeft w:val="0"/>
      <w:marRight w:val="0"/>
      <w:marTop w:val="0"/>
      <w:marBottom w:val="0"/>
      <w:divBdr>
        <w:top w:val="none" w:sz="0" w:space="0" w:color="auto"/>
        <w:left w:val="none" w:sz="0" w:space="0" w:color="auto"/>
        <w:bottom w:val="none" w:sz="0" w:space="0" w:color="auto"/>
        <w:right w:val="none" w:sz="0" w:space="0" w:color="auto"/>
      </w:divBdr>
    </w:div>
    <w:div w:id="1161970512">
      <w:bodyDiv w:val="1"/>
      <w:marLeft w:val="0"/>
      <w:marRight w:val="0"/>
      <w:marTop w:val="0"/>
      <w:marBottom w:val="0"/>
      <w:divBdr>
        <w:top w:val="none" w:sz="0" w:space="0" w:color="auto"/>
        <w:left w:val="none" w:sz="0" w:space="0" w:color="auto"/>
        <w:bottom w:val="none" w:sz="0" w:space="0" w:color="auto"/>
        <w:right w:val="none" w:sz="0" w:space="0" w:color="auto"/>
      </w:divBdr>
    </w:div>
    <w:div w:id="1163471229">
      <w:bodyDiv w:val="1"/>
      <w:marLeft w:val="0"/>
      <w:marRight w:val="0"/>
      <w:marTop w:val="0"/>
      <w:marBottom w:val="0"/>
      <w:divBdr>
        <w:top w:val="none" w:sz="0" w:space="0" w:color="auto"/>
        <w:left w:val="none" w:sz="0" w:space="0" w:color="auto"/>
        <w:bottom w:val="none" w:sz="0" w:space="0" w:color="auto"/>
        <w:right w:val="none" w:sz="0" w:space="0" w:color="auto"/>
      </w:divBdr>
      <w:divsChild>
        <w:div w:id="224067756">
          <w:marLeft w:val="0"/>
          <w:marRight w:val="0"/>
          <w:marTop w:val="0"/>
          <w:marBottom w:val="0"/>
          <w:divBdr>
            <w:top w:val="none" w:sz="0" w:space="0" w:color="auto"/>
            <w:left w:val="none" w:sz="0" w:space="0" w:color="auto"/>
            <w:bottom w:val="none" w:sz="0" w:space="0" w:color="auto"/>
            <w:right w:val="none" w:sz="0" w:space="0" w:color="auto"/>
          </w:divBdr>
        </w:div>
      </w:divsChild>
    </w:div>
    <w:div w:id="1163744197">
      <w:bodyDiv w:val="1"/>
      <w:marLeft w:val="0"/>
      <w:marRight w:val="0"/>
      <w:marTop w:val="0"/>
      <w:marBottom w:val="0"/>
      <w:divBdr>
        <w:top w:val="none" w:sz="0" w:space="0" w:color="auto"/>
        <w:left w:val="none" w:sz="0" w:space="0" w:color="auto"/>
        <w:bottom w:val="none" w:sz="0" w:space="0" w:color="auto"/>
        <w:right w:val="none" w:sz="0" w:space="0" w:color="auto"/>
      </w:divBdr>
    </w:div>
    <w:div w:id="1165900249">
      <w:bodyDiv w:val="1"/>
      <w:marLeft w:val="0"/>
      <w:marRight w:val="0"/>
      <w:marTop w:val="0"/>
      <w:marBottom w:val="0"/>
      <w:divBdr>
        <w:top w:val="none" w:sz="0" w:space="0" w:color="auto"/>
        <w:left w:val="none" w:sz="0" w:space="0" w:color="auto"/>
        <w:bottom w:val="none" w:sz="0" w:space="0" w:color="auto"/>
        <w:right w:val="none" w:sz="0" w:space="0" w:color="auto"/>
      </w:divBdr>
    </w:div>
    <w:div w:id="1168473953">
      <w:bodyDiv w:val="1"/>
      <w:marLeft w:val="0"/>
      <w:marRight w:val="0"/>
      <w:marTop w:val="0"/>
      <w:marBottom w:val="0"/>
      <w:divBdr>
        <w:top w:val="none" w:sz="0" w:space="0" w:color="auto"/>
        <w:left w:val="none" w:sz="0" w:space="0" w:color="auto"/>
        <w:bottom w:val="none" w:sz="0" w:space="0" w:color="auto"/>
        <w:right w:val="none" w:sz="0" w:space="0" w:color="auto"/>
      </w:divBdr>
      <w:divsChild>
        <w:div w:id="570038802">
          <w:marLeft w:val="0"/>
          <w:marRight w:val="0"/>
          <w:marTop w:val="0"/>
          <w:marBottom w:val="0"/>
          <w:divBdr>
            <w:top w:val="none" w:sz="0" w:space="0" w:color="auto"/>
            <w:left w:val="none" w:sz="0" w:space="0" w:color="auto"/>
            <w:bottom w:val="none" w:sz="0" w:space="0" w:color="auto"/>
            <w:right w:val="none" w:sz="0" w:space="0" w:color="auto"/>
          </w:divBdr>
        </w:div>
      </w:divsChild>
    </w:div>
    <w:div w:id="1169441029">
      <w:bodyDiv w:val="1"/>
      <w:marLeft w:val="0"/>
      <w:marRight w:val="0"/>
      <w:marTop w:val="0"/>
      <w:marBottom w:val="0"/>
      <w:divBdr>
        <w:top w:val="none" w:sz="0" w:space="0" w:color="auto"/>
        <w:left w:val="none" w:sz="0" w:space="0" w:color="auto"/>
        <w:bottom w:val="none" w:sz="0" w:space="0" w:color="auto"/>
        <w:right w:val="none" w:sz="0" w:space="0" w:color="auto"/>
      </w:divBdr>
    </w:div>
    <w:div w:id="1170146222">
      <w:bodyDiv w:val="1"/>
      <w:marLeft w:val="0"/>
      <w:marRight w:val="0"/>
      <w:marTop w:val="0"/>
      <w:marBottom w:val="0"/>
      <w:divBdr>
        <w:top w:val="none" w:sz="0" w:space="0" w:color="auto"/>
        <w:left w:val="none" w:sz="0" w:space="0" w:color="auto"/>
        <w:bottom w:val="none" w:sz="0" w:space="0" w:color="auto"/>
        <w:right w:val="none" w:sz="0" w:space="0" w:color="auto"/>
      </w:divBdr>
      <w:divsChild>
        <w:div w:id="1229220638">
          <w:marLeft w:val="0"/>
          <w:marRight w:val="0"/>
          <w:marTop w:val="150"/>
          <w:marBottom w:val="75"/>
          <w:divBdr>
            <w:top w:val="none" w:sz="0" w:space="0" w:color="auto"/>
            <w:left w:val="none" w:sz="0" w:space="0" w:color="auto"/>
            <w:bottom w:val="none" w:sz="0" w:space="0" w:color="auto"/>
            <w:right w:val="none" w:sz="0" w:space="0" w:color="auto"/>
          </w:divBdr>
        </w:div>
        <w:div w:id="1834757061">
          <w:marLeft w:val="0"/>
          <w:marRight w:val="0"/>
          <w:marTop w:val="0"/>
          <w:marBottom w:val="225"/>
          <w:divBdr>
            <w:top w:val="none" w:sz="0" w:space="0" w:color="auto"/>
            <w:left w:val="none" w:sz="0" w:space="0" w:color="auto"/>
            <w:bottom w:val="none" w:sz="0" w:space="0" w:color="auto"/>
            <w:right w:val="none" w:sz="0" w:space="0" w:color="auto"/>
          </w:divBdr>
        </w:div>
        <w:div w:id="1974094656">
          <w:marLeft w:val="0"/>
          <w:marRight w:val="0"/>
          <w:marTop w:val="0"/>
          <w:marBottom w:val="75"/>
          <w:divBdr>
            <w:top w:val="none" w:sz="0" w:space="0" w:color="auto"/>
            <w:left w:val="none" w:sz="0" w:space="0" w:color="auto"/>
            <w:bottom w:val="none" w:sz="0" w:space="0" w:color="auto"/>
            <w:right w:val="none" w:sz="0" w:space="0" w:color="auto"/>
          </w:divBdr>
        </w:div>
        <w:div w:id="207508501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171409928">
      <w:bodyDiv w:val="1"/>
      <w:marLeft w:val="0"/>
      <w:marRight w:val="0"/>
      <w:marTop w:val="0"/>
      <w:marBottom w:val="0"/>
      <w:divBdr>
        <w:top w:val="none" w:sz="0" w:space="0" w:color="auto"/>
        <w:left w:val="none" w:sz="0" w:space="0" w:color="auto"/>
        <w:bottom w:val="none" w:sz="0" w:space="0" w:color="auto"/>
        <w:right w:val="none" w:sz="0" w:space="0" w:color="auto"/>
      </w:divBdr>
    </w:div>
    <w:div w:id="1174612228">
      <w:bodyDiv w:val="1"/>
      <w:marLeft w:val="0"/>
      <w:marRight w:val="0"/>
      <w:marTop w:val="0"/>
      <w:marBottom w:val="0"/>
      <w:divBdr>
        <w:top w:val="none" w:sz="0" w:space="0" w:color="auto"/>
        <w:left w:val="none" w:sz="0" w:space="0" w:color="auto"/>
        <w:bottom w:val="none" w:sz="0" w:space="0" w:color="auto"/>
        <w:right w:val="none" w:sz="0" w:space="0" w:color="auto"/>
      </w:divBdr>
    </w:div>
    <w:div w:id="1174952510">
      <w:bodyDiv w:val="1"/>
      <w:marLeft w:val="0"/>
      <w:marRight w:val="0"/>
      <w:marTop w:val="0"/>
      <w:marBottom w:val="0"/>
      <w:divBdr>
        <w:top w:val="none" w:sz="0" w:space="0" w:color="auto"/>
        <w:left w:val="none" w:sz="0" w:space="0" w:color="auto"/>
        <w:bottom w:val="none" w:sz="0" w:space="0" w:color="auto"/>
        <w:right w:val="none" w:sz="0" w:space="0" w:color="auto"/>
      </w:divBdr>
    </w:div>
    <w:div w:id="1175681029">
      <w:bodyDiv w:val="1"/>
      <w:marLeft w:val="0"/>
      <w:marRight w:val="0"/>
      <w:marTop w:val="0"/>
      <w:marBottom w:val="0"/>
      <w:divBdr>
        <w:top w:val="none" w:sz="0" w:space="0" w:color="auto"/>
        <w:left w:val="none" w:sz="0" w:space="0" w:color="auto"/>
        <w:bottom w:val="none" w:sz="0" w:space="0" w:color="auto"/>
        <w:right w:val="none" w:sz="0" w:space="0" w:color="auto"/>
      </w:divBdr>
    </w:div>
    <w:div w:id="11765057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142">
          <w:marLeft w:val="0"/>
          <w:marRight w:val="0"/>
          <w:marTop w:val="0"/>
          <w:marBottom w:val="0"/>
          <w:divBdr>
            <w:top w:val="none" w:sz="0" w:space="0" w:color="auto"/>
            <w:left w:val="none" w:sz="0" w:space="0" w:color="auto"/>
            <w:bottom w:val="none" w:sz="0" w:space="0" w:color="auto"/>
            <w:right w:val="none" w:sz="0" w:space="0" w:color="auto"/>
          </w:divBdr>
          <w:divsChild>
            <w:div w:id="1386367903">
              <w:marLeft w:val="0"/>
              <w:marRight w:val="0"/>
              <w:marTop w:val="0"/>
              <w:marBottom w:val="0"/>
              <w:divBdr>
                <w:top w:val="none" w:sz="0" w:space="0" w:color="auto"/>
                <w:left w:val="none" w:sz="0" w:space="0" w:color="auto"/>
                <w:bottom w:val="none" w:sz="0" w:space="0" w:color="auto"/>
                <w:right w:val="none" w:sz="0" w:space="0" w:color="auto"/>
              </w:divBdr>
              <w:divsChild>
                <w:div w:id="1926187075">
                  <w:marLeft w:val="0"/>
                  <w:marRight w:val="0"/>
                  <w:marTop w:val="0"/>
                  <w:marBottom w:val="0"/>
                  <w:divBdr>
                    <w:top w:val="none" w:sz="0" w:space="0" w:color="auto"/>
                    <w:left w:val="none" w:sz="0" w:space="0" w:color="auto"/>
                    <w:bottom w:val="none" w:sz="0" w:space="0" w:color="auto"/>
                    <w:right w:val="none" w:sz="0" w:space="0" w:color="auto"/>
                  </w:divBdr>
                  <w:divsChild>
                    <w:div w:id="1381512779">
                      <w:marLeft w:val="0"/>
                      <w:marRight w:val="0"/>
                      <w:marTop w:val="0"/>
                      <w:marBottom w:val="0"/>
                      <w:divBdr>
                        <w:top w:val="none" w:sz="0" w:space="0" w:color="auto"/>
                        <w:left w:val="none" w:sz="0" w:space="0" w:color="auto"/>
                        <w:bottom w:val="none" w:sz="0" w:space="0" w:color="auto"/>
                        <w:right w:val="none" w:sz="0" w:space="0" w:color="auto"/>
                      </w:divBdr>
                      <w:divsChild>
                        <w:div w:id="20955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081264">
      <w:bodyDiv w:val="1"/>
      <w:marLeft w:val="0"/>
      <w:marRight w:val="0"/>
      <w:marTop w:val="0"/>
      <w:marBottom w:val="0"/>
      <w:divBdr>
        <w:top w:val="none" w:sz="0" w:space="0" w:color="auto"/>
        <w:left w:val="none" w:sz="0" w:space="0" w:color="auto"/>
        <w:bottom w:val="none" w:sz="0" w:space="0" w:color="auto"/>
        <w:right w:val="none" w:sz="0" w:space="0" w:color="auto"/>
      </w:divBdr>
    </w:div>
    <w:div w:id="1179739657">
      <w:bodyDiv w:val="1"/>
      <w:marLeft w:val="0"/>
      <w:marRight w:val="0"/>
      <w:marTop w:val="0"/>
      <w:marBottom w:val="0"/>
      <w:divBdr>
        <w:top w:val="none" w:sz="0" w:space="0" w:color="auto"/>
        <w:left w:val="none" w:sz="0" w:space="0" w:color="auto"/>
        <w:bottom w:val="none" w:sz="0" w:space="0" w:color="auto"/>
        <w:right w:val="none" w:sz="0" w:space="0" w:color="auto"/>
      </w:divBdr>
    </w:div>
    <w:div w:id="1180388003">
      <w:bodyDiv w:val="1"/>
      <w:marLeft w:val="0"/>
      <w:marRight w:val="0"/>
      <w:marTop w:val="0"/>
      <w:marBottom w:val="0"/>
      <w:divBdr>
        <w:top w:val="none" w:sz="0" w:space="0" w:color="auto"/>
        <w:left w:val="none" w:sz="0" w:space="0" w:color="auto"/>
        <w:bottom w:val="none" w:sz="0" w:space="0" w:color="auto"/>
        <w:right w:val="none" w:sz="0" w:space="0" w:color="auto"/>
      </w:divBdr>
      <w:divsChild>
        <w:div w:id="1358385874">
          <w:marLeft w:val="0"/>
          <w:marRight w:val="0"/>
          <w:marTop w:val="0"/>
          <w:marBottom w:val="75"/>
          <w:divBdr>
            <w:top w:val="none" w:sz="0" w:space="0" w:color="auto"/>
            <w:left w:val="none" w:sz="0" w:space="0" w:color="auto"/>
            <w:bottom w:val="dotted" w:sz="6" w:space="2" w:color="DDDDDD"/>
            <w:right w:val="none" w:sz="0" w:space="0" w:color="auto"/>
          </w:divBdr>
        </w:div>
        <w:div w:id="1637179961">
          <w:marLeft w:val="0"/>
          <w:marRight w:val="0"/>
          <w:marTop w:val="0"/>
          <w:marBottom w:val="0"/>
          <w:divBdr>
            <w:top w:val="none" w:sz="0" w:space="0" w:color="auto"/>
            <w:left w:val="none" w:sz="0" w:space="0" w:color="auto"/>
            <w:bottom w:val="none" w:sz="0" w:space="0" w:color="auto"/>
            <w:right w:val="none" w:sz="0" w:space="0" w:color="auto"/>
          </w:divBdr>
          <w:divsChild>
            <w:div w:id="1321928827">
              <w:marLeft w:val="0"/>
              <w:marRight w:val="0"/>
              <w:marTop w:val="0"/>
              <w:marBottom w:val="0"/>
              <w:divBdr>
                <w:top w:val="none" w:sz="0" w:space="0" w:color="auto"/>
                <w:left w:val="none" w:sz="0" w:space="0" w:color="auto"/>
                <w:bottom w:val="none" w:sz="0" w:space="0" w:color="auto"/>
                <w:right w:val="none" w:sz="0" w:space="0" w:color="auto"/>
              </w:divBdr>
              <w:divsChild>
                <w:div w:id="19064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20534">
      <w:bodyDiv w:val="1"/>
      <w:marLeft w:val="0"/>
      <w:marRight w:val="0"/>
      <w:marTop w:val="0"/>
      <w:marBottom w:val="0"/>
      <w:divBdr>
        <w:top w:val="none" w:sz="0" w:space="0" w:color="auto"/>
        <w:left w:val="none" w:sz="0" w:space="0" w:color="auto"/>
        <w:bottom w:val="none" w:sz="0" w:space="0" w:color="auto"/>
        <w:right w:val="none" w:sz="0" w:space="0" w:color="auto"/>
      </w:divBdr>
    </w:div>
    <w:div w:id="1181360826">
      <w:bodyDiv w:val="1"/>
      <w:marLeft w:val="0"/>
      <w:marRight w:val="0"/>
      <w:marTop w:val="0"/>
      <w:marBottom w:val="0"/>
      <w:divBdr>
        <w:top w:val="none" w:sz="0" w:space="0" w:color="auto"/>
        <w:left w:val="none" w:sz="0" w:space="0" w:color="auto"/>
        <w:bottom w:val="none" w:sz="0" w:space="0" w:color="auto"/>
        <w:right w:val="none" w:sz="0" w:space="0" w:color="auto"/>
      </w:divBdr>
    </w:div>
    <w:div w:id="1182629839">
      <w:bodyDiv w:val="1"/>
      <w:marLeft w:val="0"/>
      <w:marRight w:val="0"/>
      <w:marTop w:val="0"/>
      <w:marBottom w:val="0"/>
      <w:divBdr>
        <w:top w:val="none" w:sz="0" w:space="0" w:color="auto"/>
        <w:left w:val="none" w:sz="0" w:space="0" w:color="auto"/>
        <w:bottom w:val="none" w:sz="0" w:space="0" w:color="auto"/>
        <w:right w:val="none" w:sz="0" w:space="0" w:color="auto"/>
      </w:divBdr>
    </w:div>
    <w:div w:id="1185747838">
      <w:bodyDiv w:val="1"/>
      <w:marLeft w:val="0"/>
      <w:marRight w:val="0"/>
      <w:marTop w:val="0"/>
      <w:marBottom w:val="0"/>
      <w:divBdr>
        <w:top w:val="none" w:sz="0" w:space="0" w:color="auto"/>
        <w:left w:val="none" w:sz="0" w:space="0" w:color="auto"/>
        <w:bottom w:val="none" w:sz="0" w:space="0" w:color="auto"/>
        <w:right w:val="none" w:sz="0" w:space="0" w:color="auto"/>
      </w:divBdr>
    </w:div>
    <w:div w:id="1186168534">
      <w:bodyDiv w:val="1"/>
      <w:marLeft w:val="0"/>
      <w:marRight w:val="0"/>
      <w:marTop w:val="0"/>
      <w:marBottom w:val="0"/>
      <w:divBdr>
        <w:top w:val="none" w:sz="0" w:space="0" w:color="auto"/>
        <w:left w:val="none" w:sz="0" w:space="0" w:color="auto"/>
        <w:bottom w:val="none" w:sz="0" w:space="0" w:color="auto"/>
        <w:right w:val="none" w:sz="0" w:space="0" w:color="auto"/>
      </w:divBdr>
      <w:divsChild>
        <w:div w:id="136654353">
          <w:marLeft w:val="0"/>
          <w:marRight w:val="0"/>
          <w:marTop w:val="0"/>
          <w:marBottom w:val="225"/>
          <w:divBdr>
            <w:top w:val="none" w:sz="0" w:space="0" w:color="auto"/>
            <w:left w:val="none" w:sz="0" w:space="0" w:color="auto"/>
            <w:bottom w:val="none" w:sz="0" w:space="0" w:color="auto"/>
            <w:right w:val="none" w:sz="0" w:space="0" w:color="auto"/>
          </w:divBdr>
        </w:div>
        <w:div w:id="416757067">
          <w:marLeft w:val="0"/>
          <w:marRight w:val="0"/>
          <w:marTop w:val="150"/>
          <w:marBottom w:val="300"/>
          <w:divBdr>
            <w:top w:val="single" w:sz="6" w:space="0" w:color="000000"/>
            <w:left w:val="single" w:sz="6" w:space="0" w:color="000000"/>
            <w:bottom w:val="single" w:sz="6" w:space="0" w:color="000000"/>
            <w:right w:val="single" w:sz="6" w:space="0" w:color="000000"/>
          </w:divBdr>
        </w:div>
        <w:div w:id="486631295">
          <w:marLeft w:val="0"/>
          <w:marRight w:val="0"/>
          <w:marTop w:val="0"/>
          <w:marBottom w:val="75"/>
          <w:divBdr>
            <w:top w:val="none" w:sz="0" w:space="0" w:color="auto"/>
            <w:left w:val="none" w:sz="0" w:space="0" w:color="auto"/>
            <w:bottom w:val="none" w:sz="0" w:space="0" w:color="auto"/>
            <w:right w:val="none" w:sz="0" w:space="0" w:color="auto"/>
          </w:divBdr>
        </w:div>
        <w:div w:id="717172513">
          <w:marLeft w:val="0"/>
          <w:marRight w:val="0"/>
          <w:marTop w:val="150"/>
          <w:marBottom w:val="75"/>
          <w:divBdr>
            <w:top w:val="none" w:sz="0" w:space="0" w:color="auto"/>
            <w:left w:val="none" w:sz="0" w:space="0" w:color="auto"/>
            <w:bottom w:val="none" w:sz="0" w:space="0" w:color="auto"/>
            <w:right w:val="none" w:sz="0" w:space="0" w:color="auto"/>
          </w:divBdr>
        </w:div>
      </w:divsChild>
    </w:div>
    <w:div w:id="1186478418">
      <w:bodyDiv w:val="1"/>
      <w:marLeft w:val="0"/>
      <w:marRight w:val="0"/>
      <w:marTop w:val="0"/>
      <w:marBottom w:val="0"/>
      <w:divBdr>
        <w:top w:val="none" w:sz="0" w:space="0" w:color="auto"/>
        <w:left w:val="none" w:sz="0" w:space="0" w:color="auto"/>
        <w:bottom w:val="none" w:sz="0" w:space="0" w:color="auto"/>
        <w:right w:val="none" w:sz="0" w:space="0" w:color="auto"/>
      </w:divBdr>
      <w:divsChild>
        <w:div w:id="872764229">
          <w:marLeft w:val="0"/>
          <w:marRight w:val="0"/>
          <w:marTop w:val="0"/>
          <w:marBottom w:val="0"/>
          <w:divBdr>
            <w:top w:val="none" w:sz="0" w:space="0" w:color="auto"/>
            <w:left w:val="none" w:sz="0" w:space="0" w:color="auto"/>
            <w:bottom w:val="single" w:sz="6" w:space="11" w:color="CECECE"/>
            <w:right w:val="none" w:sz="0" w:space="0" w:color="auto"/>
          </w:divBdr>
        </w:div>
        <w:div w:id="1279525623">
          <w:marLeft w:val="0"/>
          <w:marRight w:val="0"/>
          <w:marTop w:val="0"/>
          <w:marBottom w:val="0"/>
          <w:divBdr>
            <w:top w:val="none" w:sz="0" w:space="0" w:color="auto"/>
            <w:left w:val="none" w:sz="0" w:space="0" w:color="auto"/>
            <w:bottom w:val="none" w:sz="0" w:space="0" w:color="auto"/>
            <w:right w:val="none" w:sz="0" w:space="0" w:color="auto"/>
          </w:divBdr>
        </w:div>
        <w:div w:id="1764185793">
          <w:marLeft w:val="75"/>
          <w:marRight w:val="75"/>
          <w:marTop w:val="75"/>
          <w:marBottom w:val="75"/>
          <w:divBdr>
            <w:top w:val="none" w:sz="0" w:space="0" w:color="auto"/>
            <w:left w:val="none" w:sz="0" w:space="0" w:color="auto"/>
            <w:bottom w:val="none" w:sz="0" w:space="0" w:color="auto"/>
            <w:right w:val="none" w:sz="0" w:space="0" w:color="auto"/>
          </w:divBdr>
          <w:divsChild>
            <w:div w:id="6685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8004">
      <w:bodyDiv w:val="1"/>
      <w:marLeft w:val="0"/>
      <w:marRight w:val="0"/>
      <w:marTop w:val="0"/>
      <w:marBottom w:val="0"/>
      <w:divBdr>
        <w:top w:val="none" w:sz="0" w:space="0" w:color="auto"/>
        <w:left w:val="none" w:sz="0" w:space="0" w:color="auto"/>
        <w:bottom w:val="none" w:sz="0" w:space="0" w:color="auto"/>
        <w:right w:val="none" w:sz="0" w:space="0" w:color="auto"/>
      </w:divBdr>
      <w:divsChild>
        <w:div w:id="1588877111">
          <w:marLeft w:val="0"/>
          <w:marRight w:val="0"/>
          <w:marTop w:val="0"/>
          <w:marBottom w:val="75"/>
          <w:divBdr>
            <w:top w:val="none" w:sz="0" w:space="0" w:color="auto"/>
            <w:left w:val="none" w:sz="0" w:space="0" w:color="auto"/>
            <w:bottom w:val="dotted" w:sz="6" w:space="2" w:color="DDDDDD"/>
            <w:right w:val="none" w:sz="0" w:space="0" w:color="auto"/>
          </w:divBdr>
        </w:div>
        <w:div w:id="1928070490">
          <w:marLeft w:val="0"/>
          <w:marRight w:val="0"/>
          <w:marTop w:val="0"/>
          <w:marBottom w:val="0"/>
          <w:divBdr>
            <w:top w:val="none" w:sz="0" w:space="0" w:color="auto"/>
            <w:left w:val="none" w:sz="0" w:space="0" w:color="auto"/>
            <w:bottom w:val="none" w:sz="0" w:space="0" w:color="auto"/>
            <w:right w:val="none" w:sz="0" w:space="0" w:color="auto"/>
          </w:divBdr>
        </w:div>
      </w:divsChild>
    </w:div>
    <w:div w:id="1190753755">
      <w:bodyDiv w:val="1"/>
      <w:marLeft w:val="0"/>
      <w:marRight w:val="0"/>
      <w:marTop w:val="0"/>
      <w:marBottom w:val="0"/>
      <w:divBdr>
        <w:top w:val="none" w:sz="0" w:space="0" w:color="auto"/>
        <w:left w:val="none" w:sz="0" w:space="0" w:color="auto"/>
        <w:bottom w:val="none" w:sz="0" w:space="0" w:color="auto"/>
        <w:right w:val="none" w:sz="0" w:space="0" w:color="auto"/>
      </w:divBdr>
    </w:div>
    <w:div w:id="1191722510">
      <w:bodyDiv w:val="1"/>
      <w:marLeft w:val="0"/>
      <w:marRight w:val="0"/>
      <w:marTop w:val="0"/>
      <w:marBottom w:val="0"/>
      <w:divBdr>
        <w:top w:val="none" w:sz="0" w:space="0" w:color="auto"/>
        <w:left w:val="none" w:sz="0" w:space="0" w:color="auto"/>
        <w:bottom w:val="none" w:sz="0" w:space="0" w:color="auto"/>
        <w:right w:val="none" w:sz="0" w:space="0" w:color="auto"/>
      </w:divBdr>
      <w:divsChild>
        <w:div w:id="1409688123">
          <w:marLeft w:val="0"/>
          <w:marRight w:val="0"/>
          <w:marTop w:val="0"/>
          <w:marBottom w:val="0"/>
          <w:divBdr>
            <w:top w:val="none" w:sz="0" w:space="0" w:color="auto"/>
            <w:left w:val="none" w:sz="0" w:space="0" w:color="auto"/>
            <w:bottom w:val="none" w:sz="0" w:space="0" w:color="auto"/>
            <w:right w:val="none" w:sz="0" w:space="0" w:color="auto"/>
          </w:divBdr>
        </w:div>
        <w:div w:id="1734698870">
          <w:marLeft w:val="0"/>
          <w:marRight w:val="0"/>
          <w:marTop w:val="0"/>
          <w:marBottom w:val="0"/>
          <w:divBdr>
            <w:top w:val="none" w:sz="0" w:space="0" w:color="auto"/>
            <w:left w:val="none" w:sz="0" w:space="0" w:color="auto"/>
            <w:bottom w:val="none" w:sz="0" w:space="0" w:color="auto"/>
            <w:right w:val="none" w:sz="0" w:space="0" w:color="auto"/>
          </w:divBdr>
          <w:divsChild>
            <w:div w:id="10494944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92958343">
      <w:bodyDiv w:val="1"/>
      <w:marLeft w:val="0"/>
      <w:marRight w:val="0"/>
      <w:marTop w:val="0"/>
      <w:marBottom w:val="0"/>
      <w:divBdr>
        <w:top w:val="none" w:sz="0" w:space="0" w:color="auto"/>
        <w:left w:val="none" w:sz="0" w:space="0" w:color="auto"/>
        <w:bottom w:val="none" w:sz="0" w:space="0" w:color="auto"/>
        <w:right w:val="none" w:sz="0" w:space="0" w:color="auto"/>
      </w:divBdr>
    </w:div>
    <w:div w:id="1193497904">
      <w:bodyDiv w:val="1"/>
      <w:marLeft w:val="0"/>
      <w:marRight w:val="0"/>
      <w:marTop w:val="0"/>
      <w:marBottom w:val="0"/>
      <w:divBdr>
        <w:top w:val="none" w:sz="0" w:space="0" w:color="auto"/>
        <w:left w:val="none" w:sz="0" w:space="0" w:color="auto"/>
        <w:bottom w:val="none" w:sz="0" w:space="0" w:color="auto"/>
        <w:right w:val="none" w:sz="0" w:space="0" w:color="auto"/>
      </w:divBdr>
    </w:div>
    <w:div w:id="1194538433">
      <w:bodyDiv w:val="1"/>
      <w:marLeft w:val="0"/>
      <w:marRight w:val="0"/>
      <w:marTop w:val="0"/>
      <w:marBottom w:val="0"/>
      <w:divBdr>
        <w:top w:val="none" w:sz="0" w:space="0" w:color="auto"/>
        <w:left w:val="none" w:sz="0" w:space="0" w:color="auto"/>
        <w:bottom w:val="none" w:sz="0" w:space="0" w:color="auto"/>
        <w:right w:val="none" w:sz="0" w:space="0" w:color="auto"/>
      </w:divBdr>
      <w:divsChild>
        <w:div w:id="76447201">
          <w:marLeft w:val="0"/>
          <w:marRight w:val="0"/>
          <w:marTop w:val="0"/>
          <w:marBottom w:val="0"/>
          <w:divBdr>
            <w:top w:val="none" w:sz="0" w:space="0" w:color="auto"/>
            <w:left w:val="none" w:sz="0" w:space="0" w:color="auto"/>
            <w:bottom w:val="none" w:sz="0" w:space="0" w:color="auto"/>
            <w:right w:val="none" w:sz="0" w:space="0" w:color="auto"/>
          </w:divBdr>
          <w:divsChild>
            <w:div w:id="1456026434">
              <w:marLeft w:val="0"/>
              <w:marRight w:val="0"/>
              <w:marTop w:val="0"/>
              <w:marBottom w:val="0"/>
              <w:divBdr>
                <w:top w:val="none" w:sz="0" w:space="0" w:color="auto"/>
                <w:left w:val="none" w:sz="0" w:space="0" w:color="auto"/>
                <w:bottom w:val="none" w:sz="0" w:space="0" w:color="auto"/>
                <w:right w:val="none" w:sz="0" w:space="0" w:color="auto"/>
              </w:divBdr>
              <w:divsChild>
                <w:div w:id="2133739764">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1195533453">
      <w:bodyDiv w:val="1"/>
      <w:marLeft w:val="0"/>
      <w:marRight w:val="0"/>
      <w:marTop w:val="0"/>
      <w:marBottom w:val="0"/>
      <w:divBdr>
        <w:top w:val="none" w:sz="0" w:space="0" w:color="auto"/>
        <w:left w:val="none" w:sz="0" w:space="0" w:color="auto"/>
        <w:bottom w:val="none" w:sz="0" w:space="0" w:color="auto"/>
        <w:right w:val="none" w:sz="0" w:space="0" w:color="auto"/>
      </w:divBdr>
    </w:div>
    <w:div w:id="1196117620">
      <w:bodyDiv w:val="1"/>
      <w:marLeft w:val="0"/>
      <w:marRight w:val="0"/>
      <w:marTop w:val="0"/>
      <w:marBottom w:val="0"/>
      <w:divBdr>
        <w:top w:val="none" w:sz="0" w:space="0" w:color="auto"/>
        <w:left w:val="none" w:sz="0" w:space="0" w:color="auto"/>
        <w:bottom w:val="none" w:sz="0" w:space="0" w:color="auto"/>
        <w:right w:val="none" w:sz="0" w:space="0" w:color="auto"/>
      </w:divBdr>
      <w:divsChild>
        <w:div w:id="487593801">
          <w:marLeft w:val="0"/>
          <w:marRight w:val="0"/>
          <w:marTop w:val="0"/>
          <w:marBottom w:val="0"/>
          <w:divBdr>
            <w:top w:val="none" w:sz="0" w:space="0" w:color="auto"/>
            <w:left w:val="none" w:sz="0" w:space="0" w:color="auto"/>
            <w:bottom w:val="none" w:sz="0" w:space="0" w:color="auto"/>
            <w:right w:val="none" w:sz="0" w:space="0" w:color="auto"/>
          </w:divBdr>
          <w:divsChild>
            <w:div w:id="202208991">
              <w:marLeft w:val="0"/>
              <w:marRight w:val="0"/>
              <w:marTop w:val="0"/>
              <w:marBottom w:val="0"/>
              <w:divBdr>
                <w:top w:val="none" w:sz="0" w:space="0" w:color="auto"/>
                <w:left w:val="none" w:sz="0" w:space="0" w:color="auto"/>
                <w:bottom w:val="none" w:sz="0" w:space="0" w:color="auto"/>
                <w:right w:val="none" w:sz="0" w:space="0" w:color="auto"/>
              </w:divBdr>
            </w:div>
            <w:div w:id="330761246">
              <w:marLeft w:val="0"/>
              <w:marRight w:val="0"/>
              <w:marTop w:val="0"/>
              <w:marBottom w:val="0"/>
              <w:divBdr>
                <w:top w:val="none" w:sz="0" w:space="0" w:color="auto"/>
                <w:left w:val="none" w:sz="0" w:space="0" w:color="auto"/>
                <w:bottom w:val="none" w:sz="0" w:space="0" w:color="auto"/>
                <w:right w:val="none" w:sz="0" w:space="0" w:color="auto"/>
              </w:divBdr>
            </w:div>
            <w:div w:id="341401579">
              <w:marLeft w:val="0"/>
              <w:marRight w:val="0"/>
              <w:marTop w:val="0"/>
              <w:marBottom w:val="0"/>
              <w:divBdr>
                <w:top w:val="none" w:sz="0" w:space="0" w:color="auto"/>
                <w:left w:val="none" w:sz="0" w:space="0" w:color="auto"/>
                <w:bottom w:val="none" w:sz="0" w:space="0" w:color="auto"/>
                <w:right w:val="none" w:sz="0" w:space="0" w:color="auto"/>
              </w:divBdr>
            </w:div>
            <w:div w:id="663895497">
              <w:marLeft w:val="0"/>
              <w:marRight w:val="0"/>
              <w:marTop w:val="0"/>
              <w:marBottom w:val="0"/>
              <w:divBdr>
                <w:top w:val="none" w:sz="0" w:space="0" w:color="auto"/>
                <w:left w:val="none" w:sz="0" w:space="0" w:color="auto"/>
                <w:bottom w:val="none" w:sz="0" w:space="0" w:color="auto"/>
                <w:right w:val="none" w:sz="0" w:space="0" w:color="auto"/>
              </w:divBdr>
            </w:div>
            <w:div w:id="979068320">
              <w:marLeft w:val="0"/>
              <w:marRight w:val="0"/>
              <w:marTop w:val="0"/>
              <w:marBottom w:val="0"/>
              <w:divBdr>
                <w:top w:val="none" w:sz="0" w:space="0" w:color="auto"/>
                <w:left w:val="none" w:sz="0" w:space="0" w:color="auto"/>
                <w:bottom w:val="none" w:sz="0" w:space="0" w:color="auto"/>
                <w:right w:val="none" w:sz="0" w:space="0" w:color="auto"/>
              </w:divBdr>
            </w:div>
            <w:div w:id="1162618739">
              <w:marLeft w:val="0"/>
              <w:marRight w:val="0"/>
              <w:marTop w:val="0"/>
              <w:marBottom w:val="0"/>
              <w:divBdr>
                <w:top w:val="none" w:sz="0" w:space="0" w:color="auto"/>
                <w:left w:val="none" w:sz="0" w:space="0" w:color="auto"/>
                <w:bottom w:val="none" w:sz="0" w:space="0" w:color="auto"/>
                <w:right w:val="none" w:sz="0" w:space="0" w:color="auto"/>
              </w:divBdr>
            </w:div>
            <w:div w:id="1176727051">
              <w:marLeft w:val="0"/>
              <w:marRight w:val="0"/>
              <w:marTop w:val="0"/>
              <w:marBottom w:val="0"/>
              <w:divBdr>
                <w:top w:val="none" w:sz="0" w:space="0" w:color="auto"/>
                <w:left w:val="none" w:sz="0" w:space="0" w:color="auto"/>
                <w:bottom w:val="none" w:sz="0" w:space="0" w:color="auto"/>
                <w:right w:val="none" w:sz="0" w:space="0" w:color="auto"/>
              </w:divBdr>
            </w:div>
            <w:div w:id="1541891388">
              <w:marLeft w:val="0"/>
              <w:marRight w:val="0"/>
              <w:marTop w:val="0"/>
              <w:marBottom w:val="0"/>
              <w:divBdr>
                <w:top w:val="none" w:sz="0" w:space="0" w:color="auto"/>
                <w:left w:val="none" w:sz="0" w:space="0" w:color="auto"/>
                <w:bottom w:val="none" w:sz="0" w:space="0" w:color="auto"/>
                <w:right w:val="none" w:sz="0" w:space="0" w:color="auto"/>
              </w:divBdr>
            </w:div>
            <w:div w:id="1544826222">
              <w:marLeft w:val="0"/>
              <w:marRight w:val="0"/>
              <w:marTop w:val="0"/>
              <w:marBottom w:val="0"/>
              <w:divBdr>
                <w:top w:val="none" w:sz="0" w:space="0" w:color="auto"/>
                <w:left w:val="none" w:sz="0" w:space="0" w:color="auto"/>
                <w:bottom w:val="none" w:sz="0" w:space="0" w:color="auto"/>
                <w:right w:val="none" w:sz="0" w:space="0" w:color="auto"/>
              </w:divBdr>
            </w:div>
            <w:div w:id="1631741421">
              <w:marLeft w:val="0"/>
              <w:marRight w:val="0"/>
              <w:marTop w:val="0"/>
              <w:marBottom w:val="0"/>
              <w:divBdr>
                <w:top w:val="none" w:sz="0" w:space="0" w:color="auto"/>
                <w:left w:val="none" w:sz="0" w:space="0" w:color="auto"/>
                <w:bottom w:val="none" w:sz="0" w:space="0" w:color="auto"/>
                <w:right w:val="none" w:sz="0" w:space="0" w:color="auto"/>
              </w:divBdr>
            </w:div>
            <w:div w:id="1641955275">
              <w:marLeft w:val="0"/>
              <w:marRight w:val="0"/>
              <w:marTop w:val="0"/>
              <w:marBottom w:val="0"/>
              <w:divBdr>
                <w:top w:val="none" w:sz="0" w:space="0" w:color="auto"/>
                <w:left w:val="none" w:sz="0" w:space="0" w:color="auto"/>
                <w:bottom w:val="none" w:sz="0" w:space="0" w:color="auto"/>
                <w:right w:val="none" w:sz="0" w:space="0" w:color="auto"/>
              </w:divBdr>
            </w:div>
            <w:div w:id="1644122353">
              <w:marLeft w:val="0"/>
              <w:marRight w:val="0"/>
              <w:marTop w:val="0"/>
              <w:marBottom w:val="0"/>
              <w:divBdr>
                <w:top w:val="none" w:sz="0" w:space="0" w:color="auto"/>
                <w:left w:val="none" w:sz="0" w:space="0" w:color="auto"/>
                <w:bottom w:val="none" w:sz="0" w:space="0" w:color="auto"/>
                <w:right w:val="none" w:sz="0" w:space="0" w:color="auto"/>
              </w:divBdr>
            </w:div>
            <w:div w:id="1787431794">
              <w:marLeft w:val="0"/>
              <w:marRight w:val="0"/>
              <w:marTop w:val="0"/>
              <w:marBottom w:val="0"/>
              <w:divBdr>
                <w:top w:val="none" w:sz="0" w:space="0" w:color="auto"/>
                <w:left w:val="none" w:sz="0" w:space="0" w:color="auto"/>
                <w:bottom w:val="none" w:sz="0" w:space="0" w:color="auto"/>
                <w:right w:val="none" w:sz="0" w:space="0" w:color="auto"/>
              </w:divBdr>
            </w:div>
            <w:div w:id="1819568155">
              <w:marLeft w:val="0"/>
              <w:marRight w:val="0"/>
              <w:marTop w:val="0"/>
              <w:marBottom w:val="0"/>
              <w:divBdr>
                <w:top w:val="none" w:sz="0" w:space="0" w:color="auto"/>
                <w:left w:val="none" w:sz="0" w:space="0" w:color="auto"/>
                <w:bottom w:val="none" w:sz="0" w:space="0" w:color="auto"/>
                <w:right w:val="none" w:sz="0" w:space="0" w:color="auto"/>
              </w:divBdr>
            </w:div>
            <w:div w:id="1820730835">
              <w:marLeft w:val="0"/>
              <w:marRight w:val="0"/>
              <w:marTop w:val="0"/>
              <w:marBottom w:val="0"/>
              <w:divBdr>
                <w:top w:val="none" w:sz="0" w:space="0" w:color="auto"/>
                <w:left w:val="none" w:sz="0" w:space="0" w:color="auto"/>
                <w:bottom w:val="none" w:sz="0" w:space="0" w:color="auto"/>
                <w:right w:val="none" w:sz="0" w:space="0" w:color="auto"/>
              </w:divBdr>
            </w:div>
            <w:div w:id="1883790420">
              <w:marLeft w:val="0"/>
              <w:marRight w:val="0"/>
              <w:marTop w:val="0"/>
              <w:marBottom w:val="0"/>
              <w:divBdr>
                <w:top w:val="none" w:sz="0" w:space="0" w:color="auto"/>
                <w:left w:val="none" w:sz="0" w:space="0" w:color="auto"/>
                <w:bottom w:val="none" w:sz="0" w:space="0" w:color="auto"/>
                <w:right w:val="none" w:sz="0" w:space="0" w:color="auto"/>
              </w:divBdr>
            </w:div>
            <w:div w:id="2039159662">
              <w:marLeft w:val="0"/>
              <w:marRight w:val="0"/>
              <w:marTop w:val="0"/>
              <w:marBottom w:val="0"/>
              <w:divBdr>
                <w:top w:val="none" w:sz="0" w:space="0" w:color="auto"/>
                <w:left w:val="none" w:sz="0" w:space="0" w:color="auto"/>
                <w:bottom w:val="none" w:sz="0" w:space="0" w:color="auto"/>
                <w:right w:val="none" w:sz="0" w:space="0" w:color="auto"/>
              </w:divBdr>
            </w:div>
          </w:divsChild>
        </w:div>
        <w:div w:id="844173540">
          <w:marLeft w:val="0"/>
          <w:marRight w:val="0"/>
          <w:marTop w:val="0"/>
          <w:marBottom w:val="75"/>
          <w:divBdr>
            <w:top w:val="none" w:sz="0" w:space="0" w:color="auto"/>
            <w:left w:val="none" w:sz="0" w:space="0" w:color="auto"/>
            <w:bottom w:val="dotted" w:sz="6" w:space="2" w:color="DDDDDD"/>
            <w:right w:val="none" w:sz="0" w:space="0" w:color="auto"/>
          </w:divBdr>
        </w:div>
      </w:divsChild>
    </w:div>
    <w:div w:id="1197235967">
      <w:bodyDiv w:val="1"/>
      <w:marLeft w:val="0"/>
      <w:marRight w:val="0"/>
      <w:marTop w:val="0"/>
      <w:marBottom w:val="0"/>
      <w:divBdr>
        <w:top w:val="none" w:sz="0" w:space="0" w:color="auto"/>
        <w:left w:val="none" w:sz="0" w:space="0" w:color="auto"/>
        <w:bottom w:val="none" w:sz="0" w:space="0" w:color="auto"/>
        <w:right w:val="none" w:sz="0" w:space="0" w:color="auto"/>
      </w:divBdr>
      <w:divsChild>
        <w:div w:id="1767385042">
          <w:marLeft w:val="1575"/>
          <w:marRight w:val="0"/>
          <w:marTop w:val="0"/>
          <w:marBottom w:val="450"/>
          <w:divBdr>
            <w:top w:val="none" w:sz="0" w:space="0" w:color="auto"/>
            <w:left w:val="none" w:sz="0" w:space="0" w:color="auto"/>
            <w:bottom w:val="none" w:sz="0" w:space="0" w:color="auto"/>
            <w:right w:val="none" w:sz="0" w:space="0" w:color="auto"/>
          </w:divBdr>
        </w:div>
      </w:divsChild>
    </w:div>
    <w:div w:id="1197743301">
      <w:bodyDiv w:val="1"/>
      <w:marLeft w:val="0"/>
      <w:marRight w:val="0"/>
      <w:marTop w:val="0"/>
      <w:marBottom w:val="0"/>
      <w:divBdr>
        <w:top w:val="none" w:sz="0" w:space="0" w:color="auto"/>
        <w:left w:val="none" w:sz="0" w:space="0" w:color="auto"/>
        <w:bottom w:val="none" w:sz="0" w:space="0" w:color="auto"/>
        <w:right w:val="none" w:sz="0" w:space="0" w:color="auto"/>
      </w:divBdr>
    </w:div>
    <w:div w:id="1199777976">
      <w:bodyDiv w:val="1"/>
      <w:marLeft w:val="0"/>
      <w:marRight w:val="0"/>
      <w:marTop w:val="0"/>
      <w:marBottom w:val="0"/>
      <w:divBdr>
        <w:top w:val="none" w:sz="0" w:space="0" w:color="auto"/>
        <w:left w:val="none" w:sz="0" w:space="0" w:color="auto"/>
        <w:bottom w:val="none" w:sz="0" w:space="0" w:color="auto"/>
        <w:right w:val="none" w:sz="0" w:space="0" w:color="auto"/>
      </w:divBdr>
    </w:div>
    <w:div w:id="1200897277">
      <w:bodyDiv w:val="1"/>
      <w:marLeft w:val="0"/>
      <w:marRight w:val="0"/>
      <w:marTop w:val="0"/>
      <w:marBottom w:val="0"/>
      <w:divBdr>
        <w:top w:val="none" w:sz="0" w:space="0" w:color="auto"/>
        <w:left w:val="none" w:sz="0" w:space="0" w:color="auto"/>
        <w:bottom w:val="none" w:sz="0" w:space="0" w:color="auto"/>
        <w:right w:val="none" w:sz="0" w:space="0" w:color="auto"/>
      </w:divBdr>
    </w:div>
    <w:div w:id="1203635300">
      <w:bodyDiv w:val="1"/>
      <w:marLeft w:val="0"/>
      <w:marRight w:val="0"/>
      <w:marTop w:val="0"/>
      <w:marBottom w:val="0"/>
      <w:divBdr>
        <w:top w:val="none" w:sz="0" w:space="0" w:color="auto"/>
        <w:left w:val="none" w:sz="0" w:space="0" w:color="auto"/>
        <w:bottom w:val="none" w:sz="0" w:space="0" w:color="auto"/>
        <w:right w:val="none" w:sz="0" w:space="0" w:color="auto"/>
      </w:divBdr>
      <w:divsChild>
        <w:div w:id="1543058120">
          <w:marLeft w:val="0"/>
          <w:marRight w:val="0"/>
          <w:marTop w:val="0"/>
          <w:marBottom w:val="0"/>
          <w:divBdr>
            <w:top w:val="none" w:sz="0" w:space="0" w:color="auto"/>
            <w:left w:val="none" w:sz="0" w:space="0" w:color="auto"/>
            <w:bottom w:val="none" w:sz="0" w:space="0" w:color="auto"/>
            <w:right w:val="none" w:sz="0" w:space="0" w:color="auto"/>
          </w:divBdr>
          <w:divsChild>
            <w:div w:id="223179818">
              <w:marLeft w:val="0"/>
              <w:marRight w:val="0"/>
              <w:marTop w:val="0"/>
              <w:marBottom w:val="0"/>
              <w:divBdr>
                <w:top w:val="none" w:sz="0" w:space="0" w:color="auto"/>
                <w:left w:val="none" w:sz="0" w:space="0" w:color="auto"/>
                <w:bottom w:val="none" w:sz="0" w:space="0" w:color="auto"/>
                <w:right w:val="none" w:sz="0" w:space="0" w:color="auto"/>
              </w:divBdr>
              <w:divsChild>
                <w:div w:id="1272977346">
                  <w:marLeft w:val="0"/>
                  <w:marRight w:val="0"/>
                  <w:marTop w:val="0"/>
                  <w:marBottom w:val="0"/>
                  <w:divBdr>
                    <w:top w:val="none" w:sz="0" w:space="0" w:color="auto"/>
                    <w:left w:val="none" w:sz="0" w:space="0" w:color="auto"/>
                    <w:bottom w:val="none" w:sz="0" w:space="0" w:color="auto"/>
                    <w:right w:val="none" w:sz="0" w:space="0" w:color="auto"/>
                  </w:divBdr>
                  <w:divsChild>
                    <w:div w:id="1166243707">
                      <w:marLeft w:val="0"/>
                      <w:marRight w:val="0"/>
                      <w:marTop w:val="0"/>
                      <w:marBottom w:val="0"/>
                      <w:divBdr>
                        <w:top w:val="none" w:sz="0" w:space="0" w:color="auto"/>
                        <w:left w:val="none" w:sz="0" w:space="0" w:color="auto"/>
                        <w:bottom w:val="none" w:sz="0" w:space="0" w:color="auto"/>
                        <w:right w:val="none" w:sz="0" w:space="0" w:color="auto"/>
                      </w:divBdr>
                      <w:divsChild>
                        <w:div w:id="105782913">
                          <w:marLeft w:val="0"/>
                          <w:marRight w:val="0"/>
                          <w:marTop w:val="0"/>
                          <w:marBottom w:val="0"/>
                          <w:divBdr>
                            <w:top w:val="single" w:sz="2" w:space="0" w:color="auto"/>
                            <w:left w:val="single" w:sz="2" w:space="0" w:color="auto"/>
                            <w:bottom w:val="single" w:sz="2" w:space="0" w:color="auto"/>
                            <w:right w:val="single" w:sz="2" w:space="0" w:color="auto"/>
                          </w:divBdr>
                          <w:divsChild>
                            <w:div w:id="510753644">
                              <w:marLeft w:val="0"/>
                              <w:marRight w:val="0"/>
                              <w:marTop w:val="0"/>
                              <w:marBottom w:val="0"/>
                              <w:divBdr>
                                <w:top w:val="none" w:sz="0" w:space="0" w:color="auto"/>
                                <w:left w:val="none" w:sz="0" w:space="0" w:color="auto"/>
                                <w:bottom w:val="none" w:sz="0" w:space="0" w:color="auto"/>
                                <w:right w:val="none" w:sz="0" w:space="0" w:color="auto"/>
                              </w:divBdr>
                              <w:divsChild>
                                <w:div w:id="345786062">
                                  <w:marLeft w:val="0"/>
                                  <w:marRight w:val="0"/>
                                  <w:marTop w:val="0"/>
                                  <w:marBottom w:val="0"/>
                                  <w:divBdr>
                                    <w:top w:val="none" w:sz="0" w:space="0" w:color="auto"/>
                                    <w:left w:val="none" w:sz="0" w:space="0" w:color="auto"/>
                                    <w:bottom w:val="none" w:sz="0" w:space="0" w:color="auto"/>
                                    <w:right w:val="none" w:sz="0" w:space="0" w:color="auto"/>
                                  </w:divBdr>
                                </w:div>
                                <w:div w:id="2034451248">
                                  <w:marLeft w:val="0"/>
                                  <w:marRight w:val="0"/>
                                  <w:marTop w:val="0"/>
                                  <w:marBottom w:val="0"/>
                                  <w:divBdr>
                                    <w:top w:val="none" w:sz="0" w:space="0" w:color="auto"/>
                                    <w:left w:val="none" w:sz="0" w:space="0" w:color="auto"/>
                                    <w:bottom w:val="none" w:sz="0" w:space="0" w:color="auto"/>
                                    <w:right w:val="none" w:sz="0" w:space="0" w:color="auto"/>
                                  </w:divBdr>
                                </w:div>
                                <w:div w:id="20929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90090">
                          <w:marLeft w:val="0"/>
                          <w:marRight w:val="0"/>
                          <w:marTop w:val="0"/>
                          <w:marBottom w:val="0"/>
                          <w:divBdr>
                            <w:top w:val="none" w:sz="0" w:space="0" w:color="auto"/>
                            <w:left w:val="none" w:sz="0" w:space="0" w:color="auto"/>
                            <w:bottom w:val="none" w:sz="0" w:space="0" w:color="auto"/>
                            <w:right w:val="none" w:sz="0" w:space="0" w:color="auto"/>
                          </w:divBdr>
                          <w:divsChild>
                            <w:div w:id="685206994">
                              <w:marLeft w:val="0"/>
                              <w:marRight w:val="0"/>
                              <w:marTop w:val="0"/>
                              <w:marBottom w:val="45"/>
                              <w:divBdr>
                                <w:top w:val="single" w:sz="6" w:space="0" w:color="CCCCCC"/>
                                <w:left w:val="single" w:sz="6" w:space="0" w:color="CCCCCC"/>
                                <w:bottom w:val="single" w:sz="6" w:space="0" w:color="CCCCCC"/>
                                <w:right w:val="single" w:sz="6" w:space="0" w:color="CCCCCC"/>
                              </w:divBdr>
                              <w:divsChild>
                                <w:div w:id="410278806">
                                  <w:marLeft w:val="0"/>
                                  <w:marRight w:val="0"/>
                                  <w:marTop w:val="0"/>
                                  <w:marBottom w:val="0"/>
                                  <w:divBdr>
                                    <w:top w:val="none" w:sz="0" w:space="0" w:color="auto"/>
                                    <w:left w:val="none" w:sz="0" w:space="0" w:color="auto"/>
                                    <w:bottom w:val="none" w:sz="0" w:space="0" w:color="auto"/>
                                    <w:right w:val="none" w:sz="0" w:space="0" w:color="auto"/>
                                  </w:divBdr>
                                  <w:divsChild>
                                    <w:div w:id="783157527">
                                      <w:marLeft w:val="0"/>
                                      <w:marRight w:val="0"/>
                                      <w:marTop w:val="0"/>
                                      <w:marBottom w:val="0"/>
                                      <w:divBdr>
                                        <w:top w:val="none" w:sz="0" w:space="0" w:color="auto"/>
                                        <w:left w:val="none" w:sz="0" w:space="0" w:color="auto"/>
                                        <w:bottom w:val="none" w:sz="0" w:space="0" w:color="auto"/>
                                        <w:right w:val="none" w:sz="0" w:space="0" w:color="auto"/>
                                      </w:divBdr>
                                      <w:divsChild>
                                        <w:div w:id="1635790163">
                                          <w:marLeft w:val="0"/>
                                          <w:marRight w:val="0"/>
                                          <w:marTop w:val="0"/>
                                          <w:marBottom w:val="0"/>
                                          <w:divBdr>
                                            <w:top w:val="none" w:sz="0" w:space="0" w:color="auto"/>
                                            <w:left w:val="none" w:sz="0" w:space="0" w:color="auto"/>
                                            <w:bottom w:val="none" w:sz="0" w:space="0" w:color="auto"/>
                                            <w:right w:val="none" w:sz="0" w:space="0" w:color="auto"/>
                                          </w:divBdr>
                                          <w:divsChild>
                                            <w:div w:id="729694679">
                                              <w:marLeft w:val="0"/>
                                              <w:marRight w:val="0"/>
                                              <w:marTop w:val="0"/>
                                              <w:marBottom w:val="0"/>
                                              <w:divBdr>
                                                <w:top w:val="none" w:sz="0" w:space="0" w:color="auto"/>
                                                <w:left w:val="none" w:sz="0" w:space="0" w:color="auto"/>
                                                <w:bottom w:val="none" w:sz="0" w:space="0" w:color="auto"/>
                                                <w:right w:val="none" w:sz="0" w:space="0" w:color="auto"/>
                                              </w:divBdr>
                                              <w:divsChild>
                                                <w:div w:id="1576358750">
                                                  <w:marLeft w:val="0"/>
                                                  <w:marRight w:val="0"/>
                                                  <w:marTop w:val="0"/>
                                                  <w:marBottom w:val="0"/>
                                                  <w:divBdr>
                                                    <w:top w:val="none" w:sz="0" w:space="0" w:color="auto"/>
                                                    <w:left w:val="none" w:sz="0" w:space="0" w:color="auto"/>
                                                    <w:bottom w:val="none" w:sz="0" w:space="0" w:color="auto"/>
                                                    <w:right w:val="none" w:sz="0" w:space="0" w:color="auto"/>
                                                  </w:divBdr>
                                                </w:div>
                                                <w:div w:id="21312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8886">
                                          <w:marLeft w:val="0"/>
                                          <w:marRight w:val="0"/>
                                          <w:marTop w:val="0"/>
                                          <w:marBottom w:val="0"/>
                                          <w:divBdr>
                                            <w:top w:val="none" w:sz="0" w:space="0" w:color="auto"/>
                                            <w:left w:val="none" w:sz="0" w:space="0" w:color="auto"/>
                                            <w:bottom w:val="none" w:sz="0" w:space="0" w:color="auto"/>
                                            <w:right w:val="none" w:sz="0" w:space="0" w:color="auto"/>
                                          </w:divBdr>
                                        </w:div>
                                      </w:divsChild>
                                    </w:div>
                                    <w:div w:id="898444975">
                                      <w:marLeft w:val="0"/>
                                      <w:marRight w:val="0"/>
                                      <w:marTop w:val="0"/>
                                      <w:marBottom w:val="0"/>
                                      <w:divBdr>
                                        <w:top w:val="none" w:sz="0" w:space="0" w:color="auto"/>
                                        <w:left w:val="none" w:sz="0" w:space="0" w:color="auto"/>
                                        <w:bottom w:val="none" w:sz="0" w:space="0" w:color="auto"/>
                                        <w:right w:val="none" w:sz="0" w:space="0" w:color="auto"/>
                                      </w:divBdr>
                                      <w:divsChild>
                                        <w:div w:id="1685475892">
                                          <w:marLeft w:val="0"/>
                                          <w:marRight w:val="0"/>
                                          <w:marTop w:val="0"/>
                                          <w:marBottom w:val="0"/>
                                          <w:divBdr>
                                            <w:top w:val="none" w:sz="0" w:space="0" w:color="auto"/>
                                            <w:left w:val="none" w:sz="0" w:space="0" w:color="auto"/>
                                            <w:bottom w:val="none" w:sz="0" w:space="0" w:color="auto"/>
                                            <w:right w:val="none" w:sz="0" w:space="0" w:color="auto"/>
                                          </w:divBdr>
                                        </w:div>
                                        <w:div w:id="1707214511">
                                          <w:marLeft w:val="0"/>
                                          <w:marRight w:val="0"/>
                                          <w:marTop w:val="0"/>
                                          <w:marBottom w:val="0"/>
                                          <w:divBdr>
                                            <w:top w:val="none" w:sz="0" w:space="0" w:color="auto"/>
                                            <w:left w:val="none" w:sz="0" w:space="0" w:color="auto"/>
                                            <w:bottom w:val="none" w:sz="0" w:space="0" w:color="auto"/>
                                            <w:right w:val="none" w:sz="0" w:space="0" w:color="auto"/>
                                          </w:divBdr>
                                          <w:divsChild>
                                            <w:div w:id="2059351823">
                                              <w:marLeft w:val="0"/>
                                              <w:marRight w:val="0"/>
                                              <w:marTop w:val="0"/>
                                              <w:marBottom w:val="0"/>
                                              <w:divBdr>
                                                <w:top w:val="none" w:sz="0" w:space="0" w:color="auto"/>
                                                <w:left w:val="none" w:sz="0" w:space="0" w:color="auto"/>
                                                <w:bottom w:val="none" w:sz="0" w:space="0" w:color="auto"/>
                                                <w:right w:val="none" w:sz="0" w:space="0" w:color="auto"/>
                                              </w:divBdr>
                                              <w:divsChild>
                                                <w:div w:id="700782906">
                                                  <w:marLeft w:val="0"/>
                                                  <w:marRight w:val="0"/>
                                                  <w:marTop w:val="0"/>
                                                  <w:marBottom w:val="0"/>
                                                  <w:divBdr>
                                                    <w:top w:val="none" w:sz="0" w:space="0" w:color="auto"/>
                                                    <w:left w:val="none" w:sz="0" w:space="0" w:color="auto"/>
                                                    <w:bottom w:val="none" w:sz="0" w:space="0" w:color="auto"/>
                                                    <w:right w:val="none" w:sz="0" w:space="0" w:color="auto"/>
                                                  </w:divBdr>
                                                </w:div>
                                                <w:div w:id="1206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5593">
                                      <w:marLeft w:val="0"/>
                                      <w:marRight w:val="0"/>
                                      <w:marTop w:val="0"/>
                                      <w:marBottom w:val="0"/>
                                      <w:divBdr>
                                        <w:top w:val="none" w:sz="0" w:space="0" w:color="auto"/>
                                        <w:left w:val="none" w:sz="0" w:space="0" w:color="auto"/>
                                        <w:bottom w:val="none" w:sz="0" w:space="0" w:color="auto"/>
                                        <w:right w:val="none" w:sz="0" w:space="0" w:color="auto"/>
                                      </w:divBdr>
                                      <w:divsChild>
                                        <w:div w:id="1258948757">
                                          <w:marLeft w:val="0"/>
                                          <w:marRight w:val="0"/>
                                          <w:marTop w:val="0"/>
                                          <w:marBottom w:val="0"/>
                                          <w:divBdr>
                                            <w:top w:val="none" w:sz="0" w:space="0" w:color="auto"/>
                                            <w:left w:val="none" w:sz="0" w:space="0" w:color="auto"/>
                                            <w:bottom w:val="none" w:sz="0" w:space="0" w:color="auto"/>
                                            <w:right w:val="none" w:sz="0" w:space="0" w:color="auto"/>
                                          </w:divBdr>
                                        </w:div>
                                        <w:div w:id="1656105705">
                                          <w:marLeft w:val="0"/>
                                          <w:marRight w:val="0"/>
                                          <w:marTop w:val="0"/>
                                          <w:marBottom w:val="0"/>
                                          <w:divBdr>
                                            <w:top w:val="none" w:sz="0" w:space="0" w:color="auto"/>
                                            <w:left w:val="none" w:sz="0" w:space="0" w:color="auto"/>
                                            <w:bottom w:val="none" w:sz="0" w:space="0" w:color="auto"/>
                                            <w:right w:val="none" w:sz="0" w:space="0" w:color="auto"/>
                                          </w:divBdr>
                                          <w:divsChild>
                                            <w:div w:id="758720257">
                                              <w:marLeft w:val="0"/>
                                              <w:marRight w:val="0"/>
                                              <w:marTop w:val="0"/>
                                              <w:marBottom w:val="0"/>
                                              <w:divBdr>
                                                <w:top w:val="none" w:sz="0" w:space="0" w:color="auto"/>
                                                <w:left w:val="none" w:sz="0" w:space="0" w:color="auto"/>
                                                <w:bottom w:val="none" w:sz="0" w:space="0" w:color="auto"/>
                                                <w:right w:val="none" w:sz="0" w:space="0" w:color="auto"/>
                                              </w:divBdr>
                                              <w:divsChild>
                                                <w:div w:id="120075192">
                                                  <w:marLeft w:val="0"/>
                                                  <w:marRight w:val="0"/>
                                                  <w:marTop w:val="0"/>
                                                  <w:marBottom w:val="0"/>
                                                  <w:divBdr>
                                                    <w:top w:val="none" w:sz="0" w:space="0" w:color="auto"/>
                                                    <w:left w:val="none" w:sz="0" w:space="0" w:color="auto"/>
                                                    <w:bottom w:val="none" w:sz="0" w:space="0" w:color="auto"/>
                                                    <w:right w:val="none" w:sz="0" w:space="0" w:color="auto"/>
                                                  </w:divBdr>
                                                </w:div>
                                                <w:div w:id="4772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37976">
              <w:marLeft w:val="0"/>
              <w:marRight w:val="0"/>
              <w:marTop w:val="0"/>
              <w:marBottom w:val="0"/>
              <w:divBdr>
                <w:top w:val="none" w:sz="0" w:space="0" w:color="auto"/>
                <w:left w:val="none" w:sz="0" w:space="0" w:color="auto"/>
                <w:bottom w:val="none" w:sz="0" w:space="0" w:color="auto"/>
                <w:right w:val="none" w:sz="0" w:space="0" w:color="auto"/>
              </w:divBdr>
            </w:div>
            <w:div w:id="359361604">
              <w:marLeft w:val="0"/>
              <w:marRight w:val="0"/>
              <w:marTop w:val="0"/>
              <w:marBottom w:val="0"/>
              <w:divBdr>
                <w:top w:val="none" w:sz="0" w:space="0" w:color="auto"/>
                <w:left w:val="none" w:sz="0" w:space="0" w:color="auto"/>
                <w:bottom w:val="none" w:sz="0" w:space="0" w:color="auto"/>
                <w:right w:val="none" w:sz="0" w:space="0" w:color="auto"/>
              </w:divBdr>
            </w:div>
            <w:div w:id="491721124">
              <w:marLeft w:val="0"/>
              <w:marRight w:val="0"/>
              <w:marTop w:val="0"/>
              <w:marBottom w:val="0"/>
              <w:divBdr>
                <w:top w:val="none" w:sz="0" w:space="0" w:color="auto"/>
                <w:left w:val="none" w:sz="0" w:space="0" w:color="auto"/>
                <w:bottom w:val="none" w:sz="0" w:space="0" w:color="auto"/>
                <w:right w:val="none" w:sz="0" w:space="0" w:color="auto"/>
              </w:divBdr>
            </w:div>
            <w:div w:id="741174996">
              <w:marLeft w:val="0"/>
              <w:marRight w:val="0"/>
              <w:marTop w:val="0"/>
              <w:marBottom w:val="0"/>
              <w:divBdr>
                <w:top w:val="none" w:sz="0" w:space="0" w:color="auto"/>
                <w:left w:val="none" w:sz="0" w:space="0" w:color="auto"/>
                <w:bottom w:val="none" w:sz="0" w:space="0" w:color="auto"/>
                <w:right w:val="none" w:sz="0" w:space="0" w:color="auto"/>
              </w:divBdr>
              <w:divsChild>
                <w:div w:id="1783762315">
                  <w:marLeft w:val="0"/>
                  <w:marRight w:val="0"/>
                  <w:marTop w:val="0"/>
                  <w:marBottom w:val="0"/>
                  <w:divBdr>
                    <w:top w:val="none" w:sz="0" w:space="0" w:color="auto"/>
                    <w:left w:val="none" w:sz="0" w:space="0" w:color="auto"/>
                    <w:bottom w:val="none" w:sz="0" w:space="0" w:color="auto"/>
                    <w:right w:val="none" w:sz="0" w:space="0" w:color="auto"/>
                  </w:divBdr>
                  <w:divsChild>
                    <w:div w:id="449590452">
                      <w:marLeft w:val="0"/>
                      <w:marRight w:val="0"/>
                      <w:marTop w:val="0"/>
                      <w:marBottom w:val="0"/>
                      <w:divBdr>
                        <w:top w:val="none" w:sz="0" w:space="0" w:color="auto"/>
                        <w:left w:val="none" w:sz="0" w:space="0" w:color="auto"/>
                        <w:bottom w:val="none" w:sz="0" w:space="0" w:color="auto"/>
                        <w:right w:val="none" w:sz="0" w:space="0" w:color="auto"/>
                      </w:divBdr>
                      <w:divsChild>
                        <w:div w:id="911042911">
                          <w:marLeft w:val="0"/>
                          <w:marRight w:val="0"/>
                          <w:marTop w:val="0"/>
                          <w:marBottom w:val="0"/>
                          <w:divBdr>
                            <w:top w:val="single" w:sz="2" w:space="0" w:color="auto"/>
                            <w:left w:val="single" w:sz="2" w:space="0" w:color="auto"/>
                            <w:bottom w:val="single" w:sz="2" w:space="0" w:color="auto"/>
                            <w:right w:val="single" w:sz="2" w:space="0" w:color="auto"/>
                          </w:divBdr>
                          <w:divsChild>
                            <w:div w:id="1102533499">
                              <w:marLeft w:val="0"/>
                              <w:marRight w:val="0"/>
                              <w:marTop w:val="0"/>
                              <w:marBottom w:val="0"/>
                              <w:divBdr>
                                <w:top w:val="none" w:sz="0" w:space="0" w:color="auto"/>
                                <w:left w:val="none" w:sz="0" w:space="0" w:color="auto"/>
                                <w:bottom w:val="none" w:sz="0" w:space="0" w:color="auto"/>
                                <w:right w:val="none" w:sz="0" w:space="0" w:color="auto"/>
                              </w:divBdr>
                              <w:divsChild>
                                <w:div w:id="543254503">
                                  <w:marLeft w:val="0"/>
                                  <w:marRight w:val="0"/>
                                  <w:marTop w:val="0"/>
                                  <w:marBottom w:val="0"/>
                                  <w:divBdr>
                                    <w:top w:val="none" w:sz="0" w:space="0" w:color="auto"/>
                                    <w:left w:val="none" w:sz="0" w:space="0" w:color="auto"/>
                                    <w:bottom w:val="none" w:sz="0" w:space="0" w:color="auto"/>
                                    <w:right w:val="none" w:sz="0" w:space="0" w:color="auto"/>
                                  </w:divBdr>
                                </w:div>
                                <w:div w:id="611206550">
                                  <w:marLeft w:val="0"/>
                                  <w:marRight w:val="0"/>
                                  <w:marTop w:val="0"/>
                                  <w:marBottom w:val="0"/>
                                  <w:divBdr>
                                    <w:top w:val="none" w:sz="0" w:space="0" w:color="auto"/>
                                    <w:left w:val="none" w:sz="0" w:space="0" w:color="auto"/>
                                    <w:bottom w:val="none" w:sz="0" w:space="0" w:color="auto"/>
                                    <w:right w:val="none" w:sz="0" w:space="0" w:color="auto"/>
                                  </w:divBdr>
                                </w:div>
                                <w:div w:id="887837685">
                                  <w:marLeft w:val="0"/>
                                  <w:marRight w:val="0"/>
                                  <w:marTop w:val="0"/>
                                  <w:marBottom w:val="0"/>
                                  <w:divBdr>
                                    <w:top w:val="none" w:sz="0" w:space="0" w:color="auto"/>
                                    <w:left w:val="none" w:sz="0" w:space="0" w:color="auto"/>
                                    <w:bottom w:val="none" w:sz="0" w:space="0" w:color="auto"/>
                                    <w:right w:val="none" w:sz="0" w:space="0" w:color="auto"/>
                                  </w:divBdr>
                                </w:div>
                                <w:div w:id="20284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1946">
                          <w:marLeft w:val="0"/>
                          <w:marRight w:val="0"/>
                          <w:marTop w:val="0"/>
                          <w:marBottom w:val="0"/>
                          <w:divBdr>
                            <w:top w:val="none" w:sz="0" w:space="0" w:color="auto"/>
                            <w:left w:val="none" w:sz="0" w:space="0" w:color="auto"/>
                            <w:bottom w:val="none" w:sz="0" w:space="0" w:color="auto"/>
                            <w:right w:val="none" w:sz="0" w:space="0" w:color="auto"/>
                          </w:divBdr>
                          <w:divsChild>
                            <w:div w:id="1082412126">
                              <w:marLeft w:val="0"/>
                              <w:marRight w:val="0"/>
                              <w:marTop w:val="0"/>
                              <w:marBottom w:val="45"/>
                              <w:divBdr>
                                <w:top w:val="single" w:sz="6" w:space="0" w:color="CCCCCC"/>
                                <w:left w:val="single" w:sz="6" w:space="0" w:color="CCCCCC"/>
                                <w:bottom w:val="single" w:sz="6" w:space="0" w:color="CCCCCC"/>
                                <w:right w:val="single" w:sz="6" w:space="0" w:color="CCCCCC"/>
                              </w:divBdr>
                              <w:divsChild>
                                <w:div w:id="1006712314">
                                  <w:marLeft w:val="0"/>
                                  <w:marRight w:val="0"/>
                                  <w:marTop w:val="0"/>
                                  <w:marBottom w:val="0"/>
                                  <w:divBdr>
                                    <w:top w:val="none" w:sz="0" w:space="0" w:color="auto"/>
                                    <w:left w:val="none" w:sz="0" w:space="0" w:color="auto"/>
                                    <w:bottom w:val="none" w:sz="0" w:space="0" w:color="auto"/>
                                    <w:right w:val="none" w:sz="0" w:space="0" w:color="auto"/>
                                  </w:divBdr>
                                  <w:divsChild>
                                    <w:div w:id="563028551">
                                      <w:marLeft w:val="135"/>
                                      <w:marRight w:val="0"/>
                                      <w:marTop w:val="0"/>
                                      <w:marBottom w:val="0"/>
                                      <w:divBdr>
                                        <w:top w:val="none" w:sz="0" w:space="0" w:color="auto"/>
                                        <w:left w:val="none" w:sz="0" w:space="0" w:color="auto"/>
                                        <w:bottom w:val="none" w:sz="0" w:space="0" w:color="auto"/>
                                        <w:right w:val="none" w:sz="0" w:space="0" w:color="auto"/>
                                      </w:divBdr>
                                      <w:divsChild>
                                        <w:div w:id="1221283733">
                                          <w:marLeft w:val="0"/>
                                          <w:marRight w:val="0"/>
                                          <w:marTop w:val="0"/>
                                          <w:marBottom w:val="0"/>
                                          <w:divBdr>
                                            <w:top w:val="none" w:sz="0" w:space="0" w:color="auto"/>
                                            <w:left w:val="none" w:sz="0" w:space="0" w:color="auto"/>
                                            <w:bottom w:val="none" w:sz="0" w:space="0" w:color="auto"/>
                                            <w:right w:val="none" w:sz="0" w:space="0" w:color="auto"/>
                                          </w:divBdr>
                                        </w:div>
                                      </w:divsChild>
                                    </w:div>
                                    <w:div w:id="1090471088">
                                      <w:marLeft w:val="135"/>
                                      <w:marRight w:val="0"/>
                                      <w:marTop w:val="0"/>
                                      <w:marBottom w:val="0"/>
                                      <w:divBdr>
                                        <w:top w:val="none" w:sz="0" w:space="0" w:color="auto"/>
                                        <w:left w:val="none" w:sz="0" w:space="0" w:color="auto"/>
                                        <w:bottom w:val="none" w:sz="0" w:space="0" w:color="auto"/>
                                        <w:right w:val="none" w:sz="0" w:space="0" w:color="auto"/>
                                      </w:divBdr>
                                      <w:divsChild>
                                        <w:div w:id="2096974571">
                                          <w:marLeft w:val="0"/>
                                          <w:marRight w:val="0"/>
                                          <w:marTop w:val="0"/>
                                          <w:marBottom w:val="0"/>
                                          <w:divBdr>
                                            <w:top w:val="none" w:sz="0" w:space="0" w:color="auto"/>
                                            <w:left w:val="none" w:sz="0" w:space="0" w:color="auto"/>
                                            <w:bottom w:val="none" w:sz="0" w:space="0" w:color="auto"/>
                                            <w:right w:val="none" w:sz="0" w:space="0" w:color="auto"/>
                                          </w:divBdr>
                                        </w:div>
                                      </w:divsChild>
                                    </w:div>
                                    <w:div w:id="1674792817">
                                      <w:marLeft w:val="0"/>
                                      <w:marRight w:val="0"/>
                                      <w:marTop w:val="0"/>
                                      <w:marBottom w:val="0"/>
                                      <w:divBdr>
                                        <w:top w:val="none" w:sz="0" w:space="0" w:color="auto"/>
                                        <w:left w:val="none" w:sz="0" w:space="0" w:color="auto"/>
                                        <w:bottom w:val="none" w:sz="0" w:space="0" w:color="auto"/>
                                        <w:right w:val="none" w:sz="0" w:space="0" w:color="auto"/>
                                      </w:divBdr>
                                      <w:divsChild>
                                        <w:div w:id="19894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802438">
              <w:marLeft w:val="0"/>
              <w:marRight w:val="0"/>
              <w:marTop w:val="150"/>
              <w:marBottom w:val="150"/>
              <w:divBdr>
                <w:top w:val="none" w:sz="0" w:space="0" w:color="auto"/>
                <w:left w:val="none" w:sz="0" w:space="0" w:color="auto"/>
                <w:bottom w:val="none" w:sz="0" w:space="0" w:color="auto"/>
                <w:right w:val="none" w:sz="0" w:space="0" w:color="auto"/>
              </w:divBdr>
              <w:divsChild>
                <w:div w:id="1479148913">
                  <w:marLeft w:val="0"/>
                  <w:marRight w:val="0"/>
                  <w:marTop w:val="0"/>
                  <w:marBottom w:val="0"/>
                  <w:divBdr>
                    <w:top w:val="none" w:sz="0" w:space="0" w:color="auto"/>
                    <w:left w:val="none" w:sz="0" w:space="0" w:color="auto"/>
                    <w:bottom w:val="none" w:sz="0" w:space="0" w:color="auto"/>
                    <w:right w:val="none" w:sz="0" w:space="0" w:color="auto"/>
                  </w:divBdr>
                </w:div>
              </w:divsChild>
            </w:div>
            <w:div w:id="1210843357">
              <w:marLeft w:val="0"/>
              <w:marRight w:val="0"/>
              <w:marTop w:val="0"/>
              <w:marBottom w:val="0"/>
              <w:divBdr>
                <w:top w:val="none" w:sz="0" w:space="0" w:color="auto"/>
                <w:left w:val="none" w:sz="0" w:space="0" w:color="auto"/>
                <w:bottom w:val="none" w:sz="0" w:space="0" w:color="auto"/>
                <w:right w:val="none" w:sz="0" w:space="0" w:color="auto"/>
              </w:divBdr>
              <w:divsChild>
                <w:div w:id="876701371">
                  <w:marLeft w:val="0"/>
                  <w:marRight w:val="0"/>
                  <w:marTop w:val="0"/>
                  <w:marBottom w:val="0"/>
                  <w:divBdr>
                    <w:top w:val="none" w:sz="0" w:space="0" w:color="auto"/>
                    <w:left w:val="none" w:sz="0" w:space="0" w:color="auto"/>
                    <w:bottom w:val="none" w:sz="0" w:space="0" w:color="auto"/>
                    <w:right w:val="none" w:sz="0" w:space="0" w:color="auto"/>
                  </w:divBdr>
                  <w:divsChild>
                    <w:div w:id="419378231">
                      <w:marLeft w:val="0"/>
                      <w:marRight w:val="0"/>
                      <w:marTop w:val="0"/>
                      <w:marBottom w:val="0"/>
                      <w:divBdr>
                        <w:top w:val="none" w:sz="0" w:space="0" w:color="auto"/>
                        <w:left w:val="none" w:sz="0" w:space="0" w:color="auto"/>
                        <w:bottom w:val="none" w:sz="0" w:space="0" w:color="auto"/>
                        <w:right w:val="none" w:sz="0" w:space="0" w:color="auto"/>
                      </w:divBdr>
                    </w:div>
                  </w:divsChild>
                </w:div>
                <w:div w:id="911427134">
                  <w:marLeft w:val="0"/>
                  <w:marRight w:val="0"/>
                  <w:marTop w:val="0"/>
                  <w:marBottom w:val="0"/>
                  <w:divBdr>
                    <w:top w:val="none" w:sz="0" w:space="0" w:color="auto"/>
                    <w:left w:val="none" w:sz="0" w:space="0" w:color="auto"/>
                    <w:bottom w:val="none" w:sz="0" w:space="0" w:color="auto"/>
                    <w:right w:val="none" w:sz="0" w:space="0" w:color="auto"/>
                  </w:divBdr>
                </w:div>
              </w:divsChild>
            </w:div>
            <w:div w:id="1670792423">
              <w:marLeft w:val="0"/>
              <w:marRight w:val="0"/>
              <w:marTop w:val="0"/>
              <w:marBottom w:val="0"/>
              <w:divBdr>
                <w:top w:val="none" w:sz="0" w:space="0" w:color="auto"/>
                <w:left w:val="none" w:sz="0" w:space="0" w:color="auto"/>
                <w:bottom w:val="none" w:sz="0" w:space="0" w:color="auto"/>
                <w:right w:val="none" w:sz="0" w:space="0" w:color="auto"/>
              </w:divBdr>
            </w:div>
            <w:div w:id="2145155709">
              <w:marLeft w:val="0"/>
              <w:marRight w:val="0"/>
              <w:marTop w:val="0"/>
              <w:marBottom w:val="0"/>
              <w:divBdr>
                <w:top w:val="none" w:sz="0" w:space="0" w:color="auto"/>
                <w:left w:val="none" w:sz="0" w:space="0" w:color="auto"/>
                <w:bottom w:val="none" w:sz="0" w:space="0" w:color="auto"/>
                <w:right w:val="none" w:sz="0" w:space="0" w:color="auto"/>
              </w:divBdr>
              <w:divsChild>
                <w:div w:id="14947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6250">
      <w:bodyDiv w:val="1"/>
      <w:marLeft w:val="0"/>
      <w:marRight w:val="0"/>
      <w:marTop w:val="0"/>
      <w:marBottom w:val="0"/>
      <w:divBdr>
        <w:top w:val="none" w:sz="0" w:space="0" w:color="auto"/>
        <w:left w:val="none" w:sz="0" w:space="0" w:color="auto"/>
        <w:bottom w:val="none" w:sz="0" w:space="0" w:color="auto"/>
        <w:right w:val="none" w:sz="0" w:space="0" w:color="auto"/>
      </w:divBdr>
    </w:div>
    <w:div w:id="1206873862">
      <w:bodyDiv w:val="1"/>
      <w:marLeft w:val="0"/>
      <w:marRight w:val="0"/>
      <w:marTop w:val="0"/>
      <w:marBottom w:val="0"/>
      <w:divBdr>
        <w:top w:val="none" w:sz="0" w:space="0" w:color="auto"/>
        <w:left w:val="none" w:sz="0" w:space="0" w:color="auto"/>
        <w:bottom w:val="none" w:sz="0" w:space="0" w:color="auto"/>
        <w:right w:val="none" w:sz="0" w:space="0" w:color="auto"/>
      </w:divBdr>
    </w:div>
    <w:div w:id="1208034619">
      <w:bodyDiv w:val="1"/>
      <w:marLeft w:val="0"/>
      <w:marRight w:val="0"/>
      <w:marTop w:val="0"/>
      <w:marBottom w:val="0"/>
      <w:divBdr>
        <w:top w:val="none" w:sz="0" w:space="0" w:color="auto"/>
        <w:left w:val="none" w:sz="0" w:space="0" w:color="auto"/>
        <w:bottom w:val="none" w:sz="0" w:space="0" w:color="auto"/>
        <w:right w:val="none" w:sz="0" w:space="0" w:color="auto"/>
      </w:divBdr>
    </w:div>
    <w:div w:id="1208444954">
      <w:bodyDiv w:val="1"/>
      <w:marLeft w:val="0"/>
      <w:marRight w:val="0"/>
      <w:marTop w:val="0"/>
      <w:marBottom w:val="0"/>
      <w:divBdr>
        <w:top w:val="none" w:sz="0" w:space="0" w:color="auto"/>
        <w:left w:val="none" w:sz="0" w:space="0" w:color="auto"/>
        <w:bottom w:val="none" w:sz="0" w:space="0" w:color="auto"/>
        <w:right w:val="none" w:sz="0" w:space="0" w:color="auto"/>
      </w:divBdr>
      <w:divsChild>
        <w:div w:id="846410651">
          <w:marLeft w:val="0"/>
          <w:marRight w:val="0"/>
          <w:marTop w:val="0"/>
          <w:marBottom w:val="75"/>
          <w:divBdr>
            <w:top w:val="none" w:sz="0" w:space="0" w:color="auto"/>
            <w:left w:val="none" w:sz="0" w:space="0" w:color="auto"/>
            <w:bottom w:val="dotted" w:sz="6" w:space="2" w:color="DDDDDD"/>
            <w:right w:val="none" w:sz="0" w:space="0" w:color="auto"/>
          </w:divBdr>
        </w:div>
        <w:div w:id="1514762763">
          <w:marLeft w:val="0"/>
          <w:marRight w:val="0"/>
          <w:marTop w:val="0"/>
          <w:marBottom w:val="0"/>
          <w:divBdr>
            <w:top w:val="none" w:sz="0" w:space="0" w:color="auto"/>
            <w:left w:val="none" w:sz="0" w:space="0" w:color="auto"/>
            <w:bottom w:val="none" w:sz="0" w:space="0" w:color="auto"/>
            <w:right w:val="none" w:sz="0" w:space="0" w:color="auto"/>
          </w:divBdr>
        </w:div>
      </w:divsChild>
    </w:div>
    <w:div w:id="1209294963">
      <w:bodyDiv w:val="1"/>
      <w:marLeft w:val="0"/>
      <w:marRight w:val="0"/>
      <w:marTop w:val="0"/>
      <w:marBottom w:val="0"/>
      <w:divBdr>
        <w:top w:val="none" w:sz="0" w:space="0" w:color="auto"/>
        <w:left w:val="none" w:sz="0" w:space="0" w:color="auto"/>
        <w:bottom w:val="none" w:sz="0" w:space="0" w:color="auto"/>
        <w:right w:val="none" w:sz="0" w:space="0" w:color="auto"/>
      </w:divBdr>
    </w:div>
    <w:div w:id="1209340197">
      <w:bodyDiv w:val="1"/>
      <w:marLeft w:val="0"/>
      <w:marRight w:val="0"/>
      <w:marTop w:val="0"/>
      <w:marBottom w:val="0"/>
      <w:divBdr>
        <w:top w:val="none" w:sz="0" w:space="0" w:color="auto"/>
        <w:left w:val="none" w:sz="0" w:space="0" w:color="auto"/>
        <w:bottom w:val="none" w:sz="0" w:space="0" w:color="auto"/>
        <w:right w:val="none" w:sz="0" w:space="0" w:color="auto"/>
      </w:divBdr>
    </w:div>
    <w:div w:id="1211184356">
      <w:bodyDiv w:val="1"/>
      <w:marLeft w:val="0"/>
      <w:marRight w:val="0"/>
      <w:marTop w:val="0"/>
      <w:marBottom w:val="0"/>
      <w:divBdr>
        <w:top w:val="none" w:sz="0" w:space="0" w:color="auto"/>
        <w:left w:val="none" w:sz="0" w:space="0" w:color="auto"/>
        <w:bottom w:val="none" w:sz="0" w:space="0" w:color="auto"/>
        <w:right w:val="none" w:sz="0" w:space="0" w:color="auto"/>
      </w:divBdr>
      <w:divsChild>
        <w:div w:id="23294398">
          <w:marLeft w:val="0"/>
          <w:marRight w:val="0"/>
          <w:marTop w:val="0"/>
          <w:marBottom w:val="0"/>
          <w:divBdr>
            <w:top w:val="none" w:sz="0" w:space="0" w:color="auto"/>
            <w:left w:val="none" w:sz="0" w:space="0" w:color="auto"/>
            <w:bottom w:val="none" w:sz="0" w:space="0" w:color="auto"/>
            <w:right w:val="none" w:sz="0" w:space="0" w:color="auto"/>
          </w:divBdr>
        </w:div>
        <w:div w:id="779030020">
          <w:marLeft w:val="0"/>
          <w:marRight w:val="0"/>
          <w:marTop w:val="0"/>
          <w:marBottom w:val="0"/>
          <w:divBdr>
            <w:top w:val="none" w:sz="0" w:space="0" w:color="auto"/>
            <w:left w:val="none" w:sz="0" w:space="0" w:color="auto"/>
            <w:bottom w:val="none" w:sz="0" w:space="0" w:color="auto"/>
            <w:right w:val="none" w:sz="0" w:space="0" w:color="auto"/>
          </w:divBdr>
          <w:divsChild>
            <w:div w:id="532696097">
              <w:marLeft w:val="0"/>
              <w:marRight w:val="0"/>
              <w:marTop w:val="0"/>
              <w:marBottom w:val="0"/>
              <w:divBdr>
                <w:top w:val="none" w:sz="0" w:space="0" w:color="auto"/>
                <w:left w:val="none" w:sz="0" w:space="0" w:color="auto"/>
                <w:bottom w:val="none" w:sz="0" w:space="0" w:color="auto"/>
                <w:right w:val="none" w:sz="0" w:space="0" w:color="auto"/>
              </w:divBdr>
            </w:div>
          </w:divsChild>
        </w:div>
        <w:div w:id="846603254">
          <w:marLeft w:val="0"/>
          <w:marRight w:val="0"/>
          <w:marTop w:val="0"/>
          <w:marBottom w:val="150"/>
          <w:divBdr>
            <w:top w:val="none" w:sz="0" w:space="0" w:color="auto"/>
            <w:left w:val="none" w:sz="0" w:space="0" w:color="auto"/>
            <w:bottom w:val="none" w:sz="0" w:space="0" w:color="auto"/>
            <w:right w:val="none" w:sz="0" w:space="0" w:color="auto"/>
          </w:divBdr>
        </w:div>
      </w:divsChild>
    </w:div>
    <w:div w:id="1211839510">
      <w:bodyDiv w:val="1"/>
      <w:marLeft w:val="0"/>
      <w:marRight w:val="0"/>
      <w:marTop w:val="0"/>
      <w:marBottom w:val="0"/>
      <w:divBdr>
        <w:top w:val="none" w:sz="0" w:space="0" w:color="auto"/>
        <w:left w:val="none" w:sz="0" w:space="0" w:color="auto"/>
        <w:bottom w:val="none" w:sz="0" w:space="0" w:color="auto"/>
        <w:right w:val="none" w:sz="0" w:space="0" w:color="auto"/>
      </w:divBdr>
      <w:divsChild>
        <w:div w:id="412707095">
          <w:marLeft w:val="0"/>
          <w:marRight w:val="0"/>
          <w:marTop w:val="0"/>
          <w:marBottom w:val="150"/>
          <w:divBdr>
            <w:top w:val="none" w:sz="0" w:space="0" w:color="auto"/>
            <w:left w:val="none" w:sz="0" w:space="0" w:color="auto"/>
            <w:bottom w:val="none" w:sz="0" w:space="0" w:color="auto"/>
            <w:right w:val="none" w:sz="0" w:space="0" w:color="auto"/>
          </w:divBdr>
        </w:div>
      </w:divsChild>
    </w:div>
    <w:div w:id="1212302102">
      <w:bodyDiv w:val="1"/>
      <w:marLeft w:val="0"/>
      <w:marRight w:val="0"/>
      <w:marTop w:val="0"/>
      <w:marBottom w:val="0"/>
      <w:divBdr>
        <w:top w:val="none" w:sz="0" w:space="0" w:color="auto"/>
        <w:left w:val="none" w:sz="0" w:space="0" w:color="auto"/>
        <w:bottom w:val="none" w:sz="0" w:space="0" w:color="auto"/>
        <w:right w:val="none" w:sz="0" w:space="0" w:color="auto"/>
      </w:divBdr>
    </w:div>
    <w:div w:id="1213420138">
      <w:bodyDiv w:val="1"/>
      <w:marLeft w:val="0"/>
      <w:marRight w:val="0"/>
      <w:marTop w:val="0"/>
      <w:marBottom w:val="0"/>
      <w:divBdr>
        <w:top w:val="none" w:sz="0" w:space="0" w:color="auto"/>
        <w:left w:val="none" w:sz="0" w:space="0" w:color="auto"/>
        <w:bottom w:val="none" w:sz="0" w:space="0" w:color="auto"/>
        <w:right w:val="none" w:sz="0" w:space="0" w:color="auto"/>
      </w:divBdr>
    </w:div>
    <w:div w:id="1214198047">
      <w:bodyDiv w:val="1"/>
      <w:marLeft w:val="0"/>
      <w:marRight w:val="0"/>
      <w:marTop w:val="0"/>
      <w:marBottom w:val="0"/>
      <w:divBdr>
        <w:top w:val="none" w:sz="0" w:space="0" w:color="auto"/>
        <w:left w:val="none" w:sz="0" w:space="0" w:color="auto"/>
        <w:bottom w:val="none" w:sz="0" w:space="0" w:color="auto"/>
        <w:right w:val="none" w:sz="0" w:space="0" w:color="auto"/>
      </w:divBdr>
    </w:div>
    <w:div w:id="1214930237">
      <w:bodyDiv w:val="1"/>
      <w:marLeft w:val="0"/>
      <w:marRight w:val="0"/>
      <w:marTop w:val="0"/>
      <w:marBottom w:val="0"/>
      <w:divBdr>
        <w:top w:val="none" w:sz="0" w:space="0" w:color="auto"/>
        <w:left w:val="none" w:sz="0" w:space="0" w:color="auto"/>
        <w:bottom w:val="none" w:sz="0" w:space="0" w:color="auto"/>
        <w:right w:val="none" w:sz="0" w:space="0" w:color="auto"/>
      </w:divBdr>
    </w:div>
    <w:div w:id="1216048574">
      <w:bodyDiv w:val="1"/>
      <w:marLeft w:val="0"/>
      <w:marRight w:val="0"/>
      <w:marTop w:val="0"/>
      <w:marBottom w:val="0"/>
      <w:divBdr>
        <w:top w:val="none" w:sz="0" w:space="0" w:color="auto"/>
        <w:left w:val="none" w:sz="0" w:space="0" w:color="auto"/>
        <w:bottom w:val="none" w:sz="0" w:space="0" w:color="auto"/>
        <w:right w:val="none" w:sz="0" w:space="0" w:color="auto"/>
      </w:divBdr>
    </w:div>
    <w:div w:id="1216508293">
      <w:bodyDiv w:val="1"/>
      <w:marLeft w:val="0"/>
      <w:marRight w:val="0"/>
      <w:marTop w:val="0"/>
      <w:marBottom w:val="0"/>
      <w:divBdr>
        <w:top w:val="none" w:sz="0" w:space="0" w:color="auto"/>
        <w:left w:val="none" w:sz="0" w:space="0" w:color="auto"/>
        <w:bottom w:val="none" w:sz="0" w:space="0" w:color="auto"/>
        <w:right w:val="none" w:sz="0" w:space="0" w:color="auto"/>
      </w:divBdr>
    </w:div>
    <w:div w:id="1217159288">
      <w:bodyDiv w:val="1"/>
      <w:marLeft w:val="0"/>
      <w:marRight w:val="0"/>
      <w:marTop w:val="0"/>
      <w:marBottom w:val="0"/>
      <w:divBdr>
        <w:top w:val="none" w:sz="0" w:space="0" w:color="auto"/>
        <w:left w:val="none" w:sz="0" w:space="0" w:color="auto"/>
        <w:bottom w:val="none" w:sz="0" w:space="0" w:color="auto"/>
        <w:right w:val="none" w:sz="0" w:space="0" w:color="auto"/>
      </w:divBdr>
    </w:div>
    <w:div w:id="1218593501">
      <w:bodyDiv w:val="1"/>
      <w:marLeft w:val="0"/>
      <w:marRight w:val="0"/>
      <w:marTop w:val="0"/>
      <w:marBottom w:val="0"/>
      <w:divBdr>
        <w:top w:val="none" w:sz="0" w:space="0" w:color="auto"/>
        <w:left w:val="none" w:sz="0" w:space="0" w:color="auto"/>
        <w:bottom w:val="none" w:sz="0" w:space="0" w:color="auto"/>
        <w:right w:val="none" w:sz="0" w:space="0" w:color="auto"/>
      </w:divBdr>
      <w:divsChild>
        <w:div w:id="803307341">
          <w:marLeft w:val="0"/>
          <w:marRight w:val="0"/>
          <w:marTop w:val="0"/>
          <w:marBottom w:val="0"/>
          <w:divBdr>
            <w:top w:val="none" w:sz="0" w:space="0" w:color="auto"/>
            <w:left w:val="none" w:sz="0" w:space="0" w:color="auto"/>
            <w:bottom w:val="none" w:sz="0" w:space="0" w:color="auto"/>
            <w:right w:val="none" w:sz="0" w:space="0" w:color="auto"/>
          </w:divBdr>
        </w:div>
        <w:div w:id="1266235394">
          <w:marLeft w:val="0"/>
          <w:marRight w:val="0"/>
          <w:marTop w:val="0"/>
          <w:marBottom w:val="75"/>
          <w:divBdr>
            <w:top w:val="none" w:sz="0" w:space="0" w:color="auto"/>
            <w:left w:val="none" w:sz="0" w:space="0" w:color="auto"/>
            <w:bottom w:val="dotted" w:sz="6" w:space="2" w:color="DDDDDD"/>
            <w:right w:val="none" w:sz="0" w:space="0" w:color="auto"/>
          </w:divBdr>
        </w:div>
      </w:divsChild>
    </w:div>
    <w:div w:id="1219584590">
      <w:bodyDiv w:val="1"/>
      <w:marLeft w:val="0"/>
      <w:marRight w:val="0"/>
      <w:marTop w:val="0"/>
      <w:marBottom w:val="0"/>
      <w:divBdr>
        <w:top w:val="none" w:sz="0" w:space="0" w:color="auto"/>
        <w:left w:val="none" w:sz="0" w:space="0" w:color="auto"/>
        <w:bottom w:val="none" w:sz="0" w:space="0" w:color="auto"/>
        <w:right w:val="none" w:sz="0" w:space="0" w:color="auto"/>
      </w:divBdr>
      <w:divsChild>
        <w:div w:id="2050758759">
          <w:marLeft w:val="0"/>
          <w:marRight w:val="0"/>
          <w:marTop w:val="0"/>
          <w:marBottom w:val="0"/>
          <w:divBdr>
            <w:top w:val="none" w:sz="0" w:space="0" w:color="auto"/>
            <w:left w:val="none" w:sz="0" w:space="0" w:color="auto"/>
            <w:bottom w:val="none" w:sz="0" w:space="0" w:color="auto"/>
            <w:right w:val="none" w:sz="0" w:space="0" w:color="auto"/>
          </w:divBdr>
        </w:div>
      </w:divsChild>
    </w:div>
    <w:div w:id="1219707061">
      <w:bodyDiv w:val="1"/>
      <w:marLeft w:val="0"/>
      <w:marRight w:val="0"/>
      <w:marTop w:val="0"/>
      <w:marBottom w:val="0"/>
      <w:divBdr>
        <w:top w:val="none" w:sz="0" w:space="0" w:color="auto"/>
        <w:left w:val="none" w:sz="0" w:space="0" w:color="auto"/>
        <w:bottom w:val="none" w:sz="0" w:space="0" w:color="auto"/>
        <w:right w:val="none" w:sz="0" w:space="0" w:color="auto"/>
      </w:divBdr>
    </w:div>
    <w:div w:id="1220482208">
      <w:bodyDiv w:val="1"/>
      <w:marLeft w:val="0"/>
      <w:marRight w:val="0"/>
      <w:marTop w:val="0"/>
      <w:marBottom w:val="0"/>
      <w:divBdr>
        <w:top w:val="none" w:sz="0" w:space="0" w:color="auto"/>
        <w:left w:val="none" w:sz="0" w:space="0" w:color="auto"/>
        <w:bottom w:val="none" w:sz="0" w:space="0" w:color="auto"/>
        <w:right w:val="none" w:sz="0" w:space="0" w:color="auto"/>
      </w:divBdr>
    </w:div>
    <w:div w:id="1222256042">
      <w:bodyDiv w:val="1"/>
      <w:marLeft w:val="0"/>
      <w:marRight w:val="0"/>
      <w:marTop w:val="0"/>
      <w:marBottom w:val="0"/>
      <w:divBdr>
        <w:top w:val="none" w:sz="0" w:space="0" w:color="auto"/>
        <w:left w:val="none" w:sz="0" w:space="0" w:color="auto"/>
        <w:bottom w:val="none" w:sz="0" w:space="0" w:color="auto"/>
        <w:right w:val="none" w:sz="0" w:space="0" w:color="auto"/>
      </w:divBdr>
    </w:div>
    <w:div w:id="1222600323">
      <w:bodyDiv w:val="1"/>
      <w:marLeft w:val="0"/>
      <w:marRight w:val="0"/>
      <w:marTop w:val="0"/>
      <w:marBottom w:val="0"/>
      <w:divBdr>
        <w:top w:val="none" w:sz="0" w:space="0" w:color="auto"/>
        <w:left w:val="none" w:sz="0" w:space="0" w:color="auto"/>
        <w:bottom w:val="none" w:sz="0" w:space="0" w:color="auto"/>
        <w:right w:val="none" w:sz="0" w:space="0" w:color="auto"/>
      </w:divBdr>
    </w:div>
    <w:div w:id="1223326880">
      <w:bodyDiv w:val="1"/>
      <w:marLeft w:val="0"/>
      <w:marRight w:val="0"/>
      <w:marTop w:val="0"/>
      <w:marBottom w:val="0"/>
      <w:divBdr>
        <w:top w:val="none" w:sz="0" w:space="0" w:color="auto"/>
        <w:left w:val="none" w:sz="0" w:space="0" w:color="auto"/>
        <w:bottom w:val="none" w:sz="0" w:space="0" w:color="auto"/>
        <w:right w:val="none" w:sz="0" w:space="0" w:color="auto"/>
      </w:divBdr>
    </w:div>
    <w:div w:id="1225214071">
      <w:bodyDiv w:val="1"/>
      <w:marLeft w:val="0"/>
      <w:marRight w:val="0"/>
      <w:marTop w:val="0"/>
      <w:marBottom w:val="0"/>
      <w:divBdr>
        <w:top w:val="none" w:sz="0" w:space="0" w:color="auto"/>
        <w:left w:val="none" w:sz="0" w:space="0" w:color="auto"/>
        <w:bottom w:val="none" w:sz="0" w:space="0" w:color="auto"/>
        <w:right w:val="none" w:sz="0" w:space="0" w:color="auto"/>
      </w:divBdr>
      <w:divsChild>
        <w:div w:id="1873103722">
          <w:marLeft w:val="0"/>
          <w:marRight w:val="0"/>
          <w:marTop w:val="0"/>
          <w:marBottom w:val="0"/>
          <w:divBdr>
            <w:top w:val="none" w:sz="0" w:space="0" w:color="auto"/>
            <w:left w:val="none" w:sz="0" w:space="0" w:color="auto"/>
            <w:bottom w:val="none" w:sz="0" w:space="0" w:color="auto"/>
            <w:right w:val="none" w:sz="0" w:space="0" w:color="auto"/>
          </w:divBdr>
        </w:div>
      </w:divsChild>
    </w:div>
    <w:div w:id="1227374497">
      <w:bodyDiv w:val="1"/>
      <w:marLeft w:val="0"/>
      <w:marRight w:val="0"/>
      <w:marTop w:val="0"/>
      <w:marBottom w:val="0"/>
      <w:divBdr>
        <w:top w:val="none" w:sz="0" w:space="0" w:color="auto"/>
        <w:left w:val="none" w:sz="0" w:space="0" w:color="auto"/>
        <w:bottom w:val="none" w:sz="0" w:space="0" w:color="auto"/>
        <w:right w:val="none" w:sz="0" w:space="0" w:color="auto"/>
      </w:divBdr>
    </w:div>
    <w:div w:id="1229224710">
      <w:bodyDiv w:val="1"/>
      <w:marLeft w:val="0"/>
      <w:marRight w:val="0"/>
      <w:marTop w:val="0"/>
      <w:marBottom w:val="0"/>
      <w:divBdr>
        <w:top w:val="none" w:sz="0" w:space="0" w:color="auto"/>
        <w:left w:val="none" w:sz="0" w:space="0" w:color="auto"/>
        <w:bottom w:val="none" w:sz="0" w:space="0" w:color="auto"/>
        <w:right w:val="none" w:sz="0" w:space="0" w:color="auto"/>
      </w:divBdr>
      <w:divsChild>
        <w:div w:id="227689055">
          <w:marLeft w:val="0"/>
          <w:marRight w:val="0"/>
          <w:marTop w:val="0"/>
          <w:marBottom w:val="225"/>
          <w:divBdr>
            <w:top w:val="none" w:sz="0" w:space="0" w:color="auto"/>
            <w:left w:val="none" w:sz="0" w:space="0" w:color="auto"/>
            <w:bottom w:val="none" w:sz="0" w:space="0" w:color="auto"/>
            <w:right w:val="none" w:sz="0" w:space="0" w:color="auto"/>
          </w:divBdr>
          <w:divsChild>
            <w:div w:id="1429430149">
              <w:marLeft w:val="0"/>
              <w:marRight w:val="225"/>
              <w:marTop w:val="105"/>
              <w:marBottom w:val="150"/>
              <w:divBdr>
                <w:top w:val="none" w:sz="0" w:space="0" w:color="auto"/>
                <w:left w:val="none" w:sz="0" w:space="0" w:color="auto"/>
                <w:bottom w:val="none" w:sz="0" w:space="0" w:color="auto"/>
                <w:right w:val="none" w:sz="0" w:space="0" w:color="auto"/>
              </w:divBdr>
              <w:divsChild>
                <w:div w:id="48698357">
                  <w:marLeft w:val="0"/>
                  <w:marRight w:val="0"/>
                  <w:marTop w:val="0"/>
                  <w:marBottom w:val="0"/>
                  <w:divBdr>
                    <w:top w:val="single" w:sz="6" w:space="8" w:color="2F562F"/>
                    <w:left w:val="none" w:sz="0" w:space="0" w:color="auto"/>
                    <w:bottom w:val="single" w:sz="6" w:space="8" w:color="4F7F4F"/>
                    <w:right w:val="none" w:sz="0" w:space="0" w:color="auto"/>
                  </w:divBdr>
                </w:div>
                <w:div w:id="279799539">
                  <w:marLeft w:val="0"/>
                  <w:marRight w:val="0"/>
                  <w:marTop w:val="0"/>
                  <w:marBottom w:val="0"/>
                  <w:divBdr>
                    <w:top w:val="single" w:sz="6" w:space="8" w:color="2F562F"/>
                    <w:left w:val="none" w:sz="0" w:space="0" w:color="auto"/>
                    <w:bottom w:val="single" w:sz="6" w:space="8" w:color="4F7F4F"/>
                    <w:right w:val="none" w:sz="0" w:space="0" w:color="auto"/>
                  </w:divBdr>
                </w:div>
                <w:div w:id="315648147">
                  <w:marLeft w:val="0"/>
                  <w:marRight w:val="0"/>
                  <w:marTop w:val="0"/>
                  <w:marBottom w:val="0"/>
                  <w:divBdr>
                    <w:top w:val="single" w:sz="6" w:space="8" w:color="2F562F"/>
                    <w:left w:val="none" w:sz="0" w:space="0" w:color="auto"/>
                    <w:bottom w:val="single" w:sz="6" w:space="8" w:color="4F7F4F"/>
                    <w:right w:val="none" w:sz="0" w:space="0" w:color="auto"/>
                  </w:divBdr>
                </w:div>
                <w:div w:id="539127397">
                  <w:marLeft w:val="0"/>
                  <w:marRight w:val="0"/>
                  <w:marTop w:val="0"/>
                  <w:marBottom w:val="0"/>
                  <w:divBdr>
                    <w:top w:val="single" w:sz="6" w:space="8" w:color="2F562F"/>
                    <w:left w:val="none" w:sz="0" w:space="0" w:color="auto"/>
                    <w:bottom w:val="single" w:sz="6" w:space="8" w:color="4F7F4F"/>
                    <w:right w:val="none" w:sz="0" w:space="0" w:color="auto"/>
                  </w:divBdr>
                </w:div>
                <w:div w:id="608397321">
                  <w:marLeft w:val="0"/>
                  <w:marRight w:val="0"/>
                  <w:marTop w:val="0"/>
                  <w:marBottom w:val="0"/>
                  <w:divBdr>
                    <w:top w:val="single" w:sz="6" w:space="8" w:color="2F562F"/>
                    <w:left w:val="none" w:sz="0" w:space="0" w:color="auto"/>
                    <w:bottom w:val="single" w:sz="6" w:space="8" w:color="4F7F4F"/>
                    <w:right w:val="none" w:sz="0" w:space="0" w:color="auto"/>
                  </w:divBdr>
                </w:div>
                <w:div w:id="844586725">
                  <w:marLeft w:val="0"/>
                  <w:marRight w:val="0"/>
                  <w:marTop w:val="0"/>
                  <w:marBottom w:val="0"/>
                  <w:divBdr>
                    <w:top w:val="single" w:sz="6" w:space="8" w:color="2F562F"/>
                    <w:left w:val="none" w:sz="0" w:space="0" w:color="auto"/>
                    <w:bottom w:val="single" w:sz="6" w:space="8" w:color="4F7F4F"/>
                    <w:right w:val="none" w:sz="0" w:space="0" w:color="auto"/>
                  </w:divBdr>
                </w:div>
                <w:div w:id="1060011903">
                  <w:marLeft w:val="0"/>
                  <w:marRight w:val="0"/>
                  <w:marTop w:val="0"/>
                  <w:marBottom w:val="0"/>
                  <w:divBdr>
                    <w:top w:val="single" w:sz="6" w:space="2" w:color="2F562F"/>
                    <w:left w:val="none" w:sz="0" w:space="0" w:color="auto"/>
                    <w:bottom w:val="none" w:sz="0" w:space="0" w:color="auto"/>
                    <w:right w:val="none" w:sz="0" w:space="0" w:color="auto"/>
                  </w:divBdr>
                </w:div>
                <w:div w:id="1891771261">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sChild>
    </w:div>
    <w:div w:id="1229877548">
      <w:bodyDiv w:val="1"/>
      <w:marLeft w:val="0"/>
      <w:marRight w:val="0"/>
      <w:marTop w:val="0"/>
      <w:marBottom w:val="0"/>
      <w:divBdr>
        <w:top w:val="none" w:sz="0" w:space="0" w:color="auto"/>
        <w:left w:val="none" w:sz="0" w:space="0" w:color="auto"/>
        <w:bottom w:val="none" w:sz="0" w:space="0" w:color="auto"/>
        <w:right w:val="none" w:sz="0" w:space="0" w:color="auto"/>
      </w:divBdr>
    </w:div>
    <w:div w:id="1229998670">
      <w:bodyDiv w:val="1"/>
      <w:marLeft w:val="0"/>
      <w:marRight w:val="0"/>
      <w:marTop w:val="0"/>
      <w:marBottom w:val="0"/>
      <w:divBdr>
        <w:top w:val="none" w:sz="0" w:space="0" w:color="auto"/>
        <w:left w:val="none" w:sz="0" w:space="0" w:color="auto"/>
        <w:bottom w:val="none" w:sz="0" w:space="0" w:color="auto"/>
        <w:right w:val="none" w:sz="0" w:space="0" w:color="auto"/>
      </w:divBdr>
    </w:div>
    <w:div w:id="1235161414">
      <w:bodyDiv w:val="1"/>
      <w:marLeft w:val="0"/>
      <w:marRight w:val="0"/>
      <w:marTop w:val="0"/>
      <w:marBottom w:val="0"/>
      <w:divBdr>
        <w:top w:val="none" w:sz="0" w:space="0" w:color="auto"/>
        <w:left w:val="none" w:sz="0" w:space="0" w:color="auto"/>
        <w:bottom w:val="none" w:sz="0" w:space="0" w:color="auto"/>
        <w:right w:val="none" w:sz="0" w:space="0" w:color="auto"/>
      </w:divBdr>
      <w:divsChild>
        <w:div w:id="1263032952">
          <w:marLeft w:val="0"/>
          <w:marRight w:val="0"/>
          <w:marTop w:val="0"/>
          <w:marBottom w:val="0"/>
          <w:divBdr>
            <w:top w:val="none" w:sz="0" w:space="0" w:color="auto"/>
            <w:left w:val="none" w:sz="0" w:space="0" w:color="auto"/>
            <w:bottom w:val="none" w:sz="0" w:space="0" w:color="auto"/>
            <w:right w:val="none" w:sz="0" w:space="0" w:color="auto"/>
          </w:divBdr>
          <w:divsChild>
            <w:div w:id="155535099">
              <w:marLeft w:val="0"/>
              <w:marRight w:val="0"/>
              <w:marTop w:val="0"/>
              <w:marBottom w:val="0"/>
              <w:divBdr>
                <w:top w:val="none" w:sz="0" w:space="0" w:color="auto"/>
                <w:left w:val="none" w:sz="0" w:space="0" w:color="auto"/>
                <w:bottom w:val="none" w:sz="0" w:space="0" w:color="auto"/>
                <w:right w:val="none" w:sz="0" w:space="0" w:color="auto"/>
              </w:divBdr>
              <w:divsChild>
                <w:div w:id="298922785">
                  <w:marLeft w:val="0"/>
                  <w:marRight w:val="150"/>
                  <w:marTop w:val="150"/>
                  <w:marBottom w:val="0"/>
                  <w:divBdr>
                    <w:top w:val="single" w:sz="2" w:space="0" w:color="FFFFFF"/>
                    <w:left w:val="single" w:sz="2" w:space="0" w:color="FFFFFF"/>
                    <w:bottom w:val="single" w:sz="2" w:space="0" w:color="FFFFFF"/>
                    <w:right w:val="single" w:sz="2" w:space="0" w:color="FFFFFF"/>
                  </w:divBdr>
                  <w:divsChild>
                    <w:div w:id="4187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7495">
              <w:marLeft w:val="0"/>
              <w:marRight w:val="0"/>
              <w:marTop w:val="0"/>
              <w:marBottom w:val="0"/>
              <w:divBdr>
                <w:top w:val="none" w:sz="0" w:space="0" w:color="auto"/>
                <w:left w:val="none" w:sz="0" w:space="0" w:color="auto"/>
                <w:bottom w:val="single" w:sz="6" w:space="2" w:color="C0C0C0"/>
                <w:right w:val="none" w:sz="0" w:space="0" w:color="auto"/>
              </w:divBdr>
              <w:divsChild>
                <w:div w:id="39256085">
                  <w:marLeft w:val="0"/>
                  <w:marRight w:val="150"/>
                  <w:marTop w:val="150"/>
                  <w:marBottom w:val="0"/>
                  <w:divBdr>
                    <w:top w:val="single" w:sz="2" w:space="0" w:color="FFFFFF"/>
                    <w:left w:val="single" w:sz="2" w:space="0" w:color="FFFFFF"/>
                    <w:bottom w:val="single" w:sz="2" w:space="0" w:color="FFFFFF"/>
                    <w:right w:val="single" w:sz="2" w:space="0" w:color="FFFFFF"/>
                  </w:divBdr>
                  <w:divsChild>
                    <w:div w:id="7014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163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2080639808">
          <w:marLeft w:val="0"/>
          <w:marRight w:val="0"/>
          <w:marTop w:val="0"/>
          <w:marBottom w:val="360"/>
          <w:divBdr>
            <w:top w:val="none" w:sz="0" w:space="0" w:color="auto"/>
            <w:left w:val="none" w:sz="0" w:space="0" w:color="auto"/>
            <w:bottom w:val="none" w:sz="0" w:space="0" w:color="auto"/>
            <w:right w:val="none" w:sz="0" w:space="0" w:color="auto"/>
          </w:divBdr>
        </w:div>
      </w:divsChild>
    </w:div>
    <w:div w:id="1236277563">
      <w:bodyDiv w:val="1"/>
      <w:marLeft w:val="0"/>
      <w:marRight w:val="0"/>
      <w:marTop w:val="0"/>
      <w:marBottom w:val="0"/>
      <w:divBdr>
        <w:top w:val="none" w:sz="0" w:space="0" w:color="auto"/>
        <w:left w:val="none" w:sz="0" w:space="0" w:color="auto"/>
        <w:bottom w:val="none" w:sz="0" w:space="0" w:color="auto"/>
        <w:right w:val="none" w:sz="0" w:space="0" w:color="auto"/>
      </w:divBdr>
    </w:div>
    <w:div w:id="1238589354">
      <w:bodyDiv w:val="1"/>
      <w:marLeft w:val="0"/>
      <w:marRight w:val="0"/>
      <w:marTop w:val="0"/>
      <w:marBottom w:val="0"/>
      <w:divBdr>
        <w:top w:val="none" w:sz="0" w:space="0" w:color="auto"/>
        <w:left w:val="none" w:sz="0" w:space="0" w:color="auto"/>
        <w:bottom w:val="none" w:sz="0" w:space="0" w:color="auto"/>
        <w:right w:val="none" w:sz="0" w:space="0" w:color="auto"/>
      </w:divBdr>
    </w:div>
    <w:div w:id="1239052370">
      <w:bodyDiv w:val="1"/>
      <w:marLeft w:val="0"/>
      <w:marRight w:val="0"/>
      <w:marTop w:val="0"/>
      <w:marBottom w:val="0"/>
      <w:divBdr>
        <w:top w:val="none" w:sz="0" w:space="0" w:color="auto"/>
        <w:left w:val="none" w:sz="0" w:space="0" w:color="auto"/>
        <w:bottom w:val="none" w:sz="0" w:space="0" w:color="auto"/>
        <w:right w:val="none" w:sz="0" w:space="0" w:color="auto"/>
      </w:divBdr>
    </w:div>
    <w:div w:id="1241136320">
      <w:bodyDiv w:val="1"/>
      <w:marLeft w:val="0"/>
      <w:marRight w:val="0"/>
      <w:marTop w:val="0"/>
      <w:marBottom w:val="0"/>
      <w:divBdr>
        <w:top w:val="none" w:sz="0" w:space="0" w:color="auto"/>
        <w:left w:val="none" w:sz="0" w:space="0" w:color="auto"/>
        <w:bottom w:val="none" w:sz="0" w:space="0" w:color="auto"/>
        <w:right w:val="none" w:sz="0" w:space="0" w:color="auto"/>
      </w:divBdr>
      <w:divsChild>
        <w:div w:id="1517881967">
          <w:marLeft w:val="0"/>
          <w:marRight w:val="0"/>
          <w:marTop w:val="0"/>
          <w:marBottom w:val="0"/>
          <w:divBdr>
            <w:top w:val="none" w:sz="0" w:space="0" w:color="auto"/>
            <w:left w:val="none" w:sz="0" w:space="0" w:color="auto"/>
            <w:bottom w:val="none" w:sz="0" w:space="0" w:color="auto"/>
            <w:right w:val="none" w:sz="0" w:space="0" w:color="auto"/>
          </w:divBdr>
          <w:divsChild>
            <w:div w:id="65030371">
              <w:marLeft w:val="0"/>
              <w:marRight w:val="0"/>
              <w:marTop w:val="0"/>
              <w:marBottom w:val="0"/>
              <w:divBdr>
                <w:top w:val="none" w:sz="0" w:space="0" w:color="auto"/>
                <w:left w:val="none" w:sz="0" w:space="0" w:color="auto"/>
                <w:bottom w:val="none" w:sz="0" w:space="0" w:color="auto"/>
                <w:right w:val="none" w:sz="0" w:space="0" w:color="auto"/>
              </w:divBdr>
            </w:div>
            <w:div w:id="137193225">
              <w:marLeft w:val="0"/>
              <w:marRight w:val="0"/>
              <w:marTop w:val="0"/>
              <w:marBottom w:val="0"/>
              <w:divBdr>
                <w:top w:val="none" w:sz="0" w:space="0" w:color="auto"/>
                <w:left w:val="none" w:sz="0" w:space="0" w:color="auto"/>
                <w:bottom w:val="none" w:sz="0" w:space="0" w:color="auto"/>
                <w:right w:val="none" w:sz="0" w:space="0" w:color="auto"/>
              </w:divBdr>
            </w:div>
            <w:div w:id="141848677">
              <w:marLeft w:val="0"/>
              <w:marRight w:val="0"/>
              <w:marTop w:val="0"/>
              <w:marBottom w:val="0"/>
              <w:divBdr>
                <w:top w:val="none" w:sz="0" w:space="0" w:color="auto"/>
                <w:left w:val="none" w:sz="0" w:space="0" w:color="auto"/>
                <w:bottom w:val="none" w:sz="0" w:space="0" w:color="auto"/>
                <w:right w:val="none" w:sz="0" w:space="0" w:color="auto"/>
              </w:divBdr>
            </w:div>
            <w:div w:id="167645979">
              <w:marLeft w:val="0"/>
              <w:marRight w:val="0"/>
              <w:marTop w:val="0"/>
              <w:marBottom w:val="0"/>
              <w:divBdr>
                <w:top w:val="none" w:sz="0" w:space="0" w:color="auto"/>
                <w:left w:val="none" w:sz="0" w:space="0" w:color="auto"/>
                <w:bottom w:val="none" w:sz="0" w:space="0" w:color="auto"/>
                <w:right w:val="none" w:sz="0" w:space="0" w:color="auto"/>
              </w:divBdr>
            </w:div>
            <w:div w:id="254242077">
              <w:marLeft w:val="0"/>
              <w:marRight w:val="0"/>
              <w:marTop w:val="0"/>
              <w:marBottom w:val="0"/>
              <w:divBdr>
                <w:top w:val="none" w:sz="0" w:space="0" w:color="auto"/>
                <w:left w:val="none" w:sz="0" w:space="0" w:color="auto"/>
                <w:bottom w:val="none" w:sz="0" w:space="0" w:color="auto"/>
                <w:right w:val="none" w:sz="0" w:space="0" w:color="auto"/>
              </w:divBdr>
            </w:div>
            <w:div w:id="1032924786">
              <w:marLeft w:val="0"/>
              <w:marRight w:val="0"/>
              <w:marTop w:val="0"/>
              <w:marBottom w:val="0"/>
              <w:divBdr>
                <w:top w:val="none" w:sz="0" w:space="0" w:color="auto"/>
                <w:left w:val="none" w:sz="0" w:space="0" w:color="auto"/>
                <w:bottom w:val="none" w:sz="0" w:space="0" w:color="auto"/>
                <w:right w:val="none" w:sz="0" w:space="0" w:color="auto"/>
              </w:divBdr>
            </w:div>
            <w:div w:id="1166281651">
              <w:marLeft w:val="0"/>
              <w:marRight w:val="0"/>
              <w:marTop w:val="0"/>
              <w:marBottom w:val="0"/>
              <w:divBdr>
                <w:top w:val="none" w:sz="0" w:space="0" w:color="auto"/>
                <w:left w:val="none" w:sz="0" w:space="0" w:color="auto"/>
                <w:bottom w:val="none" w:sz="0" w:space="0" w:color="auto"/>
                <w:right w:val="none" w:sz="0" w:space="0" w:color="auto"/>
              </w:divBdr>
            </w:div>
            <w:div w:id="1428694966">
              <w:marLeft w:val="0"/>
              <w:marRight w:val="0"/>
              <w:marTop w:val="0"/>
              <w:marBottom w:val="0"/>
              <w:divBdr>
                <w:top w:val="none" w:sz="0" w:space="0" w:color="auto"/>
                <w:left w:val="none" w:sz="0" w:space="0" w:color="auto"/>
                <w:bottom w:val="none" w:sz="0" w:space="0" w:color="auto"/>
                <w:right w:val="none" w:sz="0" w:space="0" w:color="auto"/>
              </w:divBdr>
            </w:div>
            <w:div w:id="1595283983">
              <w:marLeft w:val="0"/>
              <w:marRight w:val="0"/>
              <w:marTop w:val="0"/>
              <w:marBottom w:val="0"/>
              <w:divBdr>
                <w:top w:val="none" w:sz="0" w:space="0" w:color="auto"/>
                <w:left w:val="none" w:sz="0" w:space="0" w:color="auto"/>
                <w:bottom w:val="none" w:sz="0" w:space="0" w:color="auto"/>
                <w:right w:val="none" w:sz="0" w:space="0" w:color="auto"/>
              </w:divBdr>
            </w:div>
            <w:div w:id="1607076588">
              <w:marLeft w:val="0"/>
              <w:marRight w:val="0"/>
              <w:marTop w:val="0"/>
              <w:marBottom w:val="0"/>
              <w:divBdr>
                <w:top w:val="none" w:sz="0" w:space="0" w:color="auto"/>
                <w:left w:val="none" w:sz="0" w:space="0" w:color="auto"/>
                <w:bottom w:val="none" w:sz="0" w:space="0" w:color="auto"/>
                <w:right w:val="none" w:sz="0" w:space="0" w:color="auto"/>
              </w:divBdr>
            </w:div>
            <w:div w:id="1977641601">
              <w:marLeft w:val="0"/>
              <w:marRight w:val="0"/>
              <w:marTop w:val="0"/>
              <w:marBottom w:val="0"/>
              <w:divBdr>
                <w:top w:val="none" w:sz="0" w:space="0" w:color="auto"/>
                <w:left w:val="none" w:sz="0" w:space="0" w:color="auto"/>
                <w:bottom w:val="none" w:sz="0" w:space="0" w:color="auto"/>
                <w:right w:val="none" w:sz="0" w:space="0" w:color="auto"/>
              </w:divBdr>
            </w:div>
            <w:div w:id="20771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3745">
      <w:bodyDiv w:val="1"/>
      <w:marLeft w:val="0"/>
      <w:marRight w:val="0"/>
      <w:marTop w:val="0"/>
      <w:marBottom w:val="0"/>
      <w:divBdr>
        <w:top w:val="none" w:sz="0" w:space="0" w:color="auto"/>
        <w:left w:val="none" w:sz="0" w:space="0" w:color="auto"/>
        <w:bottom w:val="none" w:sz="0" w:space="0" w:color="auto"/>
        <w:right w:val="none" w:sz="0" w:space="0" w:color="auto"/>
      </w:divBdr>
    </w:div>
    <w:div w:id="1245456081">
      <w:bodyDiv w:val="1"/>
      <w:marLeft w:val="0"/>
      <w:marRight w:val="0"/>
      <w:marTop w:val="0"/>
      <w:marBottom w:val="0"/>
      <w:divBdr>
        <w:top w:val="none" w:sz="0" w:space="0" w:color="auto"/>
        <w:left w:val="none" w:sz="0" w:space="0" w:color="auto"/>
        <w:bottom w:val="none" w:sz="0" w:space="0" w:color="auto"/>
        <w:right w:val="none" w:sz="0" w:space="0" w:color="auto"/>
      </w:divBdr>
    </w:div>
    <w:div w:id="1245530846">
      <w:bodyDiv w:val="1"/>
      <w:marLeft w:val="0"/>
      <w:marRight w:val="0"/>
      <w:marTop w:val="0"/>
      <w:marBottom w:val="0"/>
      <w:divBdr>
        <w:top w:val="none" w:sz="0" w:space="0" w:color="auto"/>
        <w:left w:val="none" w:sz="0" w:space="0" w:color="auto"/>
        <w:bottom w:val="none" w:sz="0" w:space="0" w:color="auto"/>
        <w:right w:val="none" w:sz="0" w:space="0" w:color="auto"/>
      </w:divBdr>
      <w:divsChild>
        <w:div w:id="508981464">
          <w:marLeft w:val="0"/>
          <w:marRight w:val="0"/>
          <w:marTop w:val="0"/>
          <w:marBottom w:val="300"/>
          <w:divBdr>
            <w:top w:val="none" w:sz="0" w:space="0" w:color="auto"/>
            <w:left w:val="none" w:sz="0" w:space="0" w:color="auto"/>
            <w:bottom w:val="none" w:sz="0" w:space="0" w:color="auto"/>
            <w:right w:val="none" w:sz="0" w:space="0" w:color="auto"/>
          </w:divBdr>
        </w:div>
        <w:div w:id="531303330">
          <w:marLeft w:val="0"/>
          <w:marRight w:val="0"/>
          <w:marTop w:val="0"/>
          <w:marBottom w:val="300"/>
          <w:divBdr>
            <w:top w:val="none" w:sz="0" w:space="0" w:color="auto"/>
            <w:left w:val="none" w:sz="0" w:space="0" w:color="auto"/>
            <w:bottom w:val="none" w:sz="0" w:space="0" w:color="auto"/>
            <w:right w:val="none" w:sz="0" w:space="0" w:color="auto"/>
          </w:divBdr>
        </w:div>
        <w:div w:id="836043528">
          <w:marLeft w:val="0"/>
          <w:marRight w:val="0"/>
          <w:marTop w:val="0"/>
          <w:marBottom w:val="300"/>
          <w:divBdr>
            <w:top w:val="none" w:sz="0" w:space="0" w:color="auto"/>
            <w:left w:val="none" w:sz="0" w:space="0" w:color="auto"/>
            <w:bottom w:val="none" w:sz="0" w:space="0" w:color="auto"/>
            <w:right w:val="none" w:sz="0" w:space="0" w:color="auto"/>
          </w:divBdr>
        </w:div>
        <w:div w:id="1355183615">
          <w:marLeft w:val="0"/>
          <w:marRight w:val="0"/>
          <w:marTop w:val="0"/>
          <w:marBottom w:val="300"/>
          <w:divBdr>
            <w:top w:val="none" w:sz="0" w:space="0" w:color="auto"/>
            <w:left w:val="none" w:sz="0" w:space="0" w:color="auto"/>
            <w:bottom w:val="none" w:sz="0" w:space="0" w:color="auto"/>
            <w:right w:val="none" w:sz="0" w:space="0" w:color="auto"/>
          </w:divBdr>
        </w:div>
        <w:div w:id="1855143194">
          <w:marLeft w:val="0"/>
          <w:marRight w:val="0"/>
          <w:marTop w:val="0"/>
          <w:marBottom w:val="300"/>
          <w:divBdr>
            <w:top w:val="none" w:sz="0" w:space="0" w:color="auto"/>
            <w:left w:val="none" w:sz="0" w:space="0" w:color="auto"/>
            <w:bottom w:val="none" w:sz="0" w:space="0" w:color="auto"/>
            <w:right w:val="none" w:sz="0" w:space="0" w:color="auto"/>
          </w:divBdr>
        </w:div>
      </w:divsChild>
    </w:div>
    <w:div w:id="1246106448">
      <w:bodyDiv w:val="1"/>
      <w:marLeft w:val="0"/>
      <w:marRight w:val="0"/>
      <w:marTop w:val="0"/>
      <w:marBottom w:val="0"/>
      <w:divBdr>
        <w:top w:val="none" w:sz="0" w:space="0" w:color="auto"/>
        <w:left w:val="none" w:sz="0" w:space="0" w:color="auto"/>
        <w:bottom w:val="none" w:sz="0" w:space="0" w:color="auto"/>
        <w:right w:val="none" w:sz="0" w:space="0" w:color="auto"/>
      </w:divBdr>
      <w:divsChild>
        <w:div w:id="531891643">
          <w:marLeft w:val="0"/>
          <w:marRight w:val="450"/>
          <w:marTop w:val="0"/>
          <w:marBottom w:val="0"/>
          <w:divBdr>
            <w:top w:val="none" w:sz="0" w:space="0" w:color="auto"/>
            <w:left w:val="none" w:sz="0" w:space="0" w:color="auto"/>
            <w:bottom w:val="none" w:sz="0" w:space="0" w:color="auto"/>
            <w:right w:val="none" w:sz="0" w:space="0" w:color="auto"/>
          </w:divBdr>
          <w:divsChild>
            <w:div w:id="579945894">
              <w:marLeft w:val="0"/>
              <w:marRight w:val="0"/>
              <w:marTop w:val="0"/>
              <w:marBottom w:val="300"/>
              <w:divBdr>
                <w:top w:val="none" w:sz="0" w:space="0" w:color="auto"/>
                <w:left w:val="none" w:sz="0" w:space="0" w:color="auto"/>
                <w:bottom w:val="none" w:sz="0" w:space="0" w:color="auto"/>
                <w:right w:val="none" w:sz="0" w:space="0" w:color="auto"/>
              </w:divBdr>
              <w:divsChild>
                <w:div w:id="654577689">
                  <w:marLeft w:val="0"/>
                  <w:marRight w:val="0"/>
                  <w:marTop w:val="0"/>
                  <w:marBottom w:val="0"/>
                  <w:divBdr>
                    <w:top w:val="none" w:sz="0" w:space="0" w:color="auto"/>
                    <w:left w:val="none" w:sz="0" w:space="0" w:color="auto"/>
                    <w:bottom w:val="none" w:sz="0" w:space="0" w:color="auto"/>
                    <w:right w:val="none" w:sz="0" w:space="0" w:color="auto"/>
                  </w:divBdr>
                  <w:divsChild>
                    <w:div w:id="1183085750">
                      <w:marLeft w:val="0"/>
                      <w:marRight w:val="0"/>
                      <w:marTop w:val="0"/>
                      <w:marBottom w:val="0"/>
                      <w:divBdr>
                        <w:top w:val="none" w:sz="0" w:space="0" w:color="auto"/>
                        <w:left w:val="none" w:sz="0" w:space="0" w:color="auto"/>
                        <w:bottom w:val="none" w:sz="0" w:space="0" w:color="auto"/>
                        <w:right w:val="single" w:sz="6" w:space="0" w:color="DCDCDC"/>
                      </w:divBdr>
                      <w:divsChild>
                        <w:div w:id="193351641">
                          <w:marLeft w:val="0"/>
                          <w:marRight w:val="0"/>
                          <w:marTop w:val="0"/>
                          <w:marBottom w:val="0"/>
                          <w:divBdr>
                            <w:top w:val="none" w:sz="0" w:space="0" w:color="auto"/>
                            <w:left w:val="none" w:sz="0" w:space="0" w:color="auto"/>
                            <w:bottom w:val="none" w:sz="0" w:space="0" w:color="auto"/>
                            <w:right w:val="none" w:sz="0" w:space="0" w:color="auto"/>
                          </w:divBdr>
                          <w:divsChild>
                            <w:div w:id="723799348">
                              <w:marLeft w:val="0"/>
                              <w:marRight w:val="0"/>
                              <w:marTop w:val="0"/>
                              <w:marBottom w:val="0"/>
                              <w:divBdr>
                                <w:top w:val="none" w:sz="0" w:space="0" w:color="auto"/>
                                <w:left w:val="none" w:sz="0" w:space="0" w:color="auto"/>
                                <w:bottom w:val="none" w:sz="0" w:space="0" w:color="auto"/>
                                <w:right w:val="none" w:sz="0" w:space="0" w:color="auto"/>
                              </w:divBdr>
                              <w:divsChild>
                                <w:div w:id="774442259">
                                  <w:marLeft w:val="0"/>
                                  <w:marRight w:val="0"/>
                                  <w:marTop w:val="0"/>
                                  <w:marBottom w:val="0"/>
                                  <w:divBdr>
                                    <w:top w:val="none" w:sz="0" w:space="0" w:color="auto"/>
                                    <w:left w:val="none" w:sz="0" w:space="0" w:color="auto"/>
                                    <w:bottom w:val="none" w:sz="0" w:space="0" w:color="auto"/>
                                    <w:right w:val="none" w:sz="0" w:space="0" w:color="auto"/>
                                  </w:divBdr>
                                </w:div>
                              </w:divsChild>
                            </w:div>
                            <w:div w:id="993993267">
                              <w:marLeft w:val="0"/>
                              <w:marRight w:val="0"/>
                              <w:marTop w:val="0"/>
                              <w:marBottom w:val="0"/>
                              <w:divBdr>
                                <w:top w:val="none" w:sz="0" w:space="0" w:color="auto"/>
                                <w:left w:val="none" w:sz="0" w:space="0" w:color="auto"/>
                                <w:bottom w:val="none" w:sz="0" w:space="0" w:color="auto"/>
                                <w:right w:val="none" w:sz="0" w:space="0" w:color="auto"/>
                              </w:divBdr>
                              <w:divsChild>
                                <w:div w:id="222645001">
                                  <w:marLeft w:val="0"/>
                                  <w:marRight w:val="0"/>
                                  <w:marTop w:val="0"/>
                                  <w:marBottom w:val="0"/>
                                  <w:divBdr>
                                    <w:top w:val="none" w:sz="0" w:space="0" w:color="auto"/>
                                    <w:left w:val="none" w:sz="0" w:space="0" w:color="auto"/>
                                    <w:bottom w:val="none" w:sz="0" w:space="0" w:color="auto"/>
                                    <w:right w:val="none" w:sz="0" w:space="0" w:color="auto"/>
                                  </w:divBdr>
                                </w:div>
                              </w:divsChild>
                            </w:div>
                            <w:div w:id="1504668116">
                              <w:marLeft w:val="0"/>
                              <w:marRight w:val="0"/>
                              <w:marTop w:val="0"/>
                              <w:marBottom w:val="0"/>
                              <w:divBdr>
                                <w:top w:val="none" w:sz="0" w:space="0" w:color="auto"/>
                                <w:left w:val="none" w:sz="0" w:space="0" w:color="auto"/>
                                <w:bottom w:val="none" w:sz="0" w:space="0" w:color="auto"/>
                                <w:right w:val="none" w:sz="0" w:space="0" w:color="auto"/>
                              </w:divBdr>
                              <w:divsChild>
                                <w:div w:id="301694023">
                                  <w:marLeft w:val="0"/>
                                  <w:marRight w:val="0"/>
                                  <w:marTop w:val="0"/>
                                  <w:marBottom w:val="0"/>
                                  <w:divBdr>
                                    <w:top w:val="none" w:sz="0" w:space="0" w:color="auto"/>
                                    <w:left w:val="none" w:sz="0" w:space="0" w:color="auto"/>
                                    <w:bottom w:val="none" w:sz="0" w:space="0" w:color="auto"/>
                                    <w:right w:val="none" w:sz="0" w:space="0" w:color="auto"/>
                                  </w:divBdr>
                                </w:div>
                              </w:divsChild>
                            </w:div>
                            <w:div w:id="1822042702">
                              <w:marLeft w:val="0"/>
                              <w:marRight w:val="0"/>
                              <w:marTop w:val="0"/>
                              <w:marBottom w:val="0"/>
                              <w:divBdr>
                                <w:top w:val="none" w:sz="0" w:space="0" w:color="auto"/>
                                <w:left w:val="none" w:sz="0" w:space="0" w:color="auto"/>
                                <w:bottom w:val="none" w:sz="0" w:space="0" w:color="auto"/>
                                <w:right w:val="none" w:sz="0" w:space="0" w:color="auto"/>
                              </w:divBdr>
                              <w:divsChild>
                                <w:div w:id="1368719756">
                                  <w:marLeft w:val="0"/>
                                  <w:marRight w:val="0"/>
                                  <w:marTop w:val="0"/>
                                  <w:marBottom w:val="0"/>
                                  <w:divBdr>
                                    <w:top w:val="none" w:sz="0" w:space="0" w:color="auto"/>
                                    <w:left w:val="none" w:sz="0" w:space="0" w:color="auto"/>
                                    <w:bottom w:val="none" w:sz="0" w:space="0" w:color="auto"/>
                                    <w:right w:val="none" w:sz="0" w:space="0" w:color="auto"/>
                                  </w:divBdr>
                                </w:div>
                              </w:divsChild>
                            </w:div>
                            <w:div w:id="1863593405">
                              <w:marLeft w:val="0"/>
                              <w:marRight w:val="0"/>
                              <w:marTop w:val="0"/>
                              <w:marBottom w:val="0"/>
                              <w:divBdr>
                                <w:top w:val="none" w:sz="0" w:space="0" w:color="auto"/>
                                <w:left w:val="none" w:sz="0" w:space="0" w:color="auto"/>
                                <w:bottom w:val="none" w:sz="0" w:space="0" w:color="auto"/>
                                <w:right w:val="none" w:sz="0" w:space="0" w:color="auto"/>
                              </w:divBdr>
                              <w:divsChild>
                                <w:div w:id="16801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119879">
          <w:marLeft w:val="0"/>
          <w:marRight w:val="450"/>
          <w:marTop w:val="0"/>
          <w:marBottom w:val="0"/>
          <w:divBdr>
            <w:top w:val="none" w:sz="0" w:space="0" w:color="auto"/>
            <w:left w:val="none" w:sz="0" w:space="0" w:color="auto"/>
            <w:bottom w:val="none" w:sz="0" w:space="0" w:color="auto"/>
            <w:right w:val="none" w:sz="0" w:space="0" w:color="auto"/>
          </w:divBdr>
          <w:divsChild>
            <w:div w:id="1301300092">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248031654">
      <w:bodyDiv w:val="1"/>
      <w:marLeft w:val="0"/>
      <w:marRight w:val="0"/>
      <w:marTop w:val="0"/>
      <w:marBottom w:val="0"/>
      <w:divBdr>
        <w:top w:val="none" w:sz="0" w:space="0" w:color="auto"/>
        <w:left w:val="none" w:sz="0" w:space="0" w:color="auto"/>
        <w:bottom w:val="none" w:sz="0" w:space="0" w:color="auto"/>
        <w:right w:val="none" w:sz="0" w:space="0" w:color="auto"/>
      </w:divBdr>
    </w:div>
    <w:div w:id="1249387285">
      <w:bodyDiv w:val="1"/>
      <w:marLeft w:val="0"/>
      <w:marRight w:val="0"/>
      <w:marTop w:val="0"/>
      <w:marBottom w:val="0"/>
      <w:divBdr>
        <w:top w:val="none" w:sz="0" w:space="0" w:color="auto"/>
        <w:left w:val="none" w:sz="0" w:space="0" w:color="auto"/>
        <w:bottom w:val="none" w:sz="0" w:space="0" w:color="auto"/>
        <w:right w:val="none" w:sz="0" w:space="0" w:color="auto"/>
      </w:divBdr>
    </w:div>
    <w:div w:id="1250851649">
      <w:bodyDiv w:val="1"/>
      <w:marLeft w:val="0"/>
      <w:marRight w:val="0"/>
      <w:marTop w:val="0"/>
      <w:marBottom w:val="0"/>
      <w:divBdr>
        <w:top w:val="none" w:sz="0" w:space="0" w:color="auto"/>
        <w:left w:val="none" w:sz="0" w:space="0" w:color="auto"/>
        <w:bottom w:val="none" w:sz="0" w:space="0" w:color="auto"/>
        <w:right w:val="none" w:sz="0" w:space="0" w:color="auto"/>
      </w:divBdr>
    </w:div>
    <w:div w:id="1253197442">
      <w:bodyDiv w:val="1"/>
      <w:marLeft w:val="0"/>
      <w:marRight w:val="0"/>
      <w:marTop w:val="0"/>
      <w:marBottom w:val="0"/>
      <w:divBdr>
        <w:top w:val="none" w:sz="0" w:space="0" w:color="auto"/>
        <w:left w:val="none" w:sz="0" w:space="0" w:color="auto"/>
        <w:bottom w:val="none" w:sz="0" w:space="0" w:color="auto"/>
        <w:right w:val="none" w:sz="0" w:space="0" w:color="auto"/>
      </w:divBdr>
      <w:divsChild>
        <w:div w:id="2135560539">
          <w:marLeft w:val="0"/>
          <w:marRight w:val="0"/>
          <w:marTop w:val="0"/>
          <w:marBottom w:val="0"/>
          <w:divBdr>
            <w:top w:val="none" w:sz="0" w:space="0" w:color="auto"/>
            <w:left w:val="none" w:sz="0" w:space="0" w:color="auto"/>
            <w:bottom w:val="none" w:sz="0" w:space="0" w:color="auto"/>
            <w:right w:val="none" w:sz="0" w:space="0" w:color="auto"/>
          </w:divBdr>
        </w:div>
      </w:divsChild>
    </w:div>
    <w:div w:id="1254238135">
      <w:bodyDiv w:val="1"/>
      <w:marLeft w:val="0"/>
      <w:marRight w:val="0"/>
      <w:marTop w:val="0"/>
      <w:marBottom w:val="0"/>
      <w:divBdr>
        <w:top w:val="none" w:sz="0" w:space="0" w:color="auto"/>
        <w:left w:val="none" w:sz="0" w:space="0" w:color="auto"/>
        <w:bottom w:val="none" w:sz="0" w:space="0" w:color="auto"/>
        <w:right w:val="none" w:sz="0" w:space="0" w:color="auto"/>
      </w:divBdr>
      <w:divsChild>
        <w:div w:id="332685622">
          <w:marLeft w:val="180"/>
          <w:marRight w:val="90"/>
          <w:marTop w:val="0"/>
          <w:marBottom w:val="90"/>
          <w:divBdr>
            <w:top w:val="none" w:sz="0" w:space="0" w:color="auto"/>
            <w:left w:val="none" w:sz="0" w:space="0" w:color="auto"/>
            <w:bottom w:val="none" w:sz="0" w:space="0" w:color="auto"/>
            <w:right w:val="none" w:sz="0" w:space="0" w:color="auto"/>
          </w:divBdr>
          <w:divsChild>
            <w:div w:id="292559957">
              <w:marLeft w:val="0"/>
              <w:marRight w:val="0"/>
              <w:marTop w:val="0"/>
              <w:marBottom w:val="180"/>
              <w:divBdr>
                <w:top w:val="none" w:sz="0" w:space="0" w:color="auto"/>
                <w:left w:val="none" w:sz="0" w:space="0" w:color="auto"/>
                <w:bottom w:val="none" w:sz="0" w:space="0" w:color="auto"/>
                <w:right w:val="none" w:sz="0" w:space="0" w:color="auto"/>
              </w:divBdr>
            </w:div>
            <w:div w:id="1935436558">
              <w:marLeft w:val="0"/>
              <w:marRight w:val="0"/>
              <w:marTop w:val="90"/>
              <w:marBottom w:val="0"/>
              <w:divBdr>
                <w:top w:val="none" w:sz="0" w:space="0" w:color="auto"/>
                <w:left w:val="none" w:sz="0" w:space="0" w:color="auto"/>
                <w:bottom w:val="none" w:sz="0" w:space="0" w:color="auto"/>
                <w:right w:val="none" w:sz="0" w:space="0" w:color="auto"/>
              </w:divBdr>
            </w:div>
          </w:divsChild>
        </w:div>
        <w:div w:id="1055784977">
          <w:marLeft w:val="0"/>
          <w:marRight w:val="0"/>
          <w:marTop w:val="0"/>
          <w:marBottom w:val="180"/>
          <w:divBdr>
            <w:top w:val="none" w:sz="0" w:space="0" w:color="auto"/>
            <w:left w:val="none" w:sz="0" w:space="0" w:color="auto"/>
            <w:bottom w:val="none" w:sz="0" w:space="0" w:color="auto"/>
            <w:right w:val="none" w:sz="0" w:space="0" w:color="auto"/>
          </w:divBdr>
        </w:div>
        <w:div w:id="1832059956">
          <w:marLeft w:val="0"/>
          <w:marRight w:val="0"/>
          <w:marTop w:val="0"/>
          <w:marBottom w:val="0"/>
          <w:divBdr>
            <w:top w:val="none" w:sz="0" w:space="0" w:color="auto"/>
            <w:left w:val="none" w:sz="0" w:space="0" w:color="auto"/>
            <w:bottom w:val="none" w:sz="0" w:space="0" w:color="auto"/>
            <w:right w:val="none" w:sz="0" w:space="0" w:color="auto"/>
          </w:divBdr>
        </w:div>
      </w:divsChild>
    </w:div>
    <w:div w:id="1254896259">
      <w:bodyDiv w:val="1"/>
      <w:marLeft w:val="0"/>
      <w:marRight w:val="0"/>
      <w:marTop w:val="0"/>
      <w:marBottom w:val="0"/>
      <w:divBdr>
        <w:top w:val="none" w:sz="0" w:space="0" w:color="auto"/>
        <w:left w:val="none" w:sz="0" w:space="0" w:color="auto"/>
        <w:bottom w:val="none" w:sz="0" w:space="0" w:color="auto"/>
        <w:right w:val="none" w:sz="0" w:space="0" w:color="auto"/>
      </w:divBdr>
      <w:divsChild>
        <w:div w:id="1361935438">
          <w:marLeft w:val="0"/>
          <w:marRight w:val="0"/>
          <w:marTop w:val="0"/>
          <w:marBottom w:val="0"/>
          <w:divBdr>
            <w:top w:val="none" w:sz="0" w:space="0" w:color="auto"/>
            <w:left w:val="none" w:sz="0" w:space="0" w:color="auto"/>
            <w:bottom w:val="none" w:sz="0" w:space="0" w:color="auto"/>
            <w:right w:val="none" w:sz="0" w:space="0" w:color="auto"/>
          </w:divBdr>
          <w:divsChild>
            <w:div w:id="894043368">
              <w:marLeft w:val="0"/>
              <w:marRight w:val="0"/>
              <w:marTop w:val="0"/>
              <w:marBottom w:val="0"/>
              <w:divBdr>
                <w:top w:val="none" w:sz="0" w:space="0" w:color="auto"/>
                <w:left w:val="none" w:sz="0" w:space="0" w:color="auto"/>
                <w:bottom w:val="none" w:sz="0" w:space="0" w:color="auto"/>
                <w:right w:val="none" w:sz="0" w:space="0" w:color="auto"/>
              </w:divBdr>
              <w:divsChild>
                <w:div w:id="588580953">
                  <w:marLeft w:val="0"/>
                  <w:marRight w:val="0"/>
                  <w:marTop w:val="0"/>
                  <w:marBottom w:val="0"/>
                  <w:divBdr>
                    <w:top w:val="none" w:sz="0" w:space="0" w:color="auto"/>
                    <w:left w:val="none" w:sz="0" w:space="0" w:color="auto"/>
                    <w:bottom w:val="none" w:sz="0" w:space="0" w:color="auto"/>
                    <w:right w:val="none" w:sz="0" w:space="0" w:color="auto"/>
                  </w:divBdr>
                </w:div>
                <w:div w:id="1584561309">
                  <w:marLeft w:val="0"/>
                  <w:marRight w:val="0"/>
                  <w:marTop w:val="384"/>
                  <w:marBottom w:val="0"/>
                  <w:divBdr>
                    <w:top w:val="none" w:sz="0" w:space="0" w:color="auto"/>
                    <w:left w:val="none" w:sz="0" w:space="0" w:color="auto"/>
                    <w:bottom w:val="none" w:sz="0" w:space="0" w:color="auto"/>
                    <w:right w:val="none" w:sz="0" w:space="0" w:color="auto"/>
                  </w:divBdr>
                  <w:divsChild>
                    <w:div w:id="146673426">
                      <w:marLeft w:val="0"/>
                      <w:marRight w:val="0"/>
                      <w:marTop w:val="0"/>
                      <w:marBottom w:val="720"/>
                      <w:divBdr>
                        <w:top w:val="none" w:sz="0" w:space="0" w:color="auto"/>
                        <w:left w:val="none" w:sz="0" w:space="0" w:color="auto"/>
                        <w:bottom w:val="none" w:sz="0" w:space="0" w:color="auto"/>
                        <w:right w:val="none" w:sz="0" w:space="0" w:color="auto"/>
                      </w:divBdr>
                    </w:div>
                    <w:div w:id="657146751">
                      <w:marLeft w:val="0"/>
                      <w:marRight w:val="0"/>
                      <w:marTop w:val="0"/>
                      <w:marBottom w:val="720"/>
                      <w:divBdr>
                        <w:top w:val="none" w:sz="0" w:space="0" w:color="auto"/>
                        <w:left w:val="none" w:sz="0" w:space="0" w:color="auto"/>
                        <w:bottom w:val="none" w:sz="0" w:space="0" w:color="auto"/>
                        <w:right w:val="none" w:sz="0" w:space="0" w:color="auto"/>
                      </w:divBdr>
                    </w:div>
                    <w:div w:id="1002970979">
                      <w:marLeft w:val="0"/>
                      <w:marRight w:val="0"/>
                      <w:marTop w:val="0"/>
                      <w:marBottom w:val="720"/>
                      <w:divBdr>
                        <w:top w:val="none" w:sz="0" w:space="0" w:color="auto"/>
                        <w:left w:val="none" w:sz="0" w:space="0" w:color="auto"/>
                        <w:bottom w:val="none" w:sz="0" w:space="0" w:color="auto"/>
                        <w:right w:val="none" w:sz="0" w:space="0" w:color="auto"/>
                      </w:divBdr>
                    </w:div>
                    <w:div w:id="105122783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2112356357">
          <w:marLeft w:val="0"/>
          <w:marRight w:val="0"/>
          <w:marTop w:val="0"/>
          <w:marBottom w:val="0"/>
          <w:divBdr>
            <w:top w:val="none" w:sz="0" w:space="0" w:color="auto"/>
            <w:left w:val="none" w:sz="0" w:space="0" w:color="auto"/>
            <w:bottom w:val="none" w:sz="0" w:space="0" w:color="auto"/>
            <w:right w:val="none" w:sz="0" w:space="0" w:color="auto"/>
          </w:divBdr>
          <w:divsChild>
            <w:div w:id="1370570022">
              <w:marLeft w:val="0"/>
              <w:marRight w:val="0"/>
              <w:marTop w:val="0"/>
              <w:marBottom w:val="0"/>
              <w:divBdr>
                <w:top w:val="none" w:sz="0" w:space="0" w:color="auto"/>
                <w:left w:val="none" w:sz="0" w:space="0" w:color="auto"/>
                <w:bottom w:val="none" w:sz="0" w:space="0" w:color="auto"/>
                <w:right w:val="none" w:sz="0" w:space="0" w:color="auto"/>
              </w:divBdr>
              <w:divsChild>
                <w:div w:id="942229343">
                  <w:marLeft w:val="0"/>
                  <w:marRight w:val="0"/>
                  <w:marTop w:val="0"/>
                  <w:marBottom w:val="0"/>
                  <w:divBdr>
                    <w:top w:val="none" w:sz="0" w:space="0" w:color="auto"/>
                    <w:left w:val="none" w:sz="0" w:space="0" w:color="auto"/>
                    <w:bottom w:val="none" w:sz="0" w:space="0" w:color="auto"/>
                    <w:right w:val="none" w:sz="0" w:space="0" w:color="auto"/>
                  </w:divBdr>
                </w:div>
                <w:div w:id="1584534344">
                  <w:marLeft w:val="0"/>
                  <w:marRight w:val="0"/>
                  <w:marTop w:val="0"/>
                  <w:marBottom w:val="0"/>
                  <w:divBdr>
                    <w:top w:val="none" w:sz="0" w:space="0" w:color="auto"/>
                    <w:left w:val="none" w:sz="0" w:space="0" w:color="auto"/>
                    <w:bottom w:val="none" w:sz="0" w:space="0" w:color="auto"/>
                    <w:right w:val="none" w:sz="0" w:space="0" w:color="auto"/>
                  </w:divBdr>
                  <w:divsChild>
                    <w:div w:id="730081839">
                      <w:marLeft w:val="0"/>
                      <w:marRight w:val="0"/>
                      <w:marTop w:val="0"/>
                      <w:marBottom w:val="0"/>
                      <w:divBdr>
                        <w:top w:val="none" w:sz="0" w:space="0" w:color="auto"/>
                        <w:left w:val="none" w:sz="0" w:space="0" w:color="auto"/>
                        <w:bottom w:val="none" w:sz="0" w:space="0" w:color="auto"/>
                        <w:right w:val="none" w:sz="0" w:space="0" w:color="auto"/>
                      </w:divBdr>
                    </w:div>
                    <w:div w:id="9379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8971">
      <w:bodyDiv w:val="1"/>
      <w:marLeft w:val="0"/>
      <w:marRight w:val="0"/>
      <w:marTop w:val="0"/>
      <w:marBottom w:val="0"/>
      <w:divBdr>
        <w:top w:val="none" w:sz="0" w:space="0" w:color="auto"/>
        <w:left w:val="none" w:sz="0" w:space="0" w:color="auto"/>
        <w:bottom w:val="none" w:sz="0" w:space="0" w:color="auto"/>
        <w:right w:val="none" w:sz="0" w:space="0" w:color="auto"/>
      </w:divBdr>
      <w:divsChild>
        <w:div w:id="1043821242">
          <w:marLeft w:val="0"/>
          <w:marRight w:val="0"/>
          <w:marTop w:val="0"/>
          <w:marBottom w:val="75"/>
          <w:divBdr>
            <w:top w:val="none" w:sz="0" w:space="0" w:color="auto"/>
            <w:left w:val="none" w:sz="0" w:space="0" w:color="auto"/>
            <w:bottom w:val="dotted" w:sz="6" w:space="2" w:color="DDDDDD"/>
            <w:right w:val="none" w:sz="0" w:space="0" w:color="auto"/>
          </w:divBdr>
        </w:div>
        <w:div w:id="2015256004">
          <w:marLeft w:val="0"/>
          <w:marRight w:val="0"/>
          <w:marTop w:val="0"/>
          <w:marBottom w:val="0"/>
          <w:divBdr>
            <w:top w:val="none" w:sz="0" w:space="0" w:color="auto"/>
            <w:left w:val="none" w:sz="0" w:space="0" w:color="auto"/>
            <w:bottom w:val="none" w:sz="0" w:space="0" w:color="auto"/>
            <w:right w:val="none" w:sz="0" w:space="0" w:color="auto"/>
          </w:divBdr>
        </w:div>
      </w:divsChild>
    </w:div>
    <w:div w:id="1257789607">
      <w:bodyDiv w:val="1"/>
      <w:marLeft w:val="0"/>
      <w:marRight w:val="0"/>
      <w:marTop w:val="0"/>
      <w:marBottom w:val="0"/>
      <w:divBdr>
        <w:top w:val="none" w:sz="0" w:space="0" w:color="auto"/>
        <w:left w:val="none" w:sz="0" w:space="0" w:color="auto"/>
        <w:bottom w:val="none" w:sz="0" w:space="0" w:color="auto"/>
        <w:right w:val="none" w:sz="0" w:space="0" w:color="auto"/>
      </w:divBdr>
      <w:divsChild>
        <w:div w:id="775058008">
          <w:marLeft w:val="0"/>
          <w:marRight w:val="0"/>
          <w:marTop w:val="0"/>
          <w:marBottom w:val="75"/>
          <w:divBdr>
            <w:top w:val="none" w:sz="0" w:space="0" w:color="auto"/>
            <w:left w:val="none" w:sz="0" w:space="0" w:color="auto"/>
            <w:bottom w:val="dotted" w:sz="6" w:space="2" w:color="DDDDDD"/>
            <w:right w:val="none" w:sz="0" w:space="0" w:color="auto"/>
          </w:divBdr>
        </w:div>
        <w:div w:id="872303506">
          <w:marLeft w:val="0"/>
          <w:marRight w:val="0"/>
          <w:marTop w:val="0"/>
          <w:marBottom w:val="0"/>
          <w:divBdr>
            <w:top w:val="none" w:sz="0" w:space="0" w:color="auto"/>
            <w:left w:val="none" w:sz="0" w:space="0" w:color="auto"/>
            <w:bottom w:val="none" w:sz="0" w:space="0" w:color="auto"/>
            <w:right w:val="none" w:sz="0" w:space="0" w:color="auto"/>
          </w:divBdr>
        </w:div>
      </w:divsChild>
    </w:div>
    <w:div w:id="1258710617">
      <w:bodyDiv w:val="1"/>
      <w:marLeft w:val="0"/>
      <w:marRight w:val="0"/>
      <w:marTop w:val="0"/>
      <w:marBottom w:val="0"/>
      <w:divBdr>
        <w:top w:val="none" w:sz="0" w:space="0" w:color="auto"/>
        <w:left w:val="none" w:sz="0" w:space="0" w:color="auto"/>
        <w:bottom w:val="none" w:sz="0" w:space="0" w:color="auto"/>
        <w:right w:val="none" w:sz="0" w:space="0" w:color="auto"/>
      </w:divBdr>
    </w:div>
    <w:div w:id="1259942388">
      <w:bodyDiv w:val="1"/>
      <w:marLeft w:val="0"/>
      <w:marRight w:val="0"/>
      <w:marTop w:val="0"/>
      <w:marBottom w:val="0"/>
      <w:divBdr>
        <w:top w:val="none" w:sz="0" w:space="0" w:color="auto"/>
        <w:left w:val="none" w:sz="0" w:space="0" w:color="auto"/>
        <w:bottom w:val="none" w:sz="0" w:space="0" w:color="auto"/>
        <w:right w:val="none" w:sz="0" w:space="0" w:color="auto"/>
      </w:divBdr>
    </w:div>
    <w:div w:id="1260137167">
      <w:bodyDiv w:val="1"/>
      <w:marLeft w:val="0"/>
      <w:marRight w:val="0"/>
      <w:marTop w:val="0"/>
      <w:marBottom w:val="0"/>
      <w:divBdr>
        <w:top w:val="none" w:sz="0" w:space="0" w:color="auto"/>
        <w:left w:val="none" w:sz="0" w:space="0" w:color="auto"/>
        <w:bottom w:val="none" w:sz="0" w:space="0" w:color="auto"/>
        <w:right w:val="none" w:sz="0" w:space="0" w:color="auto"/>
      </w:divBdr>
    </w:div>
    <w:div w:id="1261253550">
      <w:bodyDiv w:val="1"/>
      <w:marLeft w:val="0"/>
      <w:marRight w:val="0"/>
      <w:marTop w:val="0"/>
      <w:marBottom w:val="0"/>
      <w:divBdr>
        <w:top w:val="none" w:sz="0" w:space="0" w:color="auto"/>
        <w:left w:val="none" w:sz="0" w:space="0" w:color="auto"/>
        <w:bottom w:val="none" w:sz="0" w:space="0" w:color="auto"/>
        <w:right w:val="none" w:sz="0" w:space="0" w:color="auto"/>
      </w:divBdr>
    </w:div>
    <w:div w:id="1261840359">
      <w:bodyDiv w:val="1"/>
      <w:marLeft w:val="0"/>
      <w:marRight w:val="0"/>
      <w:marTop w:val="0"/>
      <w:marBottom w:val="0"/>
      <w:divBdr>
        <w:top w:val="none" w:sz="0" w:space="0" w:color="auto"/>
        <w:left w:val="none" w:sz="0" w:space="0" w:color="auto"/>
        <w:bottom w:val="none" w:sz="0" w:space="0" w:color="auto"/>
        <w:right w:val="none" w:sz="0" w:space="0" w:color="auto"/>
      </w:divBdr>
    </w:div>
    <w:div w:id="1262373603">
      <w:bodyDiv w:val="1"/>
      <w:marLeft w:val="0"/>
      <w:marRight w:val="0"/>
      <w:marTop w:val="0"/>
      <w:marBottom w:val="0"/>
      <w:divBdr>
        <w:top w:val="none" w:sz="0" w:space="0" w:color="auto"/>
        <w:left w:val="none" w:sz="0" w:space="0" w:color="auto"/>
        <w:bottom w:val="none" w:sz="0" w:space="0" w:color="auto"/>
        <w:right w:val="none" w:sz="0" w:space="0" w:color="auto"/>
      </w:divBdr>
      <w:divsChild>
        <w:div w:id="1919752922">
          <w:marLeft w:val="0"/>
          <w:marRight w:val="0"/>
          <w:marTop w:val="0"/>
          <w:marBottom w:val="75"/>
          <w:divBdr>
            <w:top w:val="none" w:sz="0" w:space="0" w:color="auto"/>
            <w:left w:val="none" w:sz="0" w:space="0" w:color="auto"/>
            <w:bottom w:val="dotted" w:sz="6" w:space="2" w:color="DDDDDD"/>
            <w:right w:val="none" w:sz="0" w:space="0" w:color="auto"/>
          </w:divBdr>
        </w:div>
        <w:div w:id="1955406155">
          <w:marLeft w:val="0"/>
          <w:marRight w:val="0"/>
          <w:marTop w:val="0"/>
          <w:marBottom w:val="0"/>
          <w:divBdr>
            <w:top w:val="none" w:sz="0" w:space="0" w:color="auto"/>
            <w:left w:val="none" w:sz="0" w:space="0" w:color="auto"/>
            <w:bottom w:val="none" w:sz="0" w:space="0" w:color="auto"/>
            <w:right w:val="none" w:sz="0" w:space="0" w:color="auto"/>
          </w:divBdr>
        </w:div>
      </w:divsChild>
    </w:div>
    <w:div w:id="1263302045">
      <w:bodyDiv w:val="1"/>
      <w:marLeft w:val="0"/>
      <w:marRight w:val="0"/>
      <w:marTop w:val="0"/>
      <w:marBottom w:val="0"/>
      <w:divBdr>
        <w:top w:val="none" w:sz="0" w:space="0" w:color="auto"/>
        <w:left w:val="none" w:sz="0" w:space="0" w:color="auto"/>
        <w:bottom w:val="none" w:sz="0" w:space="0" w:color="auto"/>
        <w:right w:val="none" w:sz="0" w:space="0" w:color="auto"/>
      </w:divBdr>
      <w:divsChild>
        <w:div w:id="116534456">
          <w:marLeft w:val="0"/>
          <w:marRight w:val="0"/>
          <w:marTop w:val="0"/>
          <w:marBottom w:val="75"/>
          <w:divBdr>
            <w:top w:val="none" w:sz="0" w:space="0" w:color="auto"/>
            <w:left w:val="none" w:sz="0" w:space="0" w:color="auto"/>
            <w:bottom w:val="none" w:sz="0" w:space="0" w:color="auto"/>
            <w:right w:val="none" w:sz="0" w:space="0" w:color="auto"/>
          </w:divBdr>
        </w:div>
        <w:div w:id="557127726">
          <w:marLeft w:val="0"/>
          <w:marRight w:val="0"/>
          <w:marTop w:val="150"/>
          <w:marBottom w:val="300"/>
          <w:divBdr>
            <w:top w:val="single" w:sz="6" w:space="0" w:color="000000"/>
            <w:left w:val="single" w:sz="6" w:space="0" w:color="000000"/>
            <w:bottom w:val="single" w:sz="6" w:space="0" w:color="000000"/>
            <w:right w:val="single" w:sz="6" w:space="0" w:color="000000"/>
          </w:divBdr>
        </w:div>
        <w:div w:id="1052735585">
          <w:marLeft w:val="0"/>
          <w:marRight w:val="0"/>
          <w:marTop w:val="0"/>
          <w:marBottom w:val="225"/>
          <w:divBdr>
            <w:top w:val="none" w:sz="0" w:space="0" w:color="auto"/>
            <w:left w:val="none" w:sz="0" w:space="0" w:color="auto"/>
            <w:bottom w:val="none" w:sz="0" w:space="0" w:color="auto"/>
            <w:right w:val="none" w:sz="0" w:space="0" w:color="auto"/>
          </w:divBdr>
        </w:div>
        <w:div w:id="1079450346">
          <w:marLeft w:val="0"/>
          <w:marRight w:val="0"/>
          <w:marTop w:val="150"/>
          <w:marBottom w:val="75"/>
          <w:divBdr>
            <w:top w:val="none" w:sz="0" w:space="0" w:color="auto"/>
            <w:left w:val="none" w:sz="0" w:space="0" w:color="auto"/>
            <w:bottom w:val="none" w:sz="0" w:space="0" w:color="auto"/>
            <w:right w:val="none" w:sz="0" w:space="0" w:color="auto"/>
          </w:divBdr>
        </w:div>
      </w:divsChild>
    </w:div>
    <w:div w:id="1263686699">
      <w:bodyDiv w:val="1"/>
      <w:marLeft w:val="0"/>
      <w:marRight w:val="0"/>
      <w:marTop w:val="0"/>
      <w:marBottom w:val="0"/>
      <w:divBdr>
        <w:top w:val="none" w:sz="0" w:space="0" w:color="auto"/>
        <w:left w:val="none" w:sz="0" w:space="0" w:color="auto"/>
        <w:bottom w:val="none" w:sz="0" w:space="0" w:color="auto"/>
        <w:right w:val="none" w:sz="0" w:space="0" w:color="auto"/>
      </w:divBdr>
      <w:divsChild>
        <w:div w:id="207453140">
          <w:marLeft w:val="0"/>
          <w:marRight w:val="0"/>
          <w:marTop w:val="0"/>
          <w:marBottom w:val="75"/>
          <w:divBdr>
            <w:top w:val="none" w:sz="0" w:space="0" w:color="auto"/>
            <w:left w:val="none" w:sz="0" w:space="0" w:color="auto"/>
            <w:bottom w:val="none" w:sz="0" w:space="0" w:color="auto"/>
            <w:right w:val="none" w:sz="0" w:space="0" w:color="auto"/>
          </w:divBdr>
        </w:div>
        <w:div w:id="364909214">
          <w:marLeft w:val="0"/>
          <w:marRight w:val="0"/>
          <w:marTop w:val="150"/>
          <w:marBottom w:val="300"/>
          <w:divBdr>
            <w:top w:val="single" w:sz="6" w:space="0" w:color="000000"/>
            <w:left w:val="single" w:sz="6" w:space="0" w:color="000000"/>
            <w:bottom w:val="single" w:sz="6" w:space="0" w:color="000000"/>
            <w:right w:val="single" w:sz="6" w:space="0" w:color="000000"/>
          </w:divBdr>
        </w:div>
        <w:div w:id="1015503181">
          <w:marLeft w:val="0"/>
          <w:marRight w:val="0"/>
          <w:marTop w:val="0"/>
          <w:marBottom w:val="225"/>
          <w:divBdr>
            <w:top w:val="none" w:sz="0" w:space="0" w:color="auto"/>
            <w:left w:val="none" w:sz="0" w:space="0" w:color="auto"/>
            <w:bottom w:val="none" w:sz="0" w:space="0" w:color="auto"/>
            <w:right w:val="none" w:sz="0" w:space="0" w:color="auto"/>
          </w:divBdr>
        </w:div>
        <w:div w:id="2125076962">
          <w:marLeft w:val="0"/>
          <w:marRight w:val="0"/>
          <w:marTop w:val="150"/>
          <w:marBottom w:val="75"/>
          <w:divBdr>
            <w:top w:val="none" w:sz="0" w:space="0" w:color="auto"/>
            <w:left w:val="none" w:sz="0" w:space="0" w:color="auto"/>
            <w:bottom w:val="none" w:sz="0" w:space="0" w:color="auto"/>
            <w:right w:val="none" w:sz="0" w:space="0" w:color="auto"/>
          </w:divBdr>
        </w:div>
      </w:divsChild>
    </w:div>
    <w:div w:id="1265268896">
      <w:bodyDiv w:val="1"/>
      <w:marLeft w:val="0"/>
      <w:marRight w:val="0"/>
      <w:marTop w:val="0"/>
      <w:marBottom w:val="0"/>
      <w:divBdr>
        <w:top w:val="none" w:sz="0" w:space="0" w:color="auto"/>
        <w:left w:val="none" w:sz="0" w:space="0" w:color="auto"/>
        <w:bottom w:val="none" w:sz="0" w:space="0" w:color="auto"/>
        <w:right w:val="none" w:sz="0" w:space="0" w:color="auto"/>
      </w:divBdr>
    </w:div>
    <w:div w:id="1266109981">
      <w:bodyDiv w:val="1"/>
      <w:marLeft w:val="0"/>
      <w:marRight w:val="0"/>
      <w:marTop w:val="0"/>
      <w:marBottom w:val="0"/>
      <w:divBdr>
        <w:top w:val="none" w:sz="0" w:space="0" w:color="auto"/>
        <w:left w:val="none" w:sz="0" w:space="0" w:color="auto"/>
        <w:bottom w:val="none" w:sz="0" w:space="0" w:color="auto"/>
        <w:right w:val="none" w:sz="0" w:space="0" w:color="auto"/>
      </w:divBdr>
    </w:div>
    <w:div w:id="1266384783">
      <w:bodyDiv w:val="1"/>
      <w:marLeft w:val="0"/>
      <w:marRight w:val="0"/>
      <w:marTop w:val="0"/>
      <w:marBottom w:val="0"/>
      <w:divBdr>
        <w:top w:val="none" w:sz="0" w:space="0" w:color="auto"/>
        <w:left w:val="none" w:sz="0" w:space="0" w:color="auto"/>
        <w:bottom w:val="none" w:sz="0" w:space="0" w:color="auto"/>
        <w:right w:val="none" w:sz="0" w:space="0" w:color="auto"/>
      </w:divBdr>
      <w:divsChild>
        <w:div w:id="263616145">
          <w:marLeft w:val="0"/>
          <w:marRight w:val="0"/>
          <w:marTop w:val="0"/>
          <w:marBottom w:val="0"/>
          <w:divBdr>
            <w:top w:val="none" w:sz="0" w:space="0" w:color="auto"/>
            <w:left w:val="none" w:sz="0" w:space="0" w:color="auto"/>
            <w:bottom w:val="none" w:sz="0" w:space="0" w:color="auto"/>
            <w:right w:val="none" w:sz="0" w:space="0" w:color="auto"/>
          </w:divBdr>
          <w:divsChild>
            <w:div w:id="2047899607">
              <w:marLeft w:val="0"/>
              <w:marRight w:val="0"/>
              <w:marTop w:val="0"/>
              <w:marBottom w:val="0"/>
              <w:divBdr>
                <w:top w:val="none" w:sz="0" w:space="0" w:color="auto"/>
                <w:left w:val="none" w:sz="0" w:space="0" w:color="auto"/>
                <w:bottom w:val="none" w:sz="0" w:space="0" w:color="auto"/>
                <w:right w:val="none" w:sz="0" w:space="0" w:color="auto"/>
              </w:divBdr>
              <w:divsChild>
                <w:div w:id="38550081">
                  <w:marLeft w:val="0"/>
                  <w:marRight w:val="0"/>
                  <w:marTop w:val="0"/>
                  <w:marBottom w:val="0"/>
                  <w:divBdr>
                    <w:top w:val="none" w:sz="0" w:space="0" w:color="auto"/>
                    <w:left w:val="none" w:sz="0" w:space="0" w:color="auto"/>
                    <w:bottom w:val="none" w:sz="0" w:space="0" w:color="auto"/>
                    <w:right w:val="none" w:sz="0" w:space="0" w:color="auto"/>
                  </w:divBdr>
                  <w:divsChild>
                    <w:div w:id="316763574">
                      <w:marLeft w:val="-225"/>
                      <w:marRight w:val="-225"/>
                      <w:marTop w:val="0"/>
                      <w:marBottom w:val="0"/>
                      <w:divBdr>
                        <w:top w:val="none" w:sz="0" w:space="0" w:color="auto"/>
                        <w:left w:val="none" w:sz="0" w:space="0" w:color="auto"/>
                        <w:bottom w:val="none" w:sz="0" w:space="0" w:color="auto"/>
                        <w:right w:val="none" w:sz="0" w:space="0" w:color="auto"/>
                      </w:divBdr>
                      <w:divsChild>
                        <w:div w:id="119734329">
                          <w:marLeft w:val="0"/>
                          <w:marRight w:val="0"/>
                          <w:marTop w:val="0"/>
                          <w:marBottom w:val="0"/>
                          <w:divBdr>
                            <w:top w:val="none" w:sz="0" w:space="0" w:color="auto"/>
                            <w:left w:val="none" w:sz="0" w:space="0" w:color="auto"/>
                            <w:bottom w:val="none" w:sz="0" w:space="0" w:color="auto"/>
                            <w:right w:val="none" w:sz="0" w:space="0" w:color="auto"/>
                          </w:divBdr>
                          <w:divsChild>
                            <w:div w:id="611521671">
                              <w:marLeft w:val="0"/>
                              <w:marRight w:val="0"/>
                              <w:marTop w:val="0"/>
                              <w:marBottom w:val="0"/>
                              <w:divBdr>
                                <w:top w:val="none" w:sz="0" w:space="0" w:color="auto"/>
                                <w:left w:val="none" w:sz="0" w:space="0" w:color="auto"/>
                                <w:bottom w:val="none" w:sz="0" w:space="0" w:color="auto"/>
                                <w:right w:val="none" w:sz="0" w:space="0" w:color="auto"/>
                              </w:divBdr>
                              <w:divsChild>
                                <w:div w:id="62653798">
                                  <w:marLeft w:val="0"/>
                                  <w:marRight w:val="0"/>
                                  <w:marTop w:val="0"/>
                                  <w:marBottom w:val="0"/>
                                  <w:divBdr>
                                    <w:top w:val="none" w:sz="0" w:space="0" w:color="auto"/>
                                    <w:left w:val="none" w:sz="0" w:space="0" w:color="auto"/>
                                    <w:bottom w:val="none" w:sz="0" w:space="0" w:color="auto"/>
                                    <w:right w:val="none" w:sz="0" w:space="0" w:color="auto"/>
                                  </w:divBdr>
                                  <w:divsChild>
                                    <w:div w:id="17485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546182">
      <w:bodyDiv w:val="1"/>
      <w:marLeft w:val="0"/>
      <w:marRight w:val="0"/>
      <w:marTop w:val="0"/>
      <w:marBottom w:val="0"/>
      <w:divBdr>
        <w:top w:val="none" w:sz="0" w:space="0" w:color="auto"/>
        <w:left w:val="none" w:sz="0" w:space="0" w:color="auto"/>
        <w:bottom w:val="none" w:sz="0" w:space="0" w:color="auto"/>
        <w:right w:val="none" w:sz="0" w:space="0" w:color="auto"/>
      </w:divBdr>
    </w:div>
    <w:div w:id="1270429037">
      <w:bodyDiv w:val="1"/>
      <w:marLeft w:val="0"/>
      <w:marRight w:val="0"/>
      <w:marTop w:val="0"/>
      <w:marBottom w:val="0"/>
      <w:divBdr>
        <w:top w:val="none" w:sz="0" w:space="0" w:color="auto"/>
        <w:left w:val="none" w:sz="0" w:space="0" w:color="auto"/>
        <w:bottom w:val="none" w:sz="0" w:space="0" w:color="auto"/>
        <w:right w:val="none" w:sz="0" w:space="0" w:color="auto"/>
      </w:divBdr>
    </w:div>
    <w:div w:id="1270501461">
      <w:bodyDiv w:val="1"/>
      <w:marLeft w:val="0"/>
      <w:marRight w:val="0"/>
      <w:marTop w:val="0"/>
      <w:marBottom w:val="0"/>
      <w:divBdr>
        <w:top w:val="none" w:sz="0" w:space="0" w:color="auto"/>
        <w:left w:val="none" w:sz="0" w:space="0" w:color="auto"/>
        <w:bottom w:val="none" w:sz="0" w:space="0" w:color="auto"/>
        <w:right w:val="none" w:sz="0" w:space="0" w:color="auto"/>
      </w:divBdr>
      <w:divsChild>
        <w:div w:id="2366638">
          <w:marLeft w:val="-7740"/>
          <w:marRight w:val="0"/>
          <w:marTop w:val="0"/>
          <w:marBottom w:val="0"/>
          <w:divBdr>
            <w:top w:val="none" w:sz="0" w:space="0" w:color="auto"/>
            <w:left w:val="none" w:sz="0" w:space="0" w:color="auto"/>
            <w:bottom w:val="none" w:sz="0" w:space="0" w:color="auto"/>
            <w:right w:val="none" w:sz="0" w:space="0" w:color="auto"/>
          </w:divBdr>
          <w:divsChild>
            <w:div w:id="1877891588">
              <w:marLeft w:val="225"/>
              <w:marRight w:val="0"/>
              <w:marTop w:val="0"/>
              <w:marBottom w:val="0"/>
              <w:divBdr>
                <w:top w:val="none" w:sz="0" w:space="0" w:color="auto"/>
                <w:left w:val="none" w:sz="0" w:space="0" w:color="auto"/>
                <w:bottom w:val="none" w:sz="0" w:space="0" w:color="auto"/>
                <w:right w:val="none" w:sz="0" w:space="0" w:color="auto"/>
              </w:divBdr>
              <w:divsChild>
                <w:div w:id="237403948">
                  <w:marLeft w:val="0"/>
                  <w:marRight w:val="0"/>
                  <w:marTop w:val="0"/>
                  <w:marBottom w:val="0"/>
                  <w:divBdr>
                    <w:top w:val="none" w:sz="0" w:space="0" w:color="auto"/>
                    <w:left w:val="none" w:sz="0" w:space="0" w:color="auto"/>
                    <w:bottom w:val="none" w:sz="0" w:space="0" w:color="auto"/>
                    <w:right w:val="none" w:sz="0" w:space="0" w:color="auto"/>
                  </w:divBdr>
                  <w:divsChild>
                    <w:div w:id="1969388723">
                      <w:marLeft w:val="120"/>
                      <w:marRight w:val="0"/>
                      <w:marTop w:val="0"/>
                      <w:marBottom w:val="0"/>
                      <w:divBdr>
                        <w:top w:val="none" w:sz="0" w:space="0" w:color="auto"/>
                        <w:left w:val="none" w:sz="0" w:space="0" w:color="auto"/>
                        <w:bottom w:val="none" w:sz="0" w:space="0" w:color="auto"/>
                        <w:right w:val="none" w:sz="0" w:space="0" w:color="auto"/>
                      </w:divBdr>
                      <w:divsChild>
                        <w:div w:id="1922711633">
                          <w:marLeft w:val="0"/>
                          <w:marRight w:val="0"/>
                          <w:marTop w:val="0"/>
                          <w:marBottom w:val="0"/>
                          <w:divBdr>
                            <w:top w:val="none" w:sz="0" w:space="0" w:color="auto"/>
                            <w:left w:val="none" w:sz="0" w:space="0" w:color="auto"/>
                            <w:bottom w:val="none" w:sz="0" w:space="0" w:color="auto"/>
                            <w:right w:val="none" w:sz="0" w:space="0" w:color="auto"/>
                          </w:divBdr>
                          <w:divsChild>
                            <w:div w:id="242373537">
                              <w:marLeft w:val="0"/>
                              <w:marRight w:val="0"/>
                              <w:marTop w:val="150"/>
                              <w:marBottom w:val="75"/>
                              <w:divBdr>
                                <w:top w:val="single" w:sz="6" w:space="0" w:color="DADADA"/>
                                <w:left w:val="none" w:sz="0" w:space="0" w:color="auto"/>
                                <w:bottom w:val="single" w:sz="6" w:space="0" w:color="DADADA"/>
                                <w:right w:val="none" w:sz="0" w:space="0" w:color="auto"/>
                              </w:divBdr>
                              <w:divsChild>
                                <w:div w:id="1310791702">
                                  <w:marLeft w:val="0"/>
                                  <w:marRight w:val="0"/>
                                  <w:marTop w:val="0"/>
                                  <w:marBottom w:val="0"/>
                                  <w:divBdr>
                                    <w:top w:val="none" w:sz="0" w:space="0" w:color="auto"/>
                                    <w:left w:val="none" w:sz="0" w:space="0" w:color="auto"/>
                                    <w:bottom w:val="none" w:sz="0" w:space="0" w:color="auto"/>
                                    <w:right w:val="none" w:sz="0" w:space="0" w:color="auto"/>
                                  </w:divBdr>
                                </w:div>
                              </w:divsChild>
                            </w:div>
                            <w:div w:id="493494771">
                              <w:marLeft w:val="0"/>
                              <w:marRight w:val="0"/>
                              <w:marTop w:val="150"/>
                              <w:marBottom w:val="150"/>
                              <w:divBdr>
                                <w:top w:val="none" w:sz="0" w:space="0" w:color="auto"/>
                                <w:left w:val="none" w:sz="0" w:space="0" w:color="auto"/>
                                <w:bottom w:val="none" w:sz="0" w:space="0" w:color="auto"/>
                                <w:right w:val="none" w:sz="0" w:space="0" w:color="auto"/>
                              </w:divBdr>
                            </w:div>
                            <w:div w:id="1629621912">
                              <w:marLeft w:val="120"/>
                              <w:marRight w:val="0"/>
                              <w:marTop w:val="0"/>
                              <w:marBottom w:val="0"/>
                              <w:divBdr>
                                <w:top w:val="none" w:sz="0" w:space="0" w:color="auto"/>
                                <w:left w:val="none" w:sz="0" w:space="0" w:color="auto"/>
                                <w:bottom w:val="none" w:sz="0" w:space="0" w:color="auto"/>
                                <w:right w:val="none" w:sz="0" w:space="0" w:color="auto"/>
                              </w:divBdr>
                              <w:divsChild>
                                <w:div w:id="1113743803">
                                  <w:marLeft w:val="0"/>
                                  <w:marRight w:val="0"/>
                                  <w:marTop w:val="240"/>
                                  <w:marBottom w:val="0"/>
                                  <w:divBdr>
                                    <w:top w:val="none" w:sz="0" w:space="0" w:color="auto"/>
                                    <w:left w:val="none" w:sz="0" w:space="0" w:color="auto"/>
                                    <w:bottom w:val="none" w:sz="0" w:space="0" w:color="auto"/>
                                    <w:right w:val="none" w:sz="0" w:space="0" w:color="auto"/>
                                  </w:divBdr>
                                  <w:divsChild>
                                    <w:div w:id="19103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0429">
      <w:bodyDiv w:val="1"/>
      <w:marLeft w:val="0"/>
      <w:marRight w:val="0"/>
      <w:marTop w:val="0"/>
      <w:marBottom w:val="0"/>
      <w:divBdr>
        <w:top w:val="none" w:sz="0" w:space="0" w:color="auto"/>
        <w:left w:val="none" w:sz="0" w:space="0" w:color="auto"/>
        <w:bottom w:val="none" w:sz="0" w:space="0" w:color="auto"/>
        <w:right w:val="none" w:sz="0" w:space="0" w:color="auto"/>
      </w:divBdr>
      <w:divsChild>
        <w:div w:id="324748523">
          <w:marLeft w:val="0"/>
          <w:marRight w:val="0"/>
          <w:marTop w:val="0"/>
          <w:marBottom w:val="75"/>
          <w:divBdr>
            <w:top w:val="none" w:sz="0" w:space="0" w:color="auto"/>
            <w:left w:val="none" w:sz="0" w:space="0" w:color="auto"/>
            <w:bottom w:val="dotted" w:sz="6" w:space="2" w:color="DDDDDD"/>
            <w:right w:val="none" w:sz="0" w:space="0" w:color="auto"/>
          </w:divBdr>
        </w:div>
        <w:div w:id="1873617127">
          <w:marLeft w:val="0"/>
          <w:marRight w:val="0"/>
          <w:marTop w:val="0"/>
          <w:marBottom w:val="0"/>
          <w:divBdr>
            <w:top w:val="none" w:sz="0" w:space="0" w:color="auto"/>
            <w:left w:val="none" w:sz="0" w:space="0" w:color="auto"/>
            <w:bottom w:val="none" w:sz="0" w:space="0" w:color="auto"/>
            <w:right w:val="none" w:sz="0" w:space="0" w:color="auto"/>
          </w:divBdr>
        </w:div>
      </w:divsChild>
    </w:div>
    <w:div w:id="1272202177">
      <w:bodyDiv w:val="1"/>
      <w:marLeft w:val="0"/>
      <w:marRight w:val="0"/>
      <w:marTop w:val="0"/>
      <w:marBottom w:val="0"/>
      <w:divBdr>
        <w:top w:val="none" w:sz="0" w:space="0" w:color="auto"/>
        <w:left w:val="none" w:sz="0" w:space="0" w:color="auto"/>
        <w:bottom w:val="none" w:sz="0" w:space="0" w:color="auto"/>
        <w:right w:val="none" w:sz="0" w:space="0" w:color="auto"/>
      </w:divBdr>
    </w:div>
    <w:div w:id="1274895991">
      <w:bodyDiv w:val="1"/>
      <w:marLeft w:val="0"/>
      <w:marRight w:val="0"/>
      <w:marTop w:val="0"/>
      <w:marBottom w:val="0"/>
      <w:divBdr>
        <w:top w:val="none" w:sz="0" w:space="0" w:color="auto"/>
        <w:left w:val="none" w:sz="0" w:space="0" w:color="auto"/>
        <w:bottom w:val="none" w:sz="0" w:space="0" w:color="auto"/>
        <w:right w:val="none" w:sz="0" w:space="0" w:color="auto"/>
      </w:divBdr>
      <w:divsChild>
        <w:div w:id="88160549">
          <w:marLeft w:val="0"/>
          <w:marRight w:val="0"/>
          <w:marTop w:val="0"/>
          <w:marBottom w:val="0"/>
          <w:divBdr>
            <w:top w:val="none" w:sz="0" w:space="0" w:color="auto"/>
            <w:left w:val="none" w:sz="0" w:space="0" w:color="auto"/>
            <w:bottom w:val="none" w:sz="0" w:space="0" w:color="auto"/>
            <w:right w:val="none" w:sz="0" w:space="0" w:color="auto"/>
          </w:divBdr>
        </w:div>
      </w:divsChild>
    </w:div>
    <w:div w:id="1275288804">
      <w:bodyDiv w:val="1"/>
      <w:marLeft w:val="0"/>
      <w:marRight w:val="0"/>
      <w:marTop w:val="0"/>
      <w:marBottom w:val="0"/>
      <w:divBdr>
        <w:top w:val="none" w:sz="0" w:space="0" w:color="auto"/>
        <w:left w:val="none" w:sz="0" w:space="0" w:color="auto"/>
        <w:bottom w:val="none" w:sz="0" w:space="0" w:color="auto"/>
        <w:right w:val="none" w:sz="0" w:space="0" w:color="auto"/>
      </w:divBdr>
      <w:divsChild>
        <w:div w:id="25912495">
          <w:marLeft w:val="0"/>
          <w:marRight w:val="0"/>
          <w:marTop w:val="150"/>
          <w:marBottom w:val="300"/>
          <w:divBdr>
            <w:top w:val="single" w:sz="6" w:space="0" w:color="000000"/>
            <w:left w:val="single" w:sz="6" w:space="0" w:color="000000"/>
            <w:bottom w:val="single" w:sz="6" w:space="0" w:color="000000"/>
            <w:right w:val="single" w:sz="6" w:space="0" w:color="000000"/>
          </w:divBdr>
        </w:div>
        <w:div w:id="266273765">
          <w:marLeft w:val="0"/>
          <w:marRight w:val="0"/>
          <w:marTop w:val="0"/>
          <w:marBottom w:val="75"/>
          <w:divBdr>
            <w:top w:val="none" w:sz="0" w:space="0" w:color="auto"/>
            <w:left w:val="none" w:sz="0" w:space="0" w:color="auto"/>
            <w:bottom w:val="none" w:sz="0" w:space="0" w:color="auto"/>
            <w:right w:val="none" w:sz="0" w:space="0" w:color="auto"/>
          </w:divBdr>
        </w:div>
        <w:div w:id="1837185502">
          <w:marLeft w:val="0"/>
          <w:marRight w:val="0"/>
          <w:marTop w:val="150"/>
          <w:marBottom w:val="75"/>
          <w:divBdr>
            <w:top w:val="none" w:sz="0" w:space="0" w:color="auto"/>
            <w:left w:val="none" w:sz="0" w:space="0" w:color="auto"/>
            <w:bottom w:val="none" w:sz="0" w:space="0" w:color="auto"/>
            <w:right w:val="none" w:sz="0" w:space="0" w:color="auto"/>
          </w:divBdr>
        </w:div>
        <w:div w:id="1995185022">
          <w:marLeft w:val="0"/>
          <w:marRight w:val="0"/>
          <w:marTop w:val="0"/>
          <w:marBottom w:val="225"/>
          <w:divBdr>
            <w:top w:val="none" w:sz="0" w:space="0" w:color="auto"/>
            <w:left w:val="none" w:sz="0" w:space="0" w:color="auto"/>
            <w:bottom w:val="none" w:sz="0" w:space="0" w:color="auto"/>
            <w:right w:val="none" w:sz="0" w:space="0" w:color="auto"/>
          </w:divBdr>
          <w:divsChild>
            <w:div w:id="10579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101">
      <w:bodyDiv w:val="1"/>
      <w:marLeft w:val="0"/>
      <w:marRight w:val="0"/>
      <w:marTop w:val="0"/>
      <w:marBottom w:val="0"/>
      <w:divBdr>
        <w:top w:val="none" w:sz="0" w:space="0" w:color="auto"/>
        <w:left w:val="none" w:sz="0" w:space="0" w:color="auto"/>
        <w:bottom w:val="none" w:sz="0" w:space="0" w:color="auto"/>
        <w:right w:val="none" w:sz="0" w:space="0" w:color="auto"/>
      </w:divBdr>
    </w:div>
    <w:div w:id="1279070589">
      <w:bodyDiv w:val="1"/>
      <w:marLeft w:val="0"/>
      <w:marRight w:val="0"/>
      <w:marTop w:val="0"/>
      <w:marBottom w:val="0"/>
      <w:divBdr>
        <w:top w:val="none" w:sz="0" w:space="0" w:color="auto"/>
        <w:left w:val="none" w:sz="0" w:space="0" w:color="auto"/>
        <w:bottom w:val="none" w:sz="0" w:space="0" w:color="auto"/>
        <w:right w:val="none" w:sz="0" w:space="0" w:color="auto"/>
      </w:divBdr>
    </w:div>
    <w:div w:id="1281961596">
      <w:bodyDiv w:val="1"/>
      <w:marLeft w:val="0"/>
      <w:marRight w:val="0"/>
      <w:marTop w:val="0"/>
      <w:marBottom w:val="0"/>
      <w:divBdr>
        <w:top w:val="none" w:sz="0" w:space="0" w:color="auto"/>
        <w:left w:val="none" w:sz="0" w:space="0" w:color="auto"/>
        <w:bottom w:val="none" w:sz="0" w:space="0" w:color="auto"/>
        <w:right w:val="none" w:sz="0" w:space="0" w:color="auto"/>
      </w:divBdr>
    </w:div>
    <w:div w:id="1282031260">
      <w:bodyDiv w:val="1"/>
      <w:marLeft w:val="0"/>
      <w:marRight w:val="0"/>
      <w:marTop w:val="0"/>
      <w:marBottom w:val="0"/>
      <w:divBdr>
        <w:top w:val="none" w:sz="0" w:space="0" w:color="auto"/>
        <w:left w:val="none" w:sz="0" w:space="0" w:color="auto"/>
        <w:bottom w:val="none" w:sz="0" w:space="0" w:color="auto"/>
        <w:right w:val="none" w:sz="0" w:space="0" w:color="auto"/>
      </w:divBdr>
    </w:div>
    <w:div w:id="1283612309">
      <w:bodyDiv w:val="1"/>
      <w:marLeft w:val="0"/>
      <w:marRight w:val="0"/>
      <w:marTop w:val="0"/>
      <w:marBottom w:val="0"/>
      <w:divBdr>
        <w:top w:val="none" w:sz="0" w:space="0" w:color="auto"/>
        <w:left w:val="none" w:sz="0" w:space="0" w:color="auto"/>
        <w:bottom w:val="none" w:sz="0" w:space="0" w:color="auto"/>
        <w:right w:val="none" w:sz="0" w:space="0" w:color="auto"/>
      </w:divBdr>
    </w:div>
    <w:div w:id="1284114486">
      <w:bodyDiv w:val="1"/>
      <w:marLeft w:val="0"/>
      <w:marRight w:val="0"/>
      <w:marTop w:val="0"/>
      <w:marBottom w:val="0"/>
      <w:divBdr>
        <w:top w:val="none" w:sz="0" w:space="0" w:color="auto"/>
        <w:left w:val="none" w:sz="0" w:space="0" w:color="auto"/>
        <w:bottom w:val="none" w:sz="0" w:space="0" w:color="auto"/>
        <w:right w:val="none" w:sz="0" w:space="0" w:color="auto"/>
      </w:divBdr>
      <w:divsChild>
        <w:div w:id="1413240830">
          <w:marLeft w:val="0"/>
          <w:marRight w:val="0"/>
          <w:marTop w:val="15"/>
          <w:marBottom w:val="225"/>
          <w:divBdr>
            <w:top w:val="none" w:sz="0" w:space="0" w:color="auto"/>
            <w:left w:val="none" w:sz="0" w:space="0" w:color="auto"/>
            <w:bottom w:val="none" w:sz="0" w:space="0" w:color="auto"/>
            <w:right w:val="none" w:sz="0" w:space="0" w:color="auto"/>
          </w:divBdr>
        </w:div>
      </w:divsChild>
    </w:div>
    <w:div w:id="1284733208">
      <w:bodyDiv w:val="1"/>
      <w:marLeft w:val="0"/>
      <w:marRight w:val="0"/>
      <w:marTop w:val="0"/>
      <w:marBottom w:val="0"/>
      <w:divBdr>
        <w:top w:val="none" w:sz="0" w:space="0" w:color="auto"/>
        <w:left w:val="none" w:sz="0" w:space="0" w:color="auto"/>
        <w:bottom w:val="none" w:sz="0" w:space="0" w:color="auto"/>
        <w:right w:val="none" w:sz="0" w:space="0" w:color="auto"/>
      </w:divBdr>
    </w:div>
    <w:div w:id="1289624139">
      <w:bodyDiv w:val="1"/>
      <w:marLeft w:val="0"/>
      <w:marRight w:val="0"/>
      <w:marTop w:val="0"/>
      <w:marBottom w:val="0"/>
      <w:divBdr>
        <w:top w:val="none" w:sz="0" w:space="0" w:color="auto"/>
        <w:left w:val="none" w:sz="0" w:space="0" w:color="auto"/>
        <w:bottom w:val="none" w:sz="0" w:space="0" w:color="auto"/>
        <w:right w:val="none" w:sz="0" w:space="0" w:color="auto"/>
      </w:divBdr>
    </w:div>
    <w:div w:id="1289706856">
      <w:bodyDiv w:val="1"/>
      <w:marLeft w:val="0"/>
      <w:marRight w:val="0"/>
      <w:marTop w:val="0"/>
      <w:marBottom w:val="0"/>
      <w:divBdr>
        <w:top w:val="none" w:sz="0" w:space="0" w:color="auto"/>
        <w:left w:val="none" w:sz="0" w:space="0" w:color="auto"/>
        <w:bottom w:val="none" w:sz="0" w:space="0" w:color="auto"/>
        <w:right w:val="none" w:sz="0" w:space="0" w:color="auto"/>
      </w:divBdr>
      <w:divsChild>
        <w:div w:id="555432569">
          <w:marLeft w:val="0"/>
          <w:marRight w:val="0"/>
          <w:marTop w:val="0"/>
          <w:marBottom w:val="0"/>
          <w:divBdr>
            <w:top w:val="none" w:sz="0" w:space="0" w:color="auto"/>
            <w:left w:val="none" w:sz="0" w:space="0" w:color="auto"/>
            <w:bottom w:val="none" w:sz="0" w:space="0" w:color="auto"/>
            <w:right w:val="none" w:sz="0" w:space="0" w:color="auto"/>
          </w:divBdr>
          <w:divsChild>
            <w:div w:id="333844879">
              <w:marLeft w:val="0"/>
              <w:marRight w:val="0"/>
              <w:marTop w:val="0"/>
              <w:marBottom w:val="0"/>
              <w:divBdr>
                <w:top w:val="none" w:sz="0" w:space="0" w:color="auto"/>
                <w:left w:val="none" w:sz="0" w:space="0" w:color="auto"/>
                <w:bottom w:val="none" w:sz="0" w:space="0" w:color="auto"/>
                <w:right w:val="none" w:sz="0" w:space="0" w:color="auto"/>
              </w:divBdr>
              <w:divsChild>
                <w:div w:id="77660224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2125691694">
          <w:marLeft w:val="0"/>
          <w:marRight w:val="0"/>
          <w:marTop w:val="0"/>
          <w:marBottom w:val="0"/>
          <w:divBdr>
            <w:top w:val="none" w:sz="0" w:space="0" w:color="auto"/>
            <w:left w:val="none" w:sz="0" w:space="0" w:color="auto"/>
            <w:bottom w:val="none" w:sz="0" w:space="0" w:color="auto"/>
            <w:right w:val="none" w:sz="0" w:space="0" w:color="auto"/>
          </w:divBdr>
          <w:divsChild>
            <w:div w:id="2020426646">
              <w:marLeft w:val="0"/>
              <w:marRight w:val="0"/>
              <w:marTop w:val="0"/>
              <w:marBottom w:val="0"/>
              <w:divBdr>
                <w:top w:val="none" w:sz="0" w:space="0" w:color="auto"/>
                <w:left w:val="none" w:sz="0" w:space="0" w:color="auto"/>
                <w:bottom w:val="none" w:sz="0" w:space="0" w:color="auto"/>
                <w:right w:val="none" w:sz="0" w:space="0" w:color="auto"/>
              </w:divBdr>
              <w:divsChild>
                <w:div w:id="7230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45535">
      <w:bodyDiv w:val="1"/>
      <w:marLeft w:val="0"/>
      <w:marRight w:val="0"/>
      <w:marTop w:val="0"/>
      <w:marBottom w:val="0"/>
      <w:divBdr>
        <w:top w:val="none" w:sz="0" w:space="0" w:color="auto"/>
        <w:left w:val="none" w:sz="0" w:space="0" w:color="auto"/>
        <w:bottom w:val="none" w:sz="0" w:space="0" w:color="auto"/>
        <w:right w:val="none" w:sz="0" w:space="0" w:color="auto"/>
      </w:divBdr>
      <w:divsChild>
        <w:div w:id="150798756">
          <w:marLeft w:val="0"/>
          <w:marRight w:val="0"/>
          <w:marTop w:val="0"/>
          <w:marBottom w:val="75"/>
          <w:divBdr>
            <w:top w:val="none" w:sz="0" w:space="0" w:color="auto"/>
            <w:left w:val="none" w:sz="0" w:space="0" w:color="auto"/>
            <w:bottom w:val="none" w:sz="0" w:space="0" w:color="auto"/>
            <w:right w:val="none" w:sz="0" w:space="0" w:color="auto"/>
          </w:divBdr>
        </w:div>
        <w:div w:id="1403680853">
          <w:marLeft w:val="0"/>
          <w:marRight w:val="0"/>
          <w:marTop w:val="150"/>
          <w:marBottom w:val="75"/>
          <w:divBdr>
            <w:top w:val="none" w:sz="0" w:space="0" w:color="auto"/>
            <w:left w:val="none" w:sz="0" w:space="0" w:color="auto"/>
            <w:bottom w:val="none" w:sz="0" w:space="0" w:color="auto"/>
            <w:right w:val="none" w:sz="0" w:space="0" w:color="auto"/>
          </w:divBdr>
        </w:div>
        <w:div w:id="1810240263">
          <w:marLeft w:val="0"/>
          <w:marRight w:val="0"/>
          <w:marTop w:val="150"/>
          <w:marBottom w:val="300"/>
          <w:divBdr>
            <w:top w:val="single" w:sz="6" w:space="0" w:color="000000"/>
            <w:left w:val="single" w:sz="6" w:space="0" w:color="000000"/>
            <w:bottom w:val="single" w:sz="6" w:space="0" w:color="000000"/>
            <w:right w:val="single" w:sz="6" w:space="0" w:color="000000"/>
          </w:divBdr>
        </w:div>
        <w:div w:id="1905871180">
          <w:marLeft w:val="0"/>
          <w:marRight w:val="0"/>
          <w:marTop w:val="0"/>
          <w:marBottom w:val="225"/>
          <w:divBdr>
            <w:top w:val="none" w:sz="0" w:space="0" w:color="auto"/>
            <w:left w:val="none" w:sz="0" w:space="0" w:color="auto"/>
            <w:bottom w:val="none" w:sz="0" w:space="0" w:color="auto"/>
            <w:right w:val="none" w:sz="0" w:space="0" w:color="auto"/>
          </w:divBdr>
        </w:div>
      </w:divsChild>
    </w:div>
    <w:div w:id="1293516212">
      <w:bodyDiv w:val="1"/>
      <w:marLeft w:val="0"/>
      <w:marRight w:val="0"/>
      <w:marTop w:val="0"/>
      <w:marBottom w:val="0"/>
      <w:divBdr>
        <w:top w:val="none" w:sz="0" w:space="0" w:color="auto"/>
        <w:left w:val="none" w:sz="0" w:space="0" w:color="auto"/>
        <w:bottom w:val="none" w:sz="0" w:space="0" w:color="auto"/>
        <w:right w:val="none" w:sz="0" w:space="0" w:color="auto"/>
      </w:divBdr>
    </w:div>
    <w:div w:id="1293747274">
      <w:bodyDiv w:val="1"/>
      <w:marLeft w:val="0"/>
      <w:marRight w:val="0"/>
      <w:marTop w:val="0"/>
      <w:marBottom w:val="0"/>
      <w:divBdr>
        <w:top w:val="none" w:sz="0" w:space="0" w:color="auto"/>
        <w:left w:val="none" w:sz="0" w:space="0" w:color="auto"/>
        <w:bottom w:val="none" w:sz="0" w:space="0" w:color="auto"/>
        <w:right w:val="none" w:sz="0" w:space="0" w:color="auto"/>
      </w:divBdr>
    </w:div>
    <w:div w:id="1294873061">
      <w:bodyDiv w:val="1"/>
      <w:marLeft w:val="0"/>
      <w:marRight w:val="0"/>
      <w:marTop w:val="0"/>
      <w:marBottom w:val="0"/>
      <w:divBdr>
        <w:top w:val="none" w:sz="0" w:space="0" w:color="auto"/>
        <w:left w:val="none" w:sz="0" w:space="0" w:color="auto"/>
        <w:bottom w:val="none" w:sz="0" w:space="0" w:color="auto"/>
        <w:right w:val="none" w:sz="0" w:space="0" w:color="auto"/>
      </w:divBdr>
    </w:div>
    <w:div w:id="1295720740">
      <w:bodyDiv w:val="1"/>
      <w:marLeft w:val="0"/>
      <w:marRight w:val="0"/>
      <w:marTop w:val="0"/>
      <w:marBottom w:val="0"/>
      <w:divBdr>
        <w:top w:val="none" w:sz="0" w:space="0" w:color="auto"/>
        <w:left w:val="none" w:sz="0" w:space="0" w:color="auto"/>
        <w:bottom w:val="none" w:sz="0" w:space="0" w:color="auto"/>
        <w:right w:val="none" w:sz="0" w:space="0" w:color="auto"/>
      </w:divBdr>
    </w:div>
    <w:div w:id="1297485846">
      <w:bodyDiv w:val="1"/>
      <w:marLeft w:val="0"/>
      <w:marRight w:val="0"/>
      <w:marTop w:val="0"/>
      <w:marBottom w:val="0"/>
      <w:divBdr>
        <w:top w:val="none" w:sz="0" w:space="0" w:color="auto"/>
        <w:left w:val="none" w:sz="0" w:space="0" w:color="auto"/>
        <w:bottom w:val="none" w:sz="0" w:space="0" w:color="auto"/>
        <w:right w:val="none" w:sz="0" w:space="0" w:color="auto"/>
      </w:divBdr>
      <w:divsChild>
        <w:div w:id="1621380277">
          <w:marLeft w:val="0"/>
          <w:marRight w:val="0"/>
          <w:marTop w:val="0"/>
          <w:marBottom w:val="0"/>
          <w:divBdr>
            <w:top w:val="none" w:sz="0" w:space="0" w:color="auto"/>
            <w:left w:val="none" w:sz="0" w:space="0" w:color="auto"/>
            <w:bottom w:val="none" w:sz="0" w:space="0" w:color="auto"/>
            <w:right w:val="none" w:sz="0" w:space="0" w:color="auto"/>
          </w:divBdr>
          <w:divsChild>
            <w:div w:id="895243583">
              <w:marLeft w:val="0"/>
              <w:marRight w:val="0"/>
              <w:marTop w:val="0"/>
              <w:marBottom w:val="300"/>
              <w:divBdr>
                <w:top w:val="none" w:sz="0" w:space="0" w:color="auto"/>
                <w:left w:val="none" w:sz="0" w:space="0" w:color="auto"/>
                <w:bottom w:val="none" w:sz="0" w:space="0" w:color="auto"/>
                <w:right w:val="none" w:sz="0" w:space="0" w:color="auto"/>
              </w:divBdr>
              <w:divsChild>
                <w:div w:id="220865456">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0" w:color="auto"/>
                        <w:left w:val="none" w:sz="0" w:space="0" w:color="auto"/>
                        <w:bottom w:val="none" w:sz="0" w:space="0" w:color="auto"/>
                        <w:right w:val="none" w:sz="0" w:space="0" w:color="auto"/>
                      </w:divBdr>
                      <w:divsChild>
                        <w:div w:id="742990158">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98489719">
      <w:bodyDiv w:val="1"/>
      <w:marLeft w:val="0"/>
      <w:marRight w:val="0"/>
      <w:marTop w:val="0"/>
      <w:marBottom w:val="0"/>
      <w:divBdr>
        <w:top w:val="none" w:sz="0" w:space="0" w:color="auto"/>
        <w:left w:val="none" w:sz="0" w:space="0" w:color="auto"/>
        <w:bottom w:val="none" w:sz="0" w:space="0" w:color="auto"/>
        <w:right w:val="none" w:sz="0" w:space="0" w:color="auto"/>
      </w:divBdr>
    </w:div>
    <w:div w:id="1299997705">
      <w:bodyDiv w:val="1"/>
      <w:marLeft w:val="0"/>
      <w:marRight w:val="0"/>
      <w:marTop w:val="0"/>
      <w:marBottom w:val="0"/>
      <w:divBdr>
        <w:top w:val="none" w:sz="0" w:space="0" w:color="auto"/>
        <w:left w:val="none" w:sz="0" w:space="0" w:color="auto"/>
        <w:bottom w:val="none" w:sz="0" w:space="0" w:color="auto"/>
        <w:right w:val="none" w:sz="0" w:space="0" w:color="auto"/>
      </w:divBdr>
    </w:div>
    <w:div w:id="1304118863">
      <w:bodyDiv w:val="1"/>
      <w:marLeft w:val="0"/>
      <w:marRight w:val="0"/>
      <w:marTop w:val="0"/>
      <w:marBottom w:val="0"/>
      <w:divBdr>
        <w:top w:val="none" w:sz="0" w:space="0" w:color="auto"/>
        <w:left w:val="none" w:sz="0" w:space="0" w:color="auto"/>
        <w:bottom w:val="none" w:sz="0" w:space="0" w:color="auto"/>
        <w:right w:val="none" w:sz="0" w:space="0" w:color="auto"/>
      </w:divBdr>
    </w:div>
    <w:div w:id="1306616741">
      <w:bodyDiv w:val="1"/>
      <w:marLeft w:val="0"/>
      <w:marRight w:val="0"/>
      <w:marTop w:val="0"/>
      <w:marBottom w:val="0"/>
      <w:divBdr>
        <w:top w:val="none" w:sz="0" w:space="0" w:color="auto"/>
        <w:left w:val="none" w:sz="0" w:space="0" w:color="auto"/>
        <w:bottom w:val="none" w:sz="0" w:space="0" w:color="auto"/>
        <w:right w:val="none" w:sz="0" w:space="0" w:color="auto"/>
      </w:divBdr>
    </w:div>
    <w:div w:id="1308392209">
      <w:bodyDiv w:val="1"/>
      <w:marLeft w:val="0"/>
      <w:marRight w:val="0"/>
      <w:marTop w:val="0"/>
      <w:marBottom w:val="0"/>
      <w:divBdr>
        <w:top w:val="none" w:sz="0" w:space="0" w:color="auto"/>
        <w:left w:val="none" w:sz="0" w:space="0" w:color="auto"/>
        <w:bottom w:val="none" w:sz="0" w:space="0" w:color="auto"/>
        <w:right w:val="none" w:sz="0" w:space="0" w:color="auto"/>
      </w:divBdr>
      <w:divsChild>
        <w:div w:id="958102225">
          <w:marLeft w:val="0"/>
          <w:marRight w:val="0"/>
          <w:marTop w:val="0"/>
          <w:marBottom w:val="0"/>
          <w:divBdr>
            <w:top w:val="none" w:sz="0" w:space="0" w:color="auto"/>
            <w:left w:val="none" w:sz="0" w:space="0" w:color="auto"/>
            <w:bottom w:val="none" w:sz="0" w:space="0" w:color="auto"/>
            <w:right w:val="none" w:sz="0" w:space="0" w:color="auto"/>
          </w:divBdr>
          <w:divsChild>
            <w:div w:id="122689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542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3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38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87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497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239807">
      <w:bodyDiv w:val="1"/>
      <w:marLeft w:val="0"/>
      <w:marRight w:val="0"/>
      <w:marTop w:val="0"/>
      <w:marBottom w:val="0"/>
      <w:divBdr>
        <w:top w:val="none" w:sz="0" w:space="0" w:color="auto"/>
        <w:left w:val="none" w:sz="0" w:space="0" w:color="auto"/>
        <w:bottom w:val="none" w:sz="0" w:space="0" w:color="auto"/>
        <w:right w:val="none" w:sz="0" w:space="0" w:color="auto"/>
      </w:divBdr>
    </w:div>
    <w:div w:id="1309629360">
      <w:bodyDiv w:val="1"/>
      <w:marLeft w:val="0"/>
      <w:marRight w:val="0"/>
      <w:marTop w:val="0"/>
      <w:marBottom w:val="0"/>
      <w:divBdr>
        <w:top w:val="none" w:sz="0" w:space="0" w:color="auto"/>
        <w:left w:val="none" w:sz="0" w:space="0" w:color="auto"/>
        <w:bottom w:val="none" w:sz="0" w:space="0" w:color="auto"/>
        <w:right w:val="none" w:sz="0" w:space="0" w:color="auto"/>
      </w:divBdr>
      <w:divsChild>
        <w:div w:id="1927761784">
          <w:marLeft w:val="0"/>
          <w:marRight w:val="0"/>
          <w:marTop w:val="0"/>
          <w:marBottom w:val="300"/>
          <w:divBdr>
            <w:top w:val="single" w:sz="6" w:space="0" w:color="C3CADC"/>
            <w:left w:val="none" w:sz="0" w:space="0" w:color="auto"/>
            <w:bottom w:val="none" w:sz="0" w:space="0" w:color="auto"/>
            <w:right w:val="none" w:sz="0" w:space="0" w:color="auto"/>
          </w:divBdr>
          <w:divsChild>
            <w:div w:id="7327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68721">
      <w:bodyDiv w:val="1"/>
      <w:marLeft w:val="0"/>
      <w:marRight w:val="0"/>
      <w:marTop w:val="0"/>
      <w:marBottom w:val="0"/>
      <w:divBdr>
        <w:top w:val="none" w:sz="0" w:space="0" w:color="auto"/>
        <w:left w:val="none" w:sz="0" w:space="0" w:color="auto"/>
        <w:bottom w:val="none" w:sz="0" w:space="0" w:color="auto"/>
        <w:right w:val="none" w:sz="0" w:space="0" w:color="auto"/>
      </w:divBdr>
    </w:div>
    <w:div w:id="1310357611">
      <w:bodyDiv w:val="1"/>
      <w:marLeft w:val="0"/>
      <w:marRight w:val="0"/>
      <w:marTop w:val="0"/>
      <w:marBottom w:val="0"/>
      <w:divBdr>
        <w:top w:val="none" w:sz="0" w:space="0" w:color="auto"/>
        <w:left w:val="none" w:sz="0" w:space="0" w:color="auto"/>
        <w:bottom w:val="none" w:sz="0" w:space="0" w:color="auto"/>
        <w:right w:val="none" w:sz="0" w:space="0" w:color="auto"/>
      </w:divBdr>
      <w:divsChild>
        <w:div w:id="602373558">
          <w:marLeft w:val="0"/>
          <w:marRight w:val="0"/>
          <w:marTop w:val="0"/>
          <w:marBottom w:val="0"/>
          <w:divBdr>
            <w:top w:val="none" w:sz="0" w:space="0" w:color="auto"/>
            <w:left w:val="none" w:sz="0" w:space="0" w:color="auto"/>
            <w:bottom w:val="none" w:sz="0" w:space="0" w:color="auto"/>
            <w:right w:val="none" w:sz="0" w:space="0" w:color="auto"/>
          </w:divBdr>
        </w:div>
        <w:div w:id="1646079476">
          <w:marLeft w:val="0"/>
          <w:marRight w:val="0"/>
          <w:marTop w:val="0"/>
          <w:marBottom w:val="75"/>
          <w:divBdr>
            <w:top w:val="none" w:sz="0" w:space="0" w:color="auto"/>
            <w:left w:val="none" w:sz="0" w:space="0" w:color="auto"/>
            <w:bottom w:val="dotted" w:sz="6" w:space="2" w:color="DDDDDD"/>
            <w:right w:val="none" w:sz="0" w:space="0" w:color="auto"/>
          </w:divBdr>
        </w:div>
      </w:divsChild>
    </w:div>
    <w:div w:id="1310401347">
      <w:bodyDiv w:val="1"/>
      <w:marLeft w:val="0"/>
      <w:marRight w:val="0"/>
      <w:marTop w:val="0"/>
      <w:marBottom w:val="0"/>
      <w:divBdr>
        <w:top w:val="none" w:sz="0" w:space="0" w:color="auto"/>
        <w:left w:val="none" w:sz="0" w:space="0" w:color="auto"/>
        <w:bottom w:val="none" w:sz="0" w:space="0" w:color="auto"/>
        <w:right w:val="none" w:sz="0" w:space="0" w:color="auto"/>
      </w:divBdr>
    </w:div>
    <w:div w:id="1311248608">
      <w:bodyDiv w:val="1"/>
      <w:marLeft w:val="0"/>
      <w:marRight w:val="0"/>
      <w:marTop w:val="0"/>
      <w:marBottom w:val="0"/>
      <w:divBdr>
        <w:top w:val="none" w:sz="0" w:space="0" w:color="auto"/>
        <w:left w:val="none" w:sz="0" w:space="0" w:color="auto"/>
        <w:bottom w:val="none" w:sz="0" w:space="0" w:color="auto"/>
        <w:right w:val="none" w:sz="0" w:space="0" w:color="auto"/>
      </w:divBdr>
    </w:div>
    <w:div w:id="1311404965">
      <w:bodyDiv w:val="1"/>
      <w:marLeft w:val="0"/>
      <w:marRight w:val="0"/>
      <w:marTop w:val="0"/>
      <w:marBottom w:val="0"/>
      <w:divBdr>
        <w:top w:val="none" w:sz="0" w:space="0" w:color="auto"/>
        <w:left w:val="none" w:sz="0" w:space="0" w:color="auto"/>
        <w:bottom w:val="none" w:sz="0" w:space="0" w:color="auto"/>
        <w:right w:val="none" w:sz="0" w:space="0" w:color="auto"/>
      </w:divBdr>
      <w:divsChild>
        <w:div w:id="699479469">
          <w:marLeft w:val="0"/>
          <w:marRight w:val="0"/>
          <w:marTop w:val="0"/>
          <w:marBottom w:val="225"/>
          <w:divBdr>
            <w:top w:val="none" w:sz="0" w:space="0" w:color="auto"/>
            <w:left w:val="none" w:sz="0" w:space="0" w:color="auto"/>
            <w:bottom w:val="none" w:sz="0" w:space="0" w:color="auto"/>
            <w:right w:val="none" w:sz="0" w:space="0" w:color="auto"/>
          </w:divBdr>
        </w:div>
      </w:divsChild>
    </w:div>
    <w:div w:id="1312904409">
      <w:bodyDiv w:val="1"/>
      <w:marLeft w:val="0"/>
      <w:marRight w:val="0"/>
      <w:marTop w:val="0"/>
      <w:marBottom w:val="0"/>
      <w:divBdr>
        <w:top w:val="none" w:sz="0" w:space="0" w:color="auto"/>
        <w:left w:val="none" w:sz="0" w:space="0" w:color="auto"/>
        <w:bottom w:val="none" w:sz="0" w:space="0" w:color="auto"/>
        <w:right w:val="none" w:sz="0" w:space="0" w:color="auto"/>
      </w:divBdr>
      <w:divsChild>
        <w:div w:id="84569875">
          <w:marLeft w:val="0"/>
          <w:marRight w:val="0"/>
          <w:marTop w:val="0"/>
          <w:marBottom w:val="0"/>
          <w:divBdr>
            <w:top w:val="none" w:sz="0" w:space="0" w:color="auto"/>
            <w:left w:val="none" w:sz="0" w:space="0" w:color="auto"/>
            <w:bottom w:val="none" w:sz="0" w:space="0" w:color="auto"/>
            <w:right w:val="none" w:sz="0" w:space="0" w:color="auto"/>
          </w:divBdr>
        </w:div>
        <w:div w:id="531768227">
          <w:marLeft w:val="0"/>
          <w:marRight w:val="0"/>
          <w:marTop w:val="0"/>
          <w:marBottom w:val="75"/>
          <w:divBdr>
            <w:top w:val="none" w:sz="0" w:space="0" w:color="auto"/>
            <w:left w:val="none" w:sz="0" w:space="0" w:color="auto"/>
            <w:bottom w:val="dotted" w:sz="6" w:space="2" w:color="DDDDDD"/>
            <w:right w:val="none" w:sz="0" w:space="0" w:color="auto"/>
          </w:divBdr>
        </w:div>
      </w:divsChild>
    </w:div>
    <w:div w:id="1313489960">
      <w:bodyDiv w:val="1"/>
      <w:marLeft w:val="0"/>
      <w:marRight w:val="0"/>
      <w:marTop w:val="0"/>
      <w:marBottom w:val="0"/>
      <w:divBdr>
        <w:top w:val="none" w:sz="0" w:space="0" w:color="auto"/>
        <w:left w:val="none" w:sz="0" w:space="0" w:color="auto"/>
        <w:bottom w:val="none" w:sz="0" w:space="0" w:color="auto"/>
        <w:right w:val="none" w:sz="0" w:space="0" w:color="auto"/>
      </w:divBdr>
      <w:divsChild>
        <w:div w:id="1182429984">
          <w:marLeft w:val="0"/>
          <w:marRight w:val="0"/>
          <w:marTop w:val="0"/>
          <w:marBottom w:val="0"/>
          <w:divBdr>
            <w:top w:val="none" w:sz="0" w:space="0" w:color="auto"/>
            <w:left w:val="none" w:sz="0" w:space="0" w:color="auto"/>
            <w:bottom w:val="none" w:sz="0" w:space="0" w:color="auto"/>
            <w:right w:val="none" w:sz="0" w:space="0" w:color="auto"/>
          </w:divBdr>
          <w:divsChild>
            <w:div w:id="4792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729">
      <w:bodyDiv w:val="1"/>
      <w:marLeft w:val="0"/>
      <w:marRight w:val="0"/>
      <w:marTop w:val="0"/>
      <w:marBottom w:val="0"/>
      <w:divBdr>
        <w:top w:val="none" w:sz="0" w:space="0" w:color="auto"/>
        <w:left w:val="none" w:sz="0" w:space="0" w:color="auto"/>
        <w:bottom w:val="none" w:sz="0" w:space="0" w:color="auto"/>
        <w:right w:val="none" w:sz="0" w:space="0" w:color="auto"/>
      </w:divBdr>
    </w:div>
    <w:div w:id="1314720268">
      <w:bodyDiv w:val="1"/>
      <w:marLeft w:val="0"/>
      <w:marRight w:val="0"/>
      <w:marTop w:val="0"/>
      <w:marBottom w:val="0"/>
      <w:divBdr>
        <w:top w:val="none" w:sz="0" w:space="0" w:color="auto"/>
        <w:left w:val="none" w:sz="0" w:space="0" w:color="auto"/>
        <w:bottom w:val="none" w:sz="0" w:space="0" w:color="auto"/>
        <w:right w:val="none" w:sz="0" w:space="0" w:color="auto"/>
      </w:divBdr>
      <w:divsChild>
        <w:div w:id="90010517">
          <w:marLeft w:val="0"/>
          <w:marRight w:val="0"/>
          <w:marTop w:val="0"/>
          <w:marBottom w:val="0"/>
          <w:divBdr>
            <w:top w:val="none" w:sz="0" w:space="0" w:color="auto"/>
            <w:left w:val="none" w:sz="0" w:space="0" w:color="auto"/>
            <w:bottom w:val="none" w:sz="0" w:space="0" w:color="auto"/>
            <w:right w:val="none" w:sz="0" w:space="0" w:color="auto"/>
          </w:divBdr>
          <w:divsChild>
            <w:div w:id="267658706">
              <w:marLeft w:val="0"/>
              <w:marRight w:val="0"/>
              <w:marTop w:val="0"/>
              <w:marBottom w:val="0"/>
              <w:divBdr>
                <w:top w:val="none" w:sz="0" w:space="0" w:color="auto"/>
                <w:left w:val="none" w:sz="0" w:space="0" w:color="auto"/>
                <w:bottom w:val="none" w:sz="0" w:space="0" w:color="auto"/>
                <w:right w:val="none" w:sz="0" w:space="0" w:color="auto"/>
              </w:divBdr>
            </w:div>
            <w:div w:id="608394548">
              <w:marLeft w:val="0"/>
              <w:marRight w:val="0"/>
              <w:marTop w:val="0"/>
              <w:marBottom w:val="0"/>
              <w:divBdr>
                <w:top w:val="none" w:sz="0" w:space="0" w:color="auto"/>
                <w:left w:val="none" w:sz="0" w:space="0" w:color="auto"/>
                <w:bottom w:val="none" w:sz="0" w:space="0" w:color="auto"/>
                <w:right w:val="none" w:sz="0" w:space="0" w:color="auto"/>
              </w:divBdr>
            </w:div>
            <w:div w:id="760834038">
              <w:marLeft w:val="0"/>
              <w:marRight w:val="0"/>
              <w:marTop w:val="0"/>
              <w:marBottom w:val="0"/>
              <w:divBdr>
                <w:top w:val="none" w:sz="0" w:space="0" w:color="auto"/>
                <w:left w:val="none" w:sz="0" w:space="0" w:color="auto"/>
                <w:bottom w:val="none" w:sz="0" w:space="0" w:color="auto"/>
                <w:right w:val="none" w:sz="0" w:space="0" w:color="auto"/>
              </w:divBdr>
            </w:div>
            <w:div w:id="775755162">
              <w:marLeft w:val="0"/>
              <w:marRight w:val="0"/>
              <w:marTop w:val="0"/>
              <w:marBottom w:val="0"/>
              <w:divBdr>
                <w:top w:val="none" w:sz="0" w:space="0" w:color="auto"/>
                <w:left w:val="none" w:sz="0" w:space="0" w:color="auto"/>
                <w:bottom w:val="none" w:sz="0" w:space="0" w:color="auto"/>
                <w:right w:val="none" w:sz="0" w:space="0" w:color="auto"/>
              </w:divBdr>
            </w:div>
            <w:div w:id="855271521">
              <w:marLeft w:val="0"/>
              <w:marRight w:val="0"/>
              <w:marTop w:val="0"/>
              <w:marBottom w:val="0"/>
              <w:divBdr>
                <w:top w:val="none" w:sz="0" w:space="0" w:color="auto"/>
                <w:left w:val="none" w:sz="0" w:space="0" w:color="auto"/>
                <w:bottom w:val="none" w:sz="0" w:space="0" w:color="auto"/>
                <w:right w:val="none" w:sz="0" w:space="0" w:color="auto"/>
              </w:divBdr>
            </w:div>
            <w:div w:id="1029910956">
              <w:marLeft w:val="0"/>
              <w:marRight w:val="0"/>
              <w:marTop w:val="0"/>
              <w:marBottom w:val="0"/>
              <w:divBdr>
                <w:top w:val="none" w:sz="0" w:space="0" w:color="auto"/>
                <w:left w:val="none" w:sz="0" w:space="0" w:color="auto"/>
                <w:bottom w:val="none" w:sz="0" w:space="0" w:color="auto"/>
                <w:right w:val="none" w:sz="0" w:space="0" w:color="auto"/>
              </w:divBdr>
            </w:div>
            <w:div w:id="1265192400">
              <w:marLeft w:val="0"/>
              <w:marRight w:val="0"/>
              <w:marTop w:val="0"/>
              <w:marBottom w:val="0"/>
              <w:divBdr>
                <w:top w:val="none" w:sz="0" w:space="0" w:color="auto"/>
                <w:left w:val="none" w:sz="0" w:space="0" w:color="auto"/>
                <w:bottom w:val="none" w:sz="0" w:space="0" w:color="auto"/>
                <w:right w:val="none" w:sz="0" w:space="0" w:color="auto"/>
              </w:divBdr>
            </w:div>
            <w:div w:id="1396589015">
              <w:marLeft w:val="0"/>
              <w:marRight w:val="0"/>
              <w:marTop w:val="0"/>
              <w:marBottom w:val="0"/>
              <w:divBdr>
                <w:top w:val="none" w:sz="0" w:space="0" w:color="auto"/>
                <w:left w:val="none" w:sz="0" w:space="0" w:color="auto"/>
                <w:bottom w:val="none" w:sz="0" w:space="0" w:color="auto"/>
                <w:right w:val="none" w:sz="0" w:space="0" w:color="auto"/>
              </w:divBdr>
            </w:div>
            <w:div w:id="1670788882">
              <w:marLeft w:val="0"/>
              <w:marRight w:val="0"/>
              <w:marTop w:val="0"/>
              <w:marBottom w:val="0"/>
              <w:divBdr>
                <w:top w:val="none" w:sz="0" w:space="0" w:color="auto"/>
                <w:left w:val="none" w:sz="0" w:space="0" w:color="auto"/>
                <w:bottom w:val="none" w:sz="0" w:space="0" w:color="auto"/>
                <w:right w:val="none" w:sz="0" w:space="0" w:color="auto"/>
              </w:divBdr>
            </w:div>
            <w:div w:id="1808430379">
              <w:marLeft w:val="0"/>
              <w:marRight w:val="0"/>
              <w:marTop w:val="0"/>
              <w:marBottom w:val="0"/>
              <w:divBdr>
                <w:top w:val="none" w:sz="0" w:space="0" w:color="auto"/>
                <w:left w:val="none" w:sz="0" w:space="0" w:color="auto"/>
                <w:bottom w:val="none" w:sz="0" w:space="0" w:color="auto"/>
                <w:right w:val="none" w:sz="0" w:space="0" w:color="auto"/>
              </w:divBdr>
            </w:div>
            <w:div w:id="1826436883">
              <w:marLeft w:val="0"/>
              <w:marRight w:val="0"/>
              <w:marTop w:val="0"/>
              <w:marBottom w:val="0"/>
              <w:divBdr>
                <w:top w:val="none" w:sz="0" w:space="0" w:color="auto"/>
                <w:left w:val="none" w:sz="0" w:space="0" w:color="auto"/>
                <w:bottom w:val="none" w:sz="0" w:space="0" w:color="auto"/>
                <w:right w:val="none" w:sz="0" w:space="0" w:color="auto"/>
              </w:divBdr>
            </w:div>
            <w:div w:id="2109614796">
              <w:marLeft w:val="0"/>
              <w:marRight w:val="0"/>
              <w:marTop w:val="0"/>
              <w:marBottom w:val="0"/>
              <w:divBdr>
                <w:top w:val="none" w:sz="0" w:space="0" w:color="auto"/>
                <w:left w:val="none" w:sz="0" w:space="0" w:color="auto"/>
                <w:bottom w:val="none" w:sz="0" w:space="0" w:color="auto"/>
                <w:right w:val="none" w:sz="0" w:space="0" w:color="auto"/>
              </w:divBdr>
            </w:div>
            <w:div w:id="2131241494">
              <w:marLeft w:val="0"/>
              <w:marRight w:val="0"/>
              <w:marTop w:val="0"/>
              <w:marBottom w:val="0"/>
              <w:divBdr>
                <w:top w:val="none" w:sz="0" w:space="0" w:color="auto"/>
                <w:left w:val="none" w:sz="0" w:space="0" w:color="auto"/>
                <w:bottom w:val="none" w:sz="0" w:space="0" w:color="auto"/>
                <w:right w:val="none" w:sz="0" w:space="0" w:color="auto"/>
              </w:divBdr>
            </w:div>
          </w:divsChild>
        </w:div>
        <w:div w:id="727798977">
          <w:marLeft w:val="0"/>
          <w:marRight w:val="0"/>
          <w:marTop w:val="0"/>
          <w:marBottom w:val="75"/>
          <w:divBdr>
            <w:top w:val="none" w:sz="0" w:space="0" w:color="auto"/>
            <w:left w:val="none" w:sz="0" w:space="0" w:color="auto"/>
            <w:bottom w:val="dotted" w:sz="6" w:space="2" w:color="DDDDDD"/>
            <w:right w:val="none" w:sz="0" w:space="0" w:color="auto"/>
          </w:divBdr>
        </w:div>
      </w:divsChild>
    </w:div>
    <w:div w:id="1317757477">
      <w:bodyDiv w:val="1"/>
      <w:marLeft w:val="0"/>
      <w:marRight w:val="0"/>
      <w:marTop w:val="0"/>
      <w:marBottom w:val="0"/>
      <w:divBdr>
        <w:top w:val="none" w:sz="0" w:space="0" w:color="auto"/>
        <w:left w:val="none" w:sz="0" w:space="0" w:color="auto"/>
        <w:bottom w:val="none" w:sz="0" w:space="0" w:color="auto"/>
        <w:right w:val="none" w:sz="0" w:space="0" w:color="auto"/>
      </w:divBdr>
    </w:div>
    <w:div w:id="1319384182">
      <w:bodyDiv w:val="1"/>
      <w:marLeft w:val="0"/>
      <w:marRight w:val="0"/>
      <w:marTop w:val="0"/>
      <w:marBottom w:val="0"/>
      <w:divBdr>
        <w:top w:val="none" w:sz="0" w:space="0" w:color="auto"/>
        <w:left w:val="none" w:sz="0" w:space="0" w:color="auto"/>
        <w:bottom w:val="none" w:sz="0" w:space="0" w:color="auto"/>
        <w:right w:val="none" w:sz="0" w:space="0" w:color="auto"/>
      </w:divBdr>
      <w:divsChild>
        <w:div w:id="1186601507">
          <w:marLeft w:val="0"/>
          <w:marRight w:val="0"/>
          <w:marTop w:val="0"/>
          <w:marBottom w:val="0"/>
          <w:divBdr>
            <w:top w:val="none" w:sz="0" w:space="0" w:color="auto"/>
            <w:left w:val="none" w:sz="0" w:space="0" w:color="auto"/>
            <w:bottom w:val="none" w:sz="0" w:space="0" w:color="auto"/>
            <w:right w:val="none" w:sz="0" w:space="0" w:color="auto"/>
          </w:divBdr>
        </w:div>
        <w:div w:id="1857575484">
          <w:marLeft w:val="0"/>
          <w:marRight w:val="0"/>
          <w:marTop w:val="0"/>
          <w:marBottom w:val="0"/>
          <w:divBdr>
            <w:top w:val="none" w:sz="0" w:space="0" w:color="auto"/>
            <w:left w:val="none" w:sz="0" w:space="0" w:color="auto"/>
            <w:bottom w:val="none" w:sz="0" w:space="0" w:color="auto"/>
            <w:right w:val="none" w:sz="0" w:space="0" w:color="auto"/>
          </w:divBdr>
          <w:divsChild>
            <w:div w:id="935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0488">
      <w:bodyDiv w:val="1"/>
      <w:marLeft w:val="0"/>
      <w:marRight w:val="0"/>
      <w:marTop w:val="0"/>
      <w:marBottom w:val="0"/>
      <w:divBdr>
        <w:top w:val="none" w:sz="0" w:space="0" w:color="auto"/>
        <w:left w:val="none" w:sz="0" w:space="0" w:color="auto"/>
        <w:bottom w:val="none" w:sz="0" w:space="0" w:color="auto"/>
        <w:right w:val="none" w:sz="0" w:space="0" w:color="auto"/>
      </w:divBdr>
      <w:divsChild>
        <w:div w:id="992871746">
          <w:marLeft w:val="0"/>
          <w:marRight w:val="0"/>
          <w:marTop w:val="0"/>
          <w:marBottom w:val="150"/>
          <w:divBdr>
            <w:top w:val="none" w:sz="0" w:space="0" w:color="auto"/>
            <w:left w:val="none" w:sz="0" w:space="0" w:color="auto"/>
            <w:bottom w:val="none" w:sz="0" w:space="0" w:color="auto"/>
            <w:right w:val="none" w:sz="0" w:space="0" w:color="auto"/>
          </w:divBdr>
        </w:div>
      </w:divsChild>
    </w:div>
    <w:div w:id="1321811542">
      <w:bodyDiv w:val="1"/>
      <w:marLeft w:val="0"/>
      <w:marRight w:val="0"/>
      <w:marTop w:val="0"/>
      <w:marBottom w:val="0"/>
      <w:divBdr>
        <w:top w:val="none" w:sz="0" w:space="0" w:color="auto"/>
        <w:left w:val="none" w:sz="0" w:space="0" w:color="auto"/>
        <w:bottom w:val="none" w:sz="0" w:space="0" w:color="auto"/>
        <w:right w:val="none" w:sz="0" w:space="0" w:color="auto"/>
      </w:divBdr>
      <w:divsChild>
        <w:div w:id="1096680036">
          <w:marLeft w:val="0"/>
          <w:marRight w:val="0"/>
          <w:marTop w:val="0"/>
          <w:marBottom w:val="0"/>
          <w:divBdr>
            <w:top w:val="none" w:sz="0" w:space="0" w:color="auto"/>
            <w:left w:val="none" w:sz="0" w:space="0" w:color="auto"/>
            <w:bottom w:val="none" w:sz="0" w:space="0" w:color="auto"/>
            <w:right w:val="none" w:sz="0" w:space="0" w:color="auto"/>
          </w:divBdr>
          <w:divsChild>
            <w:div w:id="737946625">
              <w:marLeft w:val="0"/>
              <w:marRight w:val="0"/>
              <w:marTop w:val="0"/>
              <w:marBottom w:val="0"/>
              <w:divBdr>
                <w:top w:val="none" w:sz="0" w:space="0" w:color="auto"/>
                <w:left w:val="none" w:sz="0" w:space="0" w:color="auto"/>
                <w:bottom w:val="none" w:sz="0" w:space="0" w:color="auto"/>
                <w:right w:val="none" w:sz="0" w:space="0" w:color="auto"/>
              </w:divBdr>
              <w:divsChild>
                <w:div w:id="1243881015">
                  <w:marLeft w:val="0"/>
                  <w:marRight w:val="0"/>
                  <w:marTop w:val="0"/>
                  <w:marBottom w:val="0"/>
                  <w:divBdr>
                    <w:top w:val="none" w:sz="0" w:space="0" w:color="auto"/>
                    <w:left w:val="none" w:sz="0" w:space="0" w:color="auto"/>
                    <w:bottom w:val="none" w:sz="0" w:space="0" w:color="auto"/>
                    <w:right w:val="none" w:sz="0" w:space="0" w:color="auto"/>
                  </w:divBdr>
                  <w:divsChild>
                    <w:div w:id="149714157">
                      <w:marLeft w:val="0"/>
                      <w:marRight w:val="0"/>
                      <w:marTop w:val="0"/>
                      <w:marBottom w:val="0"/>
                      <w:divBdr>
                        <w:top w:val="none" w:sz="0" w:space="0" w:color="auto"/>
                        <w:left w:val="none" w:sz="0" w:space="0" w:color="auto"/>
                        <w:bottom w:val="none" w:sz="0" w:space="0" w:color="auto"/>
                        <w:right w:val="none" w:sz="0" w:space="0" w:color="auto"/>
                      </w:divBdr>
                      <w:divsChild>
                        <w:div w:id="567424945">
                          <w:marLeft w:val="0"/>
                          <w:marRight w:val="0"/>
                          <w:marTop w:val="0"/>
                          <w:marBottom w:val="0"/>
                          <w:divBdr>
                            <w:top w:val="none" w:sz="0" w:space="0" w:color="auto"/>
                            <w:left w:val="none" w:sz="0" w:space="0" w:color="auto"/>
                            <w:bottom w:val="none" w:sz="0" w:space="0" w:color="auto"/>
                            <w:right w:val="none" w:sz="0" w:space="0" w:color="auto"/>
                          </w:divBdr>
                          <w:divsChild>
                            <w:div w:id="295764566">
                              <w:marLeft w:val="0"/>
                              <w:marRight w:val="0"/>
                              <w:marTop w:val="0"/>
                              <w:marBottom w:val="0"/>
                              <w:divBdr>
                                <w:top w:val="none" w:sz="0" w:space="0" w:color="auto"/>
                                <w:left w:val="none" w:sz="0" w:space="0" w:color="auto"/>
                                <w:bottom w:val="none" w:sz="0" w:space="0" w:color="auto"/>
                                <w:right w:val="none" w:sz="0" w:space="0" w:color="auto"/>
                              </w:divBdr>
                              <w:divsChild>
                                <w:div w:id="15830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781584">
      <w:bodyDiv w:val="1"/>
      <w:marLeft w:val="0"/>
      <w:marRight w:val="0"/>
      <w:marTop w:val="0"/>
      <w:marBottom w:val="0"/>
      <w:divBdr>
        <w:top w:val="none" w:sz="0" w:space="0" w:color="auto"/>
        <w:left w:val="none" w:sz="0" w:space="0" w:color="auto"/>
        <w:bottom w:val="none" w:sz="0" w:space="0" w:color="auto"/>
        <w:right w:val="none" w:sz="0" w:space="0" w:color="auto"/>
      </w:divBdr>
    </w:div>
    <w:div w:id="1325428903">
      <w:bodyDiv w:val="1"/>
      <w:marLeft w:val="0"/>
      <w:marRight w:val="0"/>
      <w:marTop w:val="0"/>
      <w:marBottom w:val="0"/>
      <w:divBdr>
        <w:top w:val="none" w:sz="0" w:space="0" w:color="auto"/>
        <w:left w:val="none" w:sz="0" w:space="0" w:color="auto"/>
        <w:bottom w:val="none" w:sz="0" w:space="0" w:color="auto"/>
        <w:right w:val="none" w:sz="0" w:space="0" w:color="auto"/>
      </w:divBdr>
    </w:div>
    <w:div w:id="1330325925">
      <w:bodyDiv w:val="1"/>
      <w:marLeft w:val="0"/>
      <w:marRight w:val="0"/>
      <w:marTop w:val="0"/>
      <w:marBottom w:val="0"/>
      <w:divBdr>
        <w:top w:val="none" w:sz="0" w:space="0" w:color="auto"/>
        <w:left w:val="none" w:sz="0" w:space="0" w:color="auto"/>
        <w:bottom w:val="none" w:sz="0" w:space="0" w:color="auto"/>
        <w:right w:val="none" w:sz="0" w:space="0" w:color="auto"/>
      </w:divBdr>
      <w:divsChild>
        <w:div w:id="435564889">
          <w:marLeft w:val="0"/>
          <w:marRight w:val="0"/>
          <w:marTop w:val="0"/>
          <w:marBottom w:val="0"/>
          <w:divBdr>
            <w:top w:val="none" w:sz="0" w:space="0" w:color="auto"/>
            <w:left w:val="none" w:sz="0" w:space="0" w:color="auto"/>
            <w:bottom w:val="none" w:sz="0" w:space="0" w:color="auto"/>
            <w:right w:val="none" w:sz="0" w:space="0" w:color="auto"/>
          </w:divBdr>
          <w:divsChild>
            <w:div w:id="1628076795">
              <w:marLeft w:val="0"/>
              <w:marRight w:val="0"/>
              <w:marTop w:val="0"/>
              <w:marBottom w:val="0"/>
              <w:divBdr>
                <w:top w:val="none" w:sz="0" w:space="0" w:color="auto"/>
                <w:left w:val="none" w:sz="0" w:space="0" w:color="auto"/>
                <w:bottom w:val="none" w:sz="0" w:space="0" w:color="auto"/>
                <w:right w:val="none" w:sz="0" w:space="0" w:color="auto"/>
              </w:divBdr>
              <w:divsChild>
                <w:div w:id="2011247325">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 w:id="1818523448">
          <w:marLeft w:val="0"/>
          <w:marRight w:val="0"/>
          <w:marTop w:val="0"/>
          <w:marBottom w:val="0"/>
          <w:divBdr>
            <w:top w:val="none" w:sz="0" w:space="0" w:color="auto"/>
            <w:left w:val="none" w:sz="0" w:space="0" w:color="auto"/>
            <w:bottom w:val="none" w:sz="0" w:space="0" w:color="auto"/>
            <w:right w:val="none" w:sz="0" w:space="0" w:color="auto"/>
          </w:divBdr>
          <w:divsChild>
            <w:div w:id="54013928">
              <w:marLeft w:val="952"/>
              <w:marRight w:val="0"/>
              <w:marTop w:val="0"/>
              <w:marBottom w:val="0"/>
              <w:divBdr>
                <w:top w:val="none" w:sz="0" w:space="0" w:color="auto"/>
                <w:left w:val="none" w:sz="0" w:space="0" w:color="auto"/>
                <w:bottom w:val="none" w:sz="0" w:space="0" w:color="auto"/>
                <w:right w:val="none" w:sz="0" w:space="0" w:color="auto"/>
              </w:divBdr>
            </w:div>
            <w:div w:id="96827040">
              <w:marLeft w:val="952"/>
              <w:marRight w:val="0"/>
              <w:marTop w:val="0"/>
              <w:marBottom w:val="0"/>
              <w:divBdr>
                <w:top w:val="none" w:sz="0" w:space="0" w:color="auto"/>
                <w:left w:val="none" w:sz="0" w:space="0" w:color="auto"/>
                <w:bottom w:val="none" w:sz="0" w:space="0" w:color="auto"/>
                <w:right w:val="none" w:sz="0" w:space="0" w:color="auto"/>
              </w:divBdr>
            </w:div>
            <w:div w:id="653723668">
              <w:marLeft w:val="952"/>
              <w:marRight w:val="0"/>
              <w:marTop w:val="0"/>
              <w:marBottom w:val="0"/>
              <w:divBdr>
                <w:top w:val="none" w:sz="0" w:space="0" w:color="auto"/>
                <w:left w:val="none" w:sz="0" w:space="0" w:color="auto"/>
                <w:bottom w:val="none" w:sz="0" w:space="0" w:color="auto"/>
                <w:right w:val="none" w:sz="0" w:space="0" w:color="auto"/>
              </w:divBdr>
            </w:div>
            <w:div w:id="1871721158">
              <w:marLeft w:val="952"/>
              <w:marRight w:val="0"/>
              <w:marTop w:val="0"/>
              <w:marBottom w:val="0"/>
              <w:divBdr>
                <w:top w:val="none" w:sz="0" w:space="0" w:color="auto"/>
                <w:left w:val="none" w:sz="0" w:space="0" w:color="auto"/>
                <w:bottom w:val="none" w:sz="0" w:space="0" w:color="auto"/>
                <w:right w:val="none" w:sz="0" w:space="0" w:color="auto"/>
              </w:divBdr>
            </w:div>
            <w:div w:id="1945530279">
              <w:marLeft w:val="0"/>
              <w:marRight w:val="0"/>
              <w:marTop w:val="0"/>
              <w:marBottom w:val="0"/>
              <w:divBdr>
                <w:top w:val="none" w:sz="0" w:space="0" w:color="auto"/>
                <w:left w:val="none" w:sz="0" w:space="0" w:color="auto"/>
                <w:bottom w:val="none" w:sz="0" w:space="0" w:color="auto"/>
                <w:right w:val="none" w:sz="0" w:space="0" w:color="auto"/>
              </w:divBdr>
              <w:divsChild>
                <w:div w:id="527913409">
                  <w:marLeft w:val="0"/>
                  <w:marRight w:val="0"/>
                  <w:marTop w:val="225"/>
                  <w:marBottom w:val="0"/>
                  <w:divBdr>
                    <w:top w:val="none" w:sz="0" w:space="0" w:color="auto"/>
                    <w:left w:val="none" w:sz="0" w:space="0" w:color="auto"/>
                    <w:bottom w:val="none" w:sz="0" w:space="0" w:color="auto"/>
                    <w:right w:val="none" w:sz="0" w:space="0" w:color="auto"/>
                  </w:divBdr>
                  <w:divsChild>
                    <w:div w:id="55129206">
                      <w:marLeft w:val="0"/>
                      <w:marRight w:val="0"/>
                      <w:marTop w:val="345"/>
                      <w:marBottom w:val="0"/>
                      <w:divBdr>
                        <w:top w:val="none" w:sz="0" w:space="0" w:color="auto"/>
                        <w:left w:val="none" w:sz="0" w:space="0" w:color="auto"/>
                        <w:bottom w:val="none" w:sz="0" w:space="0" w:color="auto"/>
                        <w:right w:val="none" w:sz="0" w:space="0" w:color="auto"/>
                      </w:divBdr>
                    </w:div>
                    <w:div w:id="144245360">
                      <w:marLeft w:val="0"/>
                      <w:marRight w:val="0"/>
                      <w:marTop w:val="345"/>
                      <w:marBottom w:val="0"/>
                      <w:divBdr>
                        <w:top w:val="none" w:sz="0" w:space="0" w:color="auto"/>
                        <w:left w:val="none" w:sz="0" w:space="0" w:color="auto"/>
                        <w:bottom w:val="none" w:sz="0" w:space="0" w:color="auto"/>
                        <w:right w:val="none" w:sz="0" w:space="0" w:color="auto"/>
                      </w:divBdr>
                    </w:div>
                    <w:div w:id="185874337">
                      <w:marLeft w:val="30"/>
                      <w:marRight w:val="0"/>
                      <w:marTop w:val="300"/>
                      <w:marBottom w:val="0"/>
                      <w:divBdr>
                        <w:top w:val="none" w:sz="0" w:space="0" w:color="auto"/>
                        <w:left w:val="none" w:sz="0" w:space="0" w:color="auto"/>
                        <w:bottom w:val="none" w:sz="0" w:space="0" w:color="auto"/>
                        <w:right w:val="none" w:sz="0" w:space="0" w:color="auto"/>
                      </w:divBdr>
                    </w:div>
                    <w:div w:id="230506594">
                      <w:marLeft w:val="0"/>
                      <w:marRight w:val="0"/>
                      <w:marTop w:val="345"/>
                      <w:marBottom w:val="0"/>
                      <w:divBdr>
                        <w:top w:val="none" w:sz="0" w:space="0" w:color="auto"/>
                        <w:left w:val="none" w:sz="0" w:space="0" w:color="auto"/>
                        <w:bottom w:val="none" w:sz="0" w:space="0" w:color="auto"/>
                        <w:right w:val="none" w:sz="0" w:space="0" w:color="auto"/>
                      </w:divBdr>
                    </w:div>
                    <w:div w:id="502161151">
                      <w:marLeft w:val="0"/>
                      <w:marRight w:val="0"/>
                      <w:marTop w:val="225"/>
                      <w:marBottom w:val="0"/>
                      <w:divBdr>
                        <w:top w:val="none" w:sz="0" w:space="0" w:color="auto"/>
                        <w:left w:val="none" w:sz="0" w:space="0" w:color="auto"/>
                        <w:bottom w:val="none" w:sz="0" w:space="0" w:color="auto"/>
                        <w:right w:val="none" w:sz="0" w:space="0" w:color="auto"/>
                      </w:divBdr>
                    </w:div>
                    <w:div w:id="775561062">
                      <w:marLeft w:val="30"/>
                      <w:marRight w:val="0"/>
                      <w:marTop w:val="345"/>
                      <w:marBottom w:val="0"/>
                      <w:divBdr>
                        <w:top w:val="none" w:sz="0" w:space="0" w:color="auto"/>
                        <w:left w:val="none" w:sz="0" w:space="0" w:color="auto"/>
                        <w:bottom w:val="none" w:sz="0" w:space="0" w:color="auto"/>
                        <w:right w:val="none" w:sz="0" w:space="0" w:color="auto"/>
                      </w:divBdr>
                    </w:div>
                    <w:div w:id="988677368">
                      <w:marLeft w:val="0"/>
                      <w:marRight w:val="0"/>
                      <w:marTop w:val="0"/>
                      <w:marBottom w:val="0"/>
                      <w:divBdr>
                        <w:top w:val="none" w:sz="0" w:space="0" w:color="auto"/>
                        <w:left w:val="none" w:sz="0" w:space="0" w:color="auto"/>
                        <w:bottom w:val="none" w:sz="0" w:space="0" w:color="auto"/>
                        <w:right w:val="none" w:sz="0" w:space="0" w:color="auto"/>
                      </w:divBdr>
                    </w:div>
                  </w:divsChild>
                </w:div>
                <w:div w:id="16081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1236">
          <w:marLeft w:val="0"/>
          <w:marRight w:val="0"/>
          <w:marTop w:val="0"/>
          <w:marBottom w:val="150"/>
          <w:divBdr>
            <w:top w:val="none" w:sz="0" w:space="0" w:color="auto"/>
            <w:left w:val="none" w:sz="0" w:space="0" w:color="auto"/>
            <w:bottom w:val="none" w:sz="0" w:space="0" w:color="auto"/>
            <w:right w:val="none" w:sz="0" w:space="0" w:color="auto"/>
          </w:divBdr>
        </w:div>
      </w:divsChild>
    </w:div>
    <w:div w:id="1330519933">
      <w:bodyDiv w:val="1"/>
      <w:marLeft w:val="0"/>
      <w:marRight w:val="0"/>
      <w:marTop w:val="0"/>
      <w:marBottom w:val="0"/>
      <w:divBdr>
        <w:top w:val="none" w:sz="0" w:space="0" w:color="auto"/>
        <w:left w:val="none" w:sz="0" w:space="0" w:color="auto"/>
        <w:bottom w:val="none" w:sz="0" w:space="0" w:color="auto"/>
        <w:right w:val="none" w:sz="0" w:space="0" w:color="auto"/>
      </w:divBdr>
    </w:div>
    <w:div w:id="1333023227">
      <w:bodyDiv w:val="1"/>
      <w:marLeft w:val="0"/>
      <w:marRight w:val="0"/>
      <w:marTop w:val="0"/>
      <w:marBottom w:val="0"/>
      <w:divBdr>
        <w:top w:val="none" w:sz="0" w:space="0" w:color="auto"/>
        <w:left w:val="none" w:sz="0" w:space="0" w:color="auto"/>
        <w:bottom w:val="none" w:sz="0" w:space="0" w:color="auto"/>
        <w:right w:val="none" w:sz="0" w:space="0" w:color="auto"/>
      </w:divBdr>
      <w:divsChild>
        <w:div w:id="604962842">
          <w:marLeft w:val="0"/>
          <w:marRight w:val="0"/>
          <w:marTop w:val="0"/>
          <w:marBottom w:val="0"/>
          <w:divBdr>
            <w:top w:val="none" w:sz="0" w:space="0" w:color="auto"/>
            <w:left w:val="none" w:sz="0" w:space="0" w:color="auto"/>
            <w:bottom w:val="none" w:sz="0" w:space="0" w:color="auto"/>
            <w:right w:val="none" w:sz="0" w:space="0" w:color="auto"/>
          </w:divBdr>
        </w:div>
        <w:div w:id="1882476518">
          <w:marLeft w:val="0"/>
          <w:marRight w:val="0"/>
          <w:marTop w:val="0"/>
          <w:marBottom w:val="0"/>
          <w:divBdr>
            <w:top w:val="none" w:sz="0" w:space="0" w:color="auto"/>
            <w:left w:val="none" w:sz="0" w:space="0" w:color="auto"/>
            <w:bottom w:val="none" w:sz="0" w:space="0" w:color="auto"/>
            <w:right w:val="none" w:sz="0" w:space="0" w:color="auto"/>
          </w:divBdr>
        </w:div>
      </w:divsChild>
    </w:div>
    <w:div w:id="1333870092">
      <w:bodyDiv w:val="1"/>
      <w:marLeft w:val="0"/>
      <w:marRight w:val="0"/>
      <w:marTop w:val="0"/>
      <w:marBottom w:val="0"/>
      <w:divBdr>
        <w:top w:val="none" w:sz="0" w:space="0" w:color="auto"/>
        <w:left w:val="none" w:sz="0" w:space="0" w:color="auto"/>
        <w:bottom w:val="none" w:sz="0" w:space="0" w:color="auto"/>
        <w:right w:val="none" w:sz="0" w:space="0" w:color="auto"/>
      </w:divBdr>
    </w:div>
    <w:div w:id="1335381257">
      <w:bodyDiv w:val="1"/>
      <w:marLeft w:val="0"/>
      <w:marRight w:val="0"/>
      <w:marTop w:val="0"/>
      <w:marBottom w:val="0"/>
      <w:divBdr>
        <w:top w:val="none" w:sz="0" w:space="0" w:color="auto"/>
        <w:left w:val="none" w:sz="0" w:space="0" w:color="auto"/>
        <w:bottom w:val="none" w:sz="0" w:space="0" w:color="auto"/>
        <w:right w:val="none" w:sz="0" w:space="0" w:color="auto"/>
      </w:divBdr>
    </w:div>
    <w:div w:id="1335648589">
      <w:bodyDiv w:val="1"/>
      <w:marLeft w:val="0"/>
      <w:marRight w:val="0"/>
      <w:marTop w:val="0"/>
      <w:marBottom w:val="0"/>
      <w:divBdr>
        <w:top w:val="none" w:sz="0" w:space="0" w:color="auto"/>
        <w:left w:val="none" w:sz="0" w:space="0" w:color="auto"/>
        <w:bottom w:val="none" w:sz="0" w:space="0" w:color="auto"/>
        <w:right w:val="none" w:sz="0" w:space="0" w:color="auto"/>
      </w:divBdr>
      <w:divsChild>
        <w:div w:id="20740417">
          <w:marLeft w:val="0"/>
          <w:marRight w:val="0"/>
          <w:marTop w:val="150"/>
          <w:marBottom w:val="75"/>
          <w:divBdr>
            <w:top w:val="none" w:sz="0" w:space="0" w:color="auto"/>
            <w:left w:val="none" w:sz="0" w:space="0" w:color="auto"/>
            <w:bottom w:val="none" w:sz="0" w:space="0" w:color="auto"/>
            <w:right w:val="none" w:sz="0" w:space="0" w:color="auto"/>
          </w:divBdr>
        </w:div>
        <w:div w:id="673806477">
          <w:marLeft w:val="0"/>
          <w:marRight w:val="0"/>
          <w:marTop w:val="150"/>
          <w:marBottom w:val="300"/>
          <w:divBdr>
            <w:top w:val="single" w:sz="6" w:space="0" w:color="000000"/>
            <w:left w:val="single" w:sz="6" w:space="0" w:color="000000"/>
            <w:bottom w:val="single" w:sz="6" w:space="0" w:color="000000"/>
            <w:right w:val="single" w:sz="6" w:space="0" w:color="000000"/>
          </w:divBdr>
        </w:div>
        <w:div w:id="1848515193">
          <w:marLeft w:val="0"/>
          <w:marRight w:val="0"/>
          <w:marTop w:val="0"/>
          <w:marBottom w:val="75"/>
          <w:divBdr>
            <w:top w:val="none" w:sz="0" w:space="0" w:color="auto"/>
            <w:left w:val="none" w:sz="0" w:space="0" w:color="auto"/>
            <w:bottom w:val="none" w:sz="0" w:space="0" w:color="auto"/>
            <w:right w:val="none" w:sz="0" w:space="0" w:color="auto"/>
          </w:divBdr>
        </w:div>
        <w:div w:id="1958170799">
          <w:marLeft w:val="0"/>
          <w:marRight w:val="0"/>
          <w:marTop w:val="0"/>
          <w:marBottom w:val="225"/>
          <w:divBdr>
            <w:top w:val="none" w:sz="0" w:space="0" w:color="auto"/>
            <w:left w:val="none" w:sz="0" w:space="0" w:color="auto"/>
            <w:bottom w:val="none" w:sz="0" w:space="0" w:color="auto"/>
            <w:right w:val="none" w:sz="0" w:space="0" w:color="auto"/>
          </w:divBdr>
        </w:div>
      </w:divsChild>
    </w:div>
    <w:div w:id="1337070782">
      <w:bodyDiv w:val="1"/>
      <w:marLeft w:val="0"/>
      <w:marRight w:val="0"/>
      <w:marTop w:val="0"/>
      <w:marBottom w:val="0"/>
      <w:divBdr>
        <w:top w:val="none" w:sz="0" w:space="0" w:color="auto"/>
        <w:left w:val="none" w:sz="0" w:space="0" w:color="auto"/>
        <w:bottom w:val="none" w:sz="0" w:space="0" w:color="auto"/>
        <w:right w:val="none" w:sz="0" w:space="0" w:color="auto"/>
      </w:divBdr>
    </w:div>
    <w:div w:id="1337533126">
      <w:bodyDiv w:val="1"/>
      <w:marLeft w:val="0"/>
      <w:marRight w:val="0"/>
      <w:marTop w:val="0"/>
      <w:marBottom w:val="0"/>
      <w:divBdr>
        <w:top w:val="none" w:sz="0" w:space="0" w:color="auto"/>
        <w:left w:val="none" w:sz="0" w:space="0" w:color="auto"/>
        <w:bottom w:val="none" w:sz="0" w:space="0" w:color="auto"/>
        <w:right w:val="none" w:sz="0" w:space="0" w:color="auto"/>
      </w:divBdr>
    </w:div>
    <w:div w:id="1338654890">
      <w:bodyDiv w:val="1"/>
      <w:marLeft w:val="0"/>
      <w:marRight w:val="0"/>
      <w:marTop w:val="0"/>
      <w:marBottom w:val="0"/>
      <w:divBdr>
        <w:top w:val="none" w:sz="0" w:space="0" w:color="auto"/>
        <w:left w:val="none" w:sz="0" w:space="0" w:color="auto"/>
        <w:bottom w:val="none" w:sz="0" w:space="0" w:color="auto"/>
        <w:right w:val="none" w:sz="0" w:space="0" w:color="auto"/>
      </w:divBdr>
    </w:div>
    <w:div w:id="1339041952">
      <w:bodyDiv w:val="1"/>
      <w:marLeft w:val="0"/>
      <w:marRight w:val="0"/>
      <w:marTop w:val="0"/>
      <w:marBottom w:val="0"/>
      <w:divBdr>
        <w:top w:val="none" w:sz="0" w:space="0" w:color="auto"/>
        <w:left w:val="none" w:sz="0" w:space="0" w:color="auto"/>
        <w:bottom w:val="none" w:sz="0" w:space="0" w:color="auto"/>
        <w:right w:val="none" w:sz="0" w:space="0" w:color="auto"/>
      </w:divBdr>
      <w:divsChild>
        <w:div w:id="272399505">
          <w:marLeft w:val="0"/>
          <w:marRight w:val="0"/>
          <w:marTop w:val="150"/>
          <w:marBottom w:val="75"/>
          <w:divBdr>
            <w:top w:val="none" w:sz="0" w:space="0" w:color="auto"/>
            <w:left w:val="none" w:sz="0" w:space="0" w:color="auto"/>
            <w:bottom w:val="none" w:sz="0" w:space="0" w:color="auto"/>
            <w:right w:val="none" w:sz="0" w:space="0" w:color="auto"/>
          </w:divBdr>
        </w:div>
        <w:div w:id="333260601">
          <w:marLeft w:val="0"/>
          <w:marRight w:val="0"/>
          <w:marTop w:val="0"/>
          <w:marBottom w:val="225"/>
          <w:divBdr>
            <w:top w:val="none" w:sz="0" w:space="0" w:color="auto"/>
            <w:left w:val="none" w:sz="0" w:space="0" w:color="auto"/>
            <w:bottom w:val="none" w:sz="0" w:space="0" w:color="auto"/>
            <w:right w:val="none" w:sz="0" w:space="0" w:color="auto"/>
          </w:divBdr>
        </w:div>
        <w:div w:id="1000698271">
          <w:marLeft w:val="0"/>
          <w:marRight w:val="0"/>
          <w:marTop w:val="150"/>
          <w:marBottom w:val="300"/>
          <w:divBdr>
            <w:top w:val="single" w:sz="6" w:space="0" w:color="000000"/>
            <w:left w:val="single" w:sz="6" w:space="0" w:color="000000"/>
            <w:bottom w:val="single" w:sz="6" w:space="0" w:color="000000"/>
            <w:right w:val="single" w:sz="6" w:space="0" w:color="000000"/>
          </w:divBdr>
        </w:div>
        <w:div w:id="2052488602">
          <w:marLeft w:val="0"/>
          <w:marRight w:val="0"/>
          <w:marTop w:val="0"/>
          <w:marBottom w:val="75"/>
          <w:divBdr>
            <w:top w:val="none" w:sz="0" w:space="0" w:color="auto"/>
            <w:left w:val="none" w:sz="0" w:space="0" w:color="auto"/>
            <w:bottom w:val="none" w:sz="0" w:space="0" w:color="auto"/>
            <w:right w:val="none" w:sz="0" w:space="0" w:color="auto"/>
          </w:divBdr>
        </w:div>
      </w:divsChild>
    </w:div>
    <w:div w:id="1344092682">
      <w:bodyDiv w:val="1"/>
      <w:marLeft w:val="0"/>
      <w:marRight w:val="0"/>
      <w:marTop w:val="0"/>
      <w:marBottom w:val="0"/>
      <w:divBdr>
        <w:top w:val="none" w:sz="0" w:space="0" w:color="auto"/>
        <w:left w:val="none" w:sz="0" w:space="0" w:color="auto"/>
        <w:bottom w:val="none" w:sz="0" w:space="0" w:color="auto"/>
        <w:right w:val="none" w:sz="0" w:space="0" w:color="auto"/>
      </w:divBdr>
    </w:div>
    <w:div w:id="1348167282">
      <w:bodyDiv w:val="1"/>
      <w:marLeft w:val="0"/>
      <w:marRight w:val="0"/>
      <w:marTop w:val="0"/>
      <w:marBottom w:val="0"/>
      <w:divBdr>
        <w:top w:val="none" w:sz="0" w:space="0" w:color="auto"/>
        <w:left w:val="none" w:sz="0" w:space="0" w:color="auto"/>
        <w:bottom w:val="none" w:sz="0" w:space="0" w:color="auto"/>
        <w:right w:val="none" w:sz="0" w:space="0" w:color="auto"/>
      </w:divBdr>
    </w:div>
    <w:div w:id="1349600584">
      <w:bodyDiv w:val="1"/>
      <w:marLeft w:val="0"/>
      <w:marRight w:val="0"/>
      <w:marTop w:val="0"/>
      <w:marBottom w:val="0"/>
      <w:divBdr>
        <w:top w:val="none" w:sz="0" w:space="0" w:color="auto"/>
        <w:left w:val="none" w:sz="0" w:space="0" w:color="auto"/>
        <w:bottom w:val="none" w:sz="0" w:space="0" w:color="auto"/>
        <w:right w:val="none" w:sz="0" w:space="0" w:color="auto"/>
      </w:divBdr>
      <w:divsChild>
        <w:div w:id="1631521304">
          <w:marLeft w:val="0"/>
          <w:marRight w:val="0"/>
          <w:marTop w:val="0"/>
          <w:marBottom w:val="0"/>
          <w:divBdr>
            <w:top w:val="none" w:sz="0" w:space="0" w:color="auto"/>
            <w:left w:val="none" w:sz="0" w:space="0" w:color="auto"/>
            <w:bottom w:val="none" w:sz="0" w:space="0" w:color="auto"/>
            <w:right w:val="none" w:sz="0" w:space="0" w:color="auto"/>
          </w:divBdr>
        </w:div>
      </w:divsChild>
    </w:div>
    <w:div w:id="1350136823">
      <w:bodyDiv w:val="1"/>
      <w:marLeft w:val="0"/>
      <w:marRight w:val="0"/>
      <w:marTop w:val="0"/>
      <w:marBottom w:val="0"/>
      <w:divBdr>
        <w:top w:val="none" w:sz="0" w:space="0" w:color="auto"/>
        <w:left w:val="none" w:sz="0" w:space="0" w:color="auto"/>
        <w:bottom w:val="none" w:sz="0" w:space="0" w:color="auto"/>
        <w:right w:val="none" w:sz="0" w:space="0" w:color="auto"/>
      </w:divBdr>
    </w:div>
    <w:div w:id="1351373020">
      <w:bodyDiv w:val="1"/>
      <w:marLeft w:val="0"/>
      <w:marRight w:val="0"/>
      <w:marTop w:val="0"/>
      <w:marBottom w:val="0"/>
      <w:divBdr>
        <w:top w:val="none" w:sz="0" w:space="0" w:color="auto"/>
        <w:left w:val="none" w:sz="0" w:space="0" w:color="auto"/>
        <w:bottom w:val="none" w:sz="0" w:space="0" w:color="auto"/>
        <w:right w:val="none" w:sz="0" w:space="0" w:color="auto"/>
      </w:divBdr>
      <w:divsChild>
        <w:div w:id="453136358">
          <w:marLeft w:val="0"/>
          <w:marRight w:val="0"/>
          <w:marTop w:val="0"/>
          <w:marBottom w:val="0"/>
          <w:divBdr>
            <w:top w:val="none" w:sz="0" w:space="0" w:color="auto"/>
            <w:left w:val="none" w:sz="0" w:space="0" w:color="auto"/>
            <w:bottom w:val="none" w:sz="0" w:space="0" w:color="auto"/>
            <w:right w:val="none" w:sz="0" w:space="0" w:color="auto"/>
          </w:divBdr>
        </w:div>
      </w:divsChild>
    </w:div>
    <w:div w:id="1352149122">
      <w:bodyDiv w:val="1"/>
      <w:marLeft w:val="0"/>
      <w:marRight w:val="0"/>
      <w:marTop w:val="0"/>
      <w:marBottom w:val="0"/>
      <w:divBdr>
        <w:top w:val="none" w:sz="0" w:space="0" w:color="auto"/>
        <w:left w:val="none" w:sz="0" w:space="0" w:color="auto"/>
        <w:bottom w:val="none" w:sz="0" w:space="0" w:color="auto"/>
        <w:right w:val="none" w:sz="0" w:space="0" w:color="auto"/>
      </w:divBdr>
      <w:divsChild>
        <w:div w:id="1331134308">
          <w:marLeft w:val="0"/>
          <w:marRight w:val="0"/>
          <w:marTop w:val="0"/>
          <w:marBottom w:val="0"/>
          <w:divBdr>
            <w:top w:val="none" w:sz="0" w:space="0" w:color="auto"/>
            <w:left w:val="none" w:sz="0" w:space="0" w:color="auto"/>
            <w:bottom w:val="none" w:sz="0" w:space="0" w:color="auto"/>
            <w:right w:val="none" w:sz="0" w:space="0" w:color="auto"/>
          </w:divBdr>
          <w:divsChild>
            <w:div w:id="846480090">
              <w:marLeft w:val="0"/>
              <w:marRight w:val="0"/>
              <w:marTop w:val="0"/>
              <w:marBottom w:val="0"/>
              <w:divBdr>
                <w:top w:val="none" w:sz="0" w:space="0" w:color="auto"/>
                <w:left w:val="none" w:sz="0" w:space="0" w:color="auto"/>
                <w:bottom w:val="none" w:sz="0" w:space="0" w:color="auto"/>
                <w:right w:val="none" w:sz="0" w:space="0" w:color="auto"/>
              </w:divBdr>
            </w:div>
            <w:div w:id="15365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9938">
      <w:bodyDiv w:val="1"/>
      <w:marLeft w:val="0"/>
      <w:marRight w:val="0"/>
      <w:marTop w:val="0"/>
      <w:marBottom w:val="0"/>
      <w:divBdr>
        <w:top w:val="none" w:sz="0" w:space="0" w:color="auto"/>
        <w:left w:val="none" w:sz="0" w:space="0" w:color="auto"/>
        <w:bottom w:val="none" w:sz="0" w:space="0" w:color="auto"/>
        <w:right w:val="none" w:sz="0" w:space="0" w:color="auto"/>
      </w:divBdr>
    </w:div>
    <w:div w:id="1354383277">
      <w:bodyDiv w:val="1"/>
      <w:marLeft w:val="0"/>
      <w:marRight w:val="0"/>
      <w:marTop w:val="0"/>
      <w:marBottom w:val="0"/>
      <w:divBdr>
        <w:top w:val="none" w:sz="0" w:space="0" w:color="auto"/>
        <w:left w:val="none" w:sz="0" w:space="0" w:color="auto"/>
        <w:bottom w:val="none" w:sz="0" w:space="0" w:color="auto"/>
        <w:right w:val="none" w:sz="0" w:space="0" w:color="auto"/>
      </w:divBdr>
      <w:divsChild>
        <w:div w:id="1569613870">
          <w:marLeft w:val="0"/>
          <w:marRight w:val="0"/>
          <w:marTop w:val="0"/>
          <w:marBottom w:val="0"/>
          <w:divBdr>
            <w:top w:val="none" w:sz="0" w:space="0" w:color="auto"/>
            <w:left w:val="none" w:sz="0" w:space="0" w:color="auto"/>
            <w:bottom w:val="none" w:sz="0" w:space="0" w:color="auto"/>
            <w:right w:val="none" w:sz="0" w:space="0" w:color="auto"/>
          </w:divBdr>
          <w:divsChild>
            <w:div w:id="1537348668">
              <w:marLeft w:val="0"/>
              <w:marRight w:val="0"/>
              <w:marTop w:val="0"/>
              <w:marBottom w:val="0"/>
              <w:divBdr>
                <w:top w:val="none" w:sz="0" w:space="0" w:color="auto"/>
                <w:left w:val="none" w:sz="0" w:space="0" w:color="auto"/>
                <w:bottom w:val="none" w:sz="0" w:space="0" w:color="auto"/>
                <w:right w:val="none" w:sz="0" w:space="0" w:color="auto"/>
              </w:divBdr>
              <w:divsChild>
                <w:div w:id="1572158714">
                  <w:marLeft w:val="0"/>
                  <w:marRight w:val="0"/>
                  <w:marTop w:val="0"/>
                  <w:marBottom w:val="0"/>
                  <w:divBdr>
                    <w:top w:val="none" w:sz="0" w:space="0" w:color="auto"/>
                    <w:left w:val="none" w:sz="0" w:space="0" w:color="auto"/>
                    <w:bottom w:val="none" w:sz="0" w:space="0" w:color="auto"/>
                    <w:right w:val="none" w:sz="0" w:space="0" w:color="auto"/>
                  </w:divBdr>
                  <w:divsChild>
                    <w:div w:id="120392797">
                      <w:marLeft w:val="-255"/>
                      <w:marRight w:val="0"/>
                      <w:marTop w:val="0"/>
                      <w:marBottom w:val="0"/>
                      <w:divBdr>
                        <w:top w:val="none" w:sz="0" w:space="0" w:color="auto"/>
                        <w:left w:val="none" w:sz="0" w:space="0" w:color="auto"/>
                        <w:bottom w:val="none" w:sz="0" w:space="0" w:color="auto"/>
                        <w:right w:val="none" w:sz="0" w:space="0" w:color="auto"/>
                      </w:divBdr>
                      <w:divsChild>
                        <w:div w:id="18859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502030">
      <w:bodyDiv w:val="1"/>
      <w:marLeft w:val="0"/>
      <w:marRight w:val="0"/>
      <w:marTop w:val="0"/>
      <w:marBottom w:val="0"/>
      <w:divBdr>
        <w:top w:val="none" w:sz="0" w:space="0" w:color="auto"/>
        <w:left w:val="none" w:sz="0" w:space="0" w:color="auto"/>
        <w:bottom w:val="none" w:sz="0" w:space="0" w:color="auto"/>
        <w:right w:val="none" w:sz="0" w:space="0" w:color="auto"/>
      </w:divBdr>
      <w:divsChild>
        <w:div w:id="237523116">
          <w:marLeft w:val="0"/>
          <w:marRight w:val="0"/>
          <w:marTop w:val="0"/>
          <w:marBottom w:val="225"/>
          <w:divBdr>
            <w:top w:val="none" w:sz="0" w:space="0" w:color="auto"/>
            <w:left w:val="none" w:sz="0" w:space="0" w:color="auto"/>
            <w:bottom w:val="none" w:sz="0" w:space="0" w:color="auto"/>
            <w:right w:val="none" w:sz="0" w:space="0" w:color="auto"/>
          </w:divBdr>
        </w:div>
        <w:div w:id="1855917930">
          <w:marLeft w:val="0"/>
          <w:marRight w:val="0"/>
          <w:marTop w:val="0"/>
          <w:marBottom w:val="0"/>
          <w:divBdr>
            <w:top w:val="none" w:sz="0" w:space="0" w:color="auto"/>
            <w:left w:val="none" w:sz="0" w:space="0" w:color="auto"/>
            <w:bottom w:val="none" w:sz="0" w:space="0" w:color="auto"/>
            <w:right w:val="none" w:sz="0" w:space="0" w:color="auto"/>
          </w:divBdr>
          <w:divsChild>
            <w:div w:id="21018304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55112057">
      <w:bodyDiv w:val="1"/>
      <w:marLeft w:val="0"/>
      <w:marRight w:val="0"/>
      <w:marTop w:val="0"/>
      <w:marBottom w:val="0"/>
      <w:divBdr>
        <w:top w:val="none" w:sz="0" w:space="0" w:color="auto"/>
        <w:left w:val="none" w:sz="0" w:space="0" w:color="auto"/>
        <w:bottom w:val="none" w:sz="0" w:space="0" w:color="auto"/>
        <w:right w:val="none" w:sz="0" w:space="0" w:color="auto"/>
      </w:divBdr>
    </w:div>
    <w:div w:id="1356270507">
      <w:bodyDiv w:val="1"/>
      <w:marLeft w:val="0"/>
      <w:marRight w:val="0"/>
      <w:marTop w:val="0"/>
      <w:marBottom w:val="0"/>
      <w:divBdr>
        <w:top w:val="none" w:sz="0" w:space="0" w:color="auto"/>
        <w:left w:val="none" w:sz="0" w:space="0" w:color="auto"/>
        <w:bottom w:val="none" w:sz="0" w:space="0" w:color="auto"/>
        <w:right w:val="none" w:sz="0" w:space="0" w:color="auto"/>
      </w:divBdr>
    </w:div>
    <w:div w:id="1357541251">
      <w:bodyDiv w:val="1"/>
      <w:marLeft w:val="0"/>
      <w:marRight w:val="0"/>
      <w:marTop w:val="0"/>
      <w:marBottom w:val="0"/>
      <w:divBdr>
        <w:top w:val="none" w:sz="0" w:space="0" w:color="auto"/>
        <w:left w:val="none" w:sz="0" w:space="0" w:color="auto"/>
        <w:bottom w:val="none" w:sz="0" w:space="0" w:color="auto"/>
        <w:right w:val="none" w:sz="0" w:space="0" w:color="auto"/>
      </w:divBdr>
      <w:divsChild>
        <w:div w:id="746073973">
          <w:marLeft w:val="0"/>
          <w:marRight w:val="0"/>
          <w:marTop w:val="0"/>
          <w:marBottom w:val="75"/>
          <w:divBdr>
            <w:top w:val="none" w:sz="0" w:space="0" w:color="auto"/>
            <w:left w:val="none" w:sz="0" w:space="0" w:color="auto"/>
            <w:bottom w:val="dotted" w:sz="6" w:space="2" w:color="DDDDDD"/>
            <w:right w:val="none" w:sz="0" w:space="0" w:color="auto"/>
          </w:divBdr>
        </w:div>
        <w:div w:id="1151558675">
          <w:marLeft w:val="0"/>
          <w:marRight w:val="0"/>
          <w:marTop w:val="0"/>
          <w:marBottom w:val="0"/>
          <w:divBdr>
            <w:top w:val="none" w:sz="0" w:space="0" w:color="auto"/>
            <w:left w:val="none" w:sz="0" w:space="0" w:color="auto"/>
            <w:bottom w:val="none" w:sz="0" w:space="0" w:color="auto"/>
            <w:right w:val="none" w:sz="0" w:space="0" w:color="auto"/>
          </w:divBdr>
        </w:div>
      </w:divsChild>
    </w:div>
    <w:div w:id="1358699084">
      <w:bodyDiv w:val="1"/>
      <w:marLeft w:val="0"/>
      <w:marRight w:val="0"/>
      <w:marTop w:val="0"/>
      <w:marBottom w:val="0"/>
      <w:divBdr>
        <w:top w:val="none" w:sz="0" w:space="0" w:color="auto"/>
        <w:left w:val="none" w:sz="0" w:space="0" w:color="auto"/>
        <w:bottom w:val="none" w:sz="0" w:space="0" w:color="auto"/>
        <w:right w:val="none" w:sz="0" w:space="0" w:color="auto"/>
      </w:divBdr>
      <w:divsChild>
        <w:div w:id="57021757">
          <w:marLeft w:val="0"/>
          <w:marRight w:val="0"/>
          <w:marTop w:val="0"/>
          <w:marBottom w:val="0"/>
          <w:divBdr>
            <w:top w:val="none" w:sz="0" w:space="0" w:color="auto"/>
            <w:left w:val="none" w:sz="0" w:space="0" w:color="auto"/>
            <w:bottom w:val="none" w:sz="0" w:space="0" w:color="auto"/>
            <w:right w:val="none" w:sz="0" w:space="0" w:color="auto"/>
          </w:divBdr>
          <w:divsChild>
            <w:div w:id="1783916428">
              <w:marLeft w:val="0"/>
              <w:marRight w:val="330"/>
              <w:marTop w:val="75"/>
              <w:marBottom w:val="150"/>
              <w:divBdr>
                <w:top w:val="double" w:sz="6" w:space="8" w:color="FFFFFF"/>
                <w:left w:val="double" w:sz="6" w:space="8" w:color="FFFFFF"/>
                <w:bottom w:val="double" w:sz="6" w:space="8" w:color="FFFFFF"/>
                <w:right w:val="double" w:sz="6" w:space="4" w:color="FFFFFF"/>
              </w:divBdr>
            </w:div>
          </w:divsChild>
        </w:div>
        <w:div w:id="498741511">
          <w:marLeft w:val="150"/>
          <w:marRight w:val="150"/>
          <w:marTop w:val="75"/>
          <w:marBottom w:val="75"/>
          <w:divBdr>
            <w:top w:val="none" w:sz="0" w:space="0" w:color="auto"/>
            <w:left w:val="none" w:sz="0" w:space="0" w:color="auto"/>
            <w:bottom w:val="none" w:sz="0" w:space="0" w:color="auto"/>
            <w:right w:val="none" w:sz="0" w:space="0" w:color="auto"/>
          </w:divBdr>
        </w:div>
      </w:divsChild>
    </w:div>
    <w:div w:id="1361280844">
      <w:bodyDiv w:val="1"/>
      <w:marLeft w:val="0"/>
      <w:marRight w:val="0"/>
      <w:marTop w:val="0"/>
      <w:marBottom w:val="0"/>
      <w:divBdr>
        <w:top w:val="none" w:sz="0" w:space="0" w:color="auto"/>
        <w:left w:val="none" w:sz="0" w:space="0" w:color="auto"/>
        <w:bottom w:val="none" w:sz="0" w:space="0" w:color="auto"/>
        <w:right w:val="none" w:sz="0" w:space="0" w:color="auto"/>
      </w:divBdr>
      <w:divsChild>
        <w:div w:id="287975732">
          <w:marLeft w:val="0"/>
          <w:marRight w:val="0"/>
          <w:marTop w:val="0"/>
          <w:marBottom w:val="150"/>
          <w:divBdr>
            <w:top w:val="dotted" w:sz="6" w:space="8" w:color="DDDDDD"/>
            <w:left w:val="dotted" w:sz="6" w:space="8" w:color="DDDDDD"/>
            <w:bottom w:val="dotted" w:sz="6" w:space="8" w:color="DDDDDD"/>
            <w:right w:val="dotted" w:sz="6" w:space="8" w:color="DDDDDD"/>
          </w:divBdr>
        </w:div>
        <w:div w:id="1066952843">
          <w:marLeft w:val="0"/>
          <w:marRight w:val="0"/>
          <w:marTop w:val="0"/>
          <w:marBottom w:val="300"/>
          <w:divBdr>
            <w:top w:val="none" w:sz="0" w:space="0" w:color="auto"/>
            <w:left w:val="none" w:sz="0" w:space="0" w:color="auto"/>
            <w:bottom w:val="none" w:sz="0" w:space="0" w:color="auto"/>
            <w:right w:val="none" w:sz="0" w:space="0" w:color="auto"/>
          </w:divBdr>
        </w:div>
      </w:divsChild>
    </w:div>
    <w:div w:id="1362822387">
      <w:bodyDiv w:val="1"/>
      <w:marLeft w:val="0"/>
      <w:marRight w:val="0"/>
      <w:marTop w:val="0"/>
      <w:marBottom w:val="0"/>
      <w:divBdr>
        <w:top w:val="none" w:sz="0" w:space="0" w:color="auto"/>
        <w:left w:val="none" w:sz="0" w:space="0" w:color="auto"/>
        <w:bottom w:val="none" w:sz="0" w:space="0" w:color="auto"/>
        <w:right w:val="none" w:sz="0" w:space="0" w:color="auto"/>
      </w:divBdr>
    </w:div>
    <w:div w:id="1363050124">
      <w:bodyDiv w:val="1"/>
      <w:marLeft w:val="0"/>
      <w:marRight w:val="0"/>
      <w:marTop w:val="0"/>
      <w:marBottom w:val="0"/>
      <w:divBdr>
        <w:top w:val="none" w:sz="0" w:space="0" w:color="auto"/>
        <w:left w:val="none" w:sz="0" w:space="0" w:color="auto"/>
        <w:bottom w:val="none" w:sz="0" w:space="0" w:color="auto"/>
        <w:right w:val="none" w:sz="0" w:space="0" w:color="auto"/>
      </w:divBdr>
      <w:divsChild>
        <w:div w:id="2016493054">
          <w:marLeft w:val="0"/>
          <w:marRight w:val="0"/>
          <w:marTop w:val="0"/>
          <w:marBottom w:val="0"/>
          <w:divBdr>
            <w:top w:val="none" w:sz="0" w:space="0" w:color="auto"/>
            <w:left w:val="none" w:sz="0" w:space="0" w:color="auto"/>
            <w:bottom w:val="none" w:sz="0" w:space="0" w:color="auto"/>
            <w:right w:val="none" w:sz="0" w:space="0" w:color="auto"/>
          </w:divBdr>
        </w:div>
      </w:divsChild>
    </w:div>
    <w:div w:id="1367756598">
      <w:bodyDiv w:val="1"/>
      <w:marLeft w:val="0"/>
      <w:marRight w:val="0"/>
      <w:marTop w:val="0"/>
      <w:marBottom w:val="0"/>
      <w:divBdr>
        <w:top w:val="none" w:sz="0" w:space="0" w:color="auto"/>
        <w:left w:val="none" w:sz="0" w:space="0" w:color="auto"/>
        <w:bottom w:val="none" w:sz="0" w:space="0" w:color="auto"/>
        <w:right w:val="none" w:sz="0" w:space="0" w:color="auto"/>
      </w:divBdr>
    </w:div>
    <w:div w:id="1368677166">
      <w:marLeft w:val="0"/>
      <w:marRight w:val="0"/>
      <w:marTop w:val="150"/>
      <w:marBottom w:val="75"/>
      <w:divBdr>
        <w:top w:val="none" w:sz="0" w:space="0" w:color="auto"/>
        <w:left w:val="none" w:sz="0" w:space="0" w:color="auto"/>
        <w:bottom w:val="none" w:sz="0" w:space="0" w:color="auto"/>
        <w:right w:val="none" w:sz="0" w:space="0" w:color="auto"/>
      </w:divBdr>
    </w:div>
    <w:div w:id="1370493571">
      <w:bodyDiv w:val="1"/>
      <w:marLeft w:val="0"/>
      <w:marRight w:val="0"/>
      <w:marTop w:val="0"/>
      <w:marBottom w:val="0"/>
      <w:divBdr>
        <w:top w:val="none" w:sz="0" w:space="0" w:color="auto"/>
        <w:left w:val="none" w:sz="0" w:space="0" w:color="auto"/>
        <w:bottom w:val="none" w:sz="0" w:space="0" w:color="auto"/>
        <w:right w:val="none" w:sz="0" w:space="0" w:color="auto"/>
      </w:divBdr>
    </w:div>
    <w:div w:id="1371110040">
      <w:bodyDiv w:val="1"/>
      <w:marLeft w:val="0"/>
      <w:marRight w:val="0"/>
      <w:marTop w:val="0"/>
      <w:marBottom w:val="0"/>
      <w:divBdr>
        <w:top w:val="none" w:sz="0" w:space="0" w:color="auto"/>
        <w:left w:val="none" w:sz="0" w:space="0" w:color="auto"/>
        <w:bottom w:val="none" w:sz="0" w:space="0" w:color="auto"/>
        <w:right w:val="none" w:sz="0" w:space="0" w:color="auto"/>
      </w:divBdr>
    </w:div>
    <w:div w:id="1372418436">
      <w:bodyDiv w:val="1"/>
      <w:marLeft w:val="0"/>
      <w:marRight w:val="0"/>
      <w:marTop w:val="0"/>
      <w:marBottom w:val="0"/>
      <w:divBdr>
        <w:top w:val="none" w:sz="0" w:space="0" w:color="auto"/>
        <w:left w:val="none" w:sz="0" w:space="0" w:color="auto"/>
        <w:bottom w:val="none" w:sz="0" w:space="0" w:color="auto"/>
        <w:right w:val="none" w:sz="0" w:space="0" w:color="auto"/>
      </w:divBdr>
    </w:div>
    <w:div w:id="1374115458">
      <w:bodyDiv w:val="1"/>
      <w:marLeft w:val="0"/>
      <w:marRight w:val="0"/>
      <w:marTop w:val="0"/>
      <w:marBottom w:val="0"/>
      <w:divBdr>
        <w:top w:val="none" w:sz="0" w:space="0" w:color="auto"/>
        <w:left w:val="none" w:sz="0" w:space="0" w:color="auto"/>
        <w:bottom w:val="none" w:sz="0" w:space="0" w:color="auto"/>
        <w:right w:val="none" w:sz="0" w:space="0" w:color="auto"/>
      </w:divBdr>
    </w:div>
    <w:div w:id="1375081059">
      <w:bodyDiv w:val="1"/>
      <w:marLeft w:val="0"/>
      <w:marRight w:val="0"/>
      <w:marTop w:val="0"/>
      <w:marBottom w:val="0"/>
      <w:divBdr>
        <w:top w:val="none" w:sz="0" w:space="0" w:color="auto"/>
        <w:left w:val="none" w:sz="0" w:space="0" w:color="auto"/>
        <w:bottom w:val="none" w:sz="0" w:space="0" w:color="auto"/>
        <w:right w:val="none" w:sz="0" w:space="0" w:color="auto"/>
      </w:divBdr>
      <w:divsChild>
        <w:div w:id="95633983">
          <w:marLeft w:val="0"/>
          <w:marRight w:val="0"/>
          <w:marTop w:val="0"/>
          <w:marBottom w:val="0"/>
          <w:divBdr>
            <w:top w:val="none" w:sz="0" w:space="0" w:color="auto"/>
            <w:left w:val="none" w:sz="0" w:space="0" w:color="auto"/>
            <w:bottom w:val="none" w:sz="0" w:space="0" w:color="auto"/>
            <w:right w:val="none" w:sz="0" w:space="0" w:color="auto"/>
          </w:divBdr>
          <w:divsChild>
            <w:div w:id="1189953907">
              <w:marLeft w:val="0"/>
              <w:marRight w:val="0"/>
              <w:marTop w:val="0"/>
              <w:marBottom w:val="0"/>
              <w:divBdr>
                <w:top w:val="none" w:sz="0" w:space="0" w:color="auto"/>
                <w:left w:val="none" w:sz="0" w:space="0" w:color="auto"/>
                <w:bottom w:val="none" w:sz="0" w:space="0" w:color="auto"/>
                <w:right w:val="none" w:sz="0" w:space="0" w:color="auto"/>
              </w:divBdr>
            </w:div>
          </w:divsChild>
        </w:div>
        <w:div w:id="332219671">
          <w:marLeft w:val="0"/>
          <w:marRight w:val="0"/>
          <w:marTop w:val="0"/>
          <w:marBottom w:val="0"/>
          <w:divBdr>
            <w:top w:val="none" w:sz="0" w:space="0" w:color="auto"/>
            <w:left w:val="none" w:sz="0" w:space="0" w:color="auto"/>
            <w:bottom w:val="none" w:sz="0" w:space="0" w:color="auto"/>
            <w:right w:val="none" w:sz="0" w:space="0" w:color="auto"/>
          </w:divBdr>
          <w:divsChild>
            <w:div w:id="1263029988">
              <w:marLeft w:val="0"/>
              <w:marRight w:val="0"/>
              <w:marTop w:val="0"/>
              <w:marBottom w:val="0"/>
              <w:divBdr>
                <w:top w:val="none" w:sz="0" w:space="0" w:color="auto"/>
                <w:left w:val="none" w:sz="0" w:space="0" w:color="auto"/>
                <w:bottom w:val="none" w:sz="0" w:space="0" w:color="auto"/>
                <w:right w:val="none" w:sz="0" w:space="0" w:color="auto"/>
              </w:divBdr>
              <w:divsChild>
                <w:div w:id="334966806">
                  <w:marLeft w:val="0"/>
                  <w:marRight w:val="0"/>
                  <w:marTop w:val="0"/>
                  <w:marBottom w:val="0"/>
                  <w:divBdr>
                    <w:top w:val="none" w:sz="0" w:space="0" w:color="auto"/>
                    <w:left w:val="none" w:sz="0" w:space="0" w:color="auto"/>
                    <w:bottom w:val="none" w:sz="0" w:space="0" w:color="auto"/>
                    <w:right w:val="none" w:sz="0" w:space="0" w:color="auto"/>
                  </w:divBdr>
                  <w:divsChild>
                    <w:div w:id="1699624721">
                      <w:marLeft w:val="0"/>
                      <w:marRight w:val="0"/>
                      <w:marTop w:val="0"/>
                      <w:marBottom w:val="0"/>
                      <w:divBdr>
                        <w:top w:val="none" w:sz="0" w:space="0" w:color="auto"/>
                        <w:left w:val="none" w:sz="0" w:space="0" w:color="auto"/>
                        <w:bottom w:val="none" w:sz="0" w:space="0" w:color="auto"/>
                        <w:right w:val="none" w:sz="0" w:space="0" w:color="auto"/>
                      </w:divBdr>
                      <w:divsChild>
                        <w:div w:id="538472168">
                          <w:marLeft w:val="0"/>
                          <w:marRight w:val="0"/>
                          <w:marTop w:val="0"/>
                          <w:marBottom w:val="150"/>
                          <w:divBdr>
                            <w:top w:val="none" w:sz="0" w:space="0" w:color="auto"/>
                            <w:left w:val="none" w:sz="0" w:space="0" w:color="auto"/>
                            <w:bottom w:val="none" w:sz="0" w:space="0" w:color="auto"/>
                            <w:right w:val="none" w:sz="0" w:space="0" w:color="auto"/>
                          </w:divBdr>
                          <w:divsChild>
                            <w:div w:id="14608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5172">
              <w:marLeft w:val="0"/>
              <w:marRight w:val="300"/>
              <w:marTop w:val="0"/>
              <w:marBottom w:val="0"/>
              <w:divBdr>
                <w:top w:val="none" w:sz="0" w:space="0" w:color="auto"/>
                <w:left w:val="none" w:sz="0" w:space="0" w:color="auto"/>
                <w:bottom w:val="none" w:sz="0" w:space="0" w:color="auto"/>
                <w:right w:val="none" w:sz="0" w:space="0" w:color="auto"/>
              </w:divBdr>
              <w:divsChild>
                <w:div w:id="6677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9753">
          <w:marLeft w:val="0"/>
          <w:marRight w:val="0"/>
          <w:marTop w:val="0"/>
          <w:marBottom w:val="0"/>
          <w:divBdr>
            <w:top w:val="none" w:sz="0" w:space="0" w:color="auto"/>
            <w:left w:val="none" w:sz="0" w:space="0" w:color="auto"/>
            <w:bottom w:val="none" w:sz="0" w:space="0" w:color="auto"/>
            <w:right w:val="none" w:sz="0" w:space="0" w:color="auto"/>
          </w:divBdr>
          <w:divsChild>
            <w:div w:id="1924684310">
              <w:marLeft w:val="480"/>
              <w:marRight w:val="0"/>
              <w:marTop w:val="0"/>
              <w:marBottom w:val="300"/>
              <w:divBdr>
                <w:top w:val="single" w:sz="6" w:space="4" w:color="DDDDDD"/>
                <w:left w:val="none" w:sz="0" w:space="0" w:color="auto"/>
                <w:bottom w:val="none" w:sz="0" w:space="0" w:color="auto"/>
                <w:right w:val="none" w:sz="0" w:space="0" w:color="auto"/>
              </w:divBdr>
              <w:divsChild>
                <w:div w:id="555551384">
                  <w:marLeft w:val="0"/>
                  <w:marRight w:val="0"/>
                  <w:marTop w:val="0"/>
                  <w:marBottom w:val="0"/>
                  <w:divBdr>
                    <w:top w:val="none" w:sz="0" w:space="0" w:color="auto"/>
                    <w:left w:val="none" w:sz="0" w:space="0" w:color="auto"/>
                    <w:bottom w:val="none" w:sz="0" w:space="0" w:color="auto"/>
                    <w:right w:val="none" w:sz="0" w:space="0" w:color="auto"/>
                  </w:divBdr>
                  <w:divsChild>
                    <w:div w:id="352146122">
                      <w:marLeft w:val="135"/>
                      <w:marRight w:val="0"/>
                      <w:marTop w:val="0"/>
                      <w:marBottom w:val="0"/>
                      <w:divBdr>
                        <w:top w:val="none" w:sz="0" w:space="0" w:color="auto"/>
                        <w:left w:val="none" w:sz="0" w:space="0" w:color="auto"/>
                        <w:bottom w:val="none" w:sz="0" w:space="0" w:color="auto"/>
                        <w:right w:val="none" w:sz="0" w:space="0" w:color="auto"/>
                      </w:divBdr>
                      <w:divsChild>
                        <w:div w:id="319503231">
                          <w:marLeft w:val="-15"/>
                          <w:marRight w:val="0"/>
                          <w:marTop w:val="0"/>
                          <w:marBottom w:val="0"/>
                          <w:divBdr>
                            <w:top w:val="single" w:sz="6" w:space="0" w:color="CCCCCC"/>
                            <w:left w:val="none" w:sz="0" w:space="0" w:color="auto"/>
                            <w:bottom w:val="single" w:sz="6" w:space="0" w:color="CCCCCC"/>
                            <w:right w:val="single" w:sz="6" w:space="0" w:color="CCCCCC"/>
                          </w:divBdr>
                          <w:divsChild>
                            <w:div w:id="112098036">
                              <w:marLeft w:val="0"/>
                              <w:marRight w:val="0"/>
                              <w:marTop w:val="0"/>
                              <w:marBottom w:val="0"/>
                              <w:divBdr>
                                <w:top w:val="none" w:sz="0" w:space="0" w:color="auto"/>
                                <w:left w:val="single" w:sz="6" w:space="5" w:color="DADADA"/>
                                <w:bottom w:val="none" w:sz="0" w:space="0" w:color="auto"/>
                                <w:right w:val="none" w:sz="0" w:space="0" w:color="auto"/>
                              </w:divBdr>
                            </w:div>
                          </w:divsChild>
                        </w:div>
                        <w:div w:id="1950117075">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735930534">
                      <w:marLeft w:val="135"/>
                      <w:marRight w:val="0"/>
                      <w:marTop w:val="0"/>
                      <w:marBottom w:val="0"/>
                      <w:divBdr>
                        <w:top w:val="none" w:sz="0" w:space="0" w:color="auto"/>
                        <w:left w:val="none" w:sz="0" w:space="0" w:color="auto"/>
                        <w:bottom w:val="none" w:sz="0" w:space="0" w:color="auto"/>
                        <w:right w:val="none" w:sz="0" w:space="0" w:color="auto"/>
                      </w:divBdr>
                      <w:divsChild>
                        <w:div w:id="807163384">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807166092">
                      <w:marLeft w:val="135"/>
                      <w:marRight w:val="0"/>
                      <w:marTop w:val="0"/>
                      <w:marBottom w:val="0"/>
                      <w:divBdr>
                        <w:top w:val="none" w:sz="0" w:space="0" w:color="auto"/>
                        <w:left w:val="none" w:sz="0" w:space="0" w:color="auto"/>
                        <w:bottom w:val="none" w:sz="0" w:space="0" w:color="auto"/>
                        <w:right w:val="none" w:sz="0" w:space="0" w:color="auto"/>
                      </w:divBdr>
                      <w:divsChild>
                        <w:div w:id="1063602286">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1810978858">
                      <w:marLeft w:val="135"/>
                      <w:marRight w:val="0"/>
                      <w:marTop w:val="0"/>
                      <w:marBottom w:val="0"/>
                      <w:divBdr>
                        <w:top w:val="none" w:sz="0" w:space="0" w:color="auto"/>
                        <w:left w:val="none" w:sz="0" w:space="0" w:color="auto"/>
                        <w:bottom w:val="none" w:sz="0" w:space="0" w:color="auto"/>
                        <w:right w:val="none" w:sz="0" w:space="0" w:color="auto"/>
                      </w:divBdr>
                      <w:divsChild>
                        <w:div w:id="236087393">
                          <w:marLeft w:val="-15"/>
                          <w:marRight w:val="0"/>
                          <w:marTop w:val="0"/>
                          <w:marBottom w:val="0"/>
                          <w:divBdr>
                            <w:top w:val="single" w:sz="6" w:space="0" w:color="CCCCCC"/>
                            <w:left w:val="none" w:sz="0" w:space="0" w:color="auto"/>
                            <w:bottom w:val="single" w:sz="6" w:space="0" w:color="CCCCCC"/>
                            <w:right w:val="single" w:sz="6" w:space="0" w:color="CCCCCC"/>
                          </w:divBdr>
                          <w:divsChild>
                            <w:div w:id="561790307">
                              <w:marLeft w:val="0"/>
                              <w:marRight w:val="0"/>
                              <w:marTop w:val="0"/>
                              <w:marBottom w:val="0"/>
                              <w:divBdr>
                                <w:top w:val="none" w:sz="0" w:space="0" w:color="auto"/>
                                <w:left w:val="single" w:sz="6" w:space="5" w:color="DADADA"/>
                                <w:bottom w:val="none" w:sz="0" w:space="0" w:color="auto"/>
                                <w:right w:val="none" w:sz="0" w:space="0" w:color="auto"/>
                              </w:divBdr>
                            </w:div>
                          </w:divsChild>
                        </w:div>
                        <w:div w:id="2023630358">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 w:id="782920501">
          <w:marLeft w:val="0"/>
          <w:marRight w:val="0"/>
          <w:marTop w:val="0"/>
          <w:marBottom w:val="0"/>
          <w:divBdr>
            <w:top w:val="none" w:sz="0" w:space="0" w:color="auto"/>
            <w:left w:val="none" w:sz="0" w:space="0" w:color="auto"/>
            <w:bottom w:val="none" w:sz="0" w:space="0" w:color="auto"/>
            <w:right w:val="none" w:sz="0" w:space="0" w:color="auto"/>
          </w:divBdr>
          <w:divsChild>
            <w:div w:id="1551184884">
              <w:marLeft w:val="0"/>
              <w:marRight w:val="0"/>
              <w:marTop w:val="0"/>
              <w:marBottom w:val="0"/>
              <w:divBdr>
                <w:top w:val="none" w:sz="0" w:space="0" w:color="auto"/>
                <w:left w:val="none" w:sz="0" w:space="0" w:color="auto"/>
                <w:bottom w:val="none" w:sz="0" w:space="0" w:color="auto"/>
                <w:right w:val="none" w:sz="0" w:space="0" w:color="auto"/>
              </w:divBdr>
              <w:divsChild>
                <w:div w:id="659500131">
                  <w:marLeft w:val="0"/>
                  <w:marRight w:val="0"/>
                  <w:marTop w:val="0"/>
                  <w:marBottom w:val="0"/>
                  <w:divBdr>
                    <w:top w:val="none" w:sz="0" w:space="0" w:color="auto"/>
                    <w:left w:val="none" w:sz="0" w:space="0" w:color="auto"/>
                    <w:bottom w:val="none" w:sz="0" w:space="0" w:color="auto"/>
                    <w:right w:val="none" w:sz="0" w:space="0" w:color="auto"/>
                  </w:divBdr>
                  <w:divsChild>
                    <w:div w:id="604576274">
                      <w:marLeft w:val="0"/>
                      <w:marRight w:val="0"/>
                      <w:marTop w:val="0"/>
                      <w:marBottom w:val="0"/>
                      <w:divBdr>
                        <w:top w:val="none" w:sz="0" w:space="0" w:color="auto"/>
                        <w:left w:val="none" w:sz="0" w:space="0" w:color="auto"/>
                        <w:bottom w:val="none" w:sz="0" w:space="0" w:color="auto"/>
                        <w:right w:val="none" w:sz="0" w:space="0" w:color="auto"/>
                      </w:divBdr>
                      <w:divsChild>
                        <w:div w:id="2040467648">
                          <w:marLeft w:val="0"/>
                          <w:marRight w:val="0"/>
                          <w:marTop w:val="0"/>
                          <w:marBottom w:val="0"/>
                          <w:divBdr>
                            <w:top w:val="none" w:sz="0" w:space="0" w:color="auto"/>
                            <w:left w:val="none" w:sz="0" w:space="0" w:color="auto"/>
                            <w:bottom w:val="none" w:sz="0" w:space="0" w:color="auto"/>
                            <w:right w:val="none" w:sz="0" w:space="0" w:color="auto"/>
                          </w:divBdr>
                          <w:divsChild>
                            <w:div w:id="2126074629">
                              <w:marLeft w:val="0"/>
                              <w:marRight w:val="0"/>
                              <w:marTop w:val="45"/>
                              <w:marBottom w:val="0"/>
                              <w:divBdr>
                                <w:top w:val="none" w:sz="0" w:space="0" w:color="auto"/>
                                <w:left w:val="none" w:sz="0" w:space="0" w:color="auto"/>
                                <w:bottom w:val="none" w:sz="0" w:space="0" w:color="auto"/>
                                <w:right w:val="none" w:sz="0" w:space="0" w:color="auto"/>
                              </w:divBdr>
                              <w:divsChild>
                                <w:div w:id="20247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11999">
                  <w:marLeft w:val="0"/>
                  <w:marRight w:val="0"/>
                  <w:marTop w:val="0"/>
                  <w:marBottom w:val="0"/>
                  <w:divBdr>
                    <w:top w:val="none" w:sz="0" w:space="0" w:color="auto"/>
                    <w:left w:val="none" w:sz="0" w:space="0" w:color="auto"/>
                    <w:bottom w:val="none" w:sz="0" w:space="0" w:color="auto"/>
                    <w:right w:val="none" w:sz="0" w:space="0" w:color="auto"/>
                  </w:divBdr>
                  <w:divsChild>
                    <w:div w:id="1588150705">
                      <w:marLeft w:val="0"/>
                      <w:marRight w:val="0"/>
                      <w:marTop w:val="0"/>
                      <w:marBottom w:val="0"/>
                      <w:divBdr>
                        <w:top w:val="none" w:sz="0" w:space="0" w:color="auto"/>
                        <w:left w:val="none" w:sz="0" w:space="0" w:color="auto"/>
                        <w:bottom w:val="none" w:sz="0" w:space="0" w:color="auto"/>
                        <w:right w:val="none" w:sz="0" w:space="0" w:color="auto"/>
                      </w:divBdr>
                      <w:divsChild>
                        <w:div w:id="845092031">
                          <w:marLeft w:val="0"/>
                          <w:marRight w:val="0"/>
                          <w:marTop w:val="0"/>
                          <w:marBottom w:val="0"/>
                          <w:divBdr>
                            <w:top w:val="none" w:sz="0" w:space="0" w:color="auto"/>
                            <w:left w:val="none" w:sz="0" w:space="0" w:color="auto"/>
                            <w:bottom w:val="none" w:sz="0" w:space="0" w:color="auto"/>
                            <w:right w:val="none" w:sz="0" w:space="0" w:color="auto"/>
                          </w:divBdr>
                          <w:divsChild>
                            <w:div w:id="1565944107">
                              <w:marLeft w:val="0"/>
                              <w:marRight w:val="0"/>
                              <w:marTop w:val="45"/>
                              <w:marBottom w:val="0"/>
                              <w:divBdr>
                                <w:top w:val="none" w:sz="0" w:space="0" w:color="auto"/>
                                <w:left w:val="none" w:sz="0" w:space="0" w:color="auto"/>
                                <w:bottom w:val="none" w:sz="0" w:space="0" w:color="auto"/>
                                <w:right w:val="none" w:sz="0" w:space="0" w:color="auto"/>
                              </w:divBdr>
                              <w:divsChild>
                                <w:div w:id="16994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66517">
                  <w:marLeft w:val="0"/>
                  <w:marRight w:val="0"/>
                  <w:marTop w:val="0"/>
                  <w:marBottom w:val="0"/>
                  <w:divBdr>
                    <w:top w:val="none" w:sz="0" w:space="0" w:color="auto"/>
                    <w:left w:val="none" w:sz="0" w:space="0" w:color="auto"/>
                    <w:bottom w:val="none" w:sz="0" w:space="0" w:color="auto"/>
                    <w:right w:val="none" w:sz="0" w:space="0" w:color="auto"/>
                  </w:divBdr>
                  <w:divsChild>
                    <w:div w:id="1618632956">
                      <w:marLeft w:val="0"/>
                      <w:marRight w:val="0"/>
                      <w:marTop w:val="0"/>
                      <w:marBottom w:val="0"/>
                      <w:divBdr>
                        <w:top w:val="none" w:sz="0" w:space="0" w:color="auto"/>
                        <w:left w:val="none" w:sz="0" w:space="0" w:color="auto"/>
                        <w:bottom w:val="none" w:sz="0" w:space="0" w:color="auto"/>
                        <w:right w:val="none" w:sz="0" w:space="0" w:color="auto"/>
                      </w:divBdr>
                      <w:divsChild>
                        <w:div w:id="632709936">
                          <w:marLeft w:val="0"/>
                          <w:marRight w:val="0"/>
                          <w:marTop w:val="0"/>
                          <w:marBottom w:val="0"/>
                          <w:divBdr>
                            <w:top w:val="none" w:sz="0" w:space="0" w:color="auto"/>
                            <w:left w:val="none" w:sz="0" w:space="0" w:color="auto"/>
                            <w:bottom w:val="none" w:sz="0" w:space="0" w:color="auto"/>
                            <w:right w:val="none" w:sz="0" w:space="0" w:color="auto"/>
                          </w:divBdr>
                          <w:divsChild>
                            <w:div w:id="877468731">
                              <w:marLeft w:val="0"/>
                              <w:marRight w:val="0"/>
                              <w:marTop w:val="45"/>
                              <w:marBottom w:val="0"/>
                              <w:divBdr>
                                <w:top w:val="none" w:sz="0" w:space="0" w:color="auto"/>
                                <w:left w:val="none" w:sz="0" w:space="0" w:color="auto"/>
                                <w:bottom w:val="none" w:sz="0" w:space="0" w:color="auto"/>
                                <w:right w:val="none" w:sz="0" w:space="0" w:color="auto"/>
                              </w:divBdr>
                              <w:divsChild>
                                <w:div w:id="1849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6637">
                  <w:marLeft w:val="0"/>
                  <w:marRight w:val="0"/>
                  <w:marTop w:val="0"/>
                  <w:marBottom w:val="0"/>
                  <w:divBdr>
                    <w:top w:val="none" w:sz="0" w:space="0" w:color="auto"/>
                    <w:left w:val="none" w:sz="0" w:space="0" w:color="auto"/>
                    <w:bottom w:val="none" w:sz="0" w:space="0" w:color="auto"/>
                    <w:right w:val="none" w:sz="0" w:space="0" w:color="auto"/>
                  </w:divBdr>
                  <w:divsChild>
                    <w:div w:id="465315378">
                      <w:marLeft w:val="0"/>
                      <w:marRight w:val="0"/>
                      <w:marTop w:val="0"/>
                      <w:marBottom w:val="0"/>
                      <w:divBdr>
                        <w:top w:val="none" w:sz="0" w:space="0" w:color="auto"/>
                        <w:left w:val="none" w:sz="0" w:space="0" w:color="auto"/>
                        <w:bottom w:val="none" w:sz="0" w:space="0" w:color="auto"/>
                        <w:right w:val="none" w:sz="0" w:space="0" w:color="auto"/>
                      </w:divBdr>
                      <w:divsChild>
                        <w:div w:id="440876227">
                          <w:marLeft w:val="0"/>
                          <w:marRight w:val="0"/>
                          <w:marTop w:val="0"/>
                          <w:marBottom w:val="0"/>
                          <w:divBdr>
                            <w:top w:val="none" w:sz="0" w:space="0" w:color="auto"/>
                            <w:left w:val="none" w:sz="0" w:space="0" w:color="auto"/>
                            <w:bottom w:val="none" w:sz="0" w:space="0" w:color="auto"/>
                            <w:right w:val="none" w:sz="0" w:space="0" w:color="auto"/>
                          </w:divBdr>
                          <w:divsChild>
                            <w:div w:id="458113583">
                              <w:marLeft w:val="0"/>
                              <w:marRight w:val="0"/>
                              <w:marTop w:val="45"/>
                              <w:marBottom w:val="0"/>
                              <w:divBdr>
                                <w:top w:val="none" w:sz="0" w:space="0" w:color="auto"/>
                                <w:left w:val="none" w:sz="0" w:space="0" w:color="auto"/>
                                <w:bottom w:val="none" w:sz="0" w:space="0" w:color="auto"/>
                                <w:right w:val="none" w:sz="0" w:space="0" w:color="auto"/>
                              </w:divBdr>
                              <w:divsChild>
                                <w:div w:id="479077819">
                                  <w:marLeft w:val="0"/>
                                  <w:marRight w:val="0"/>
                                  <w:marTop w:val="0"/>
                                  <w:marBottom w:val="0"/>
                                  <w:divBdr>
                                    <w:top w:val="none" w:sz="0" w:space="0" w:color="auto"/>
                                    <w:left w:val="none" w:sz="0" w:space="0" w:color="auto"/>
                                    <w:bottom w:val="none" w:sz="0" w:space="0" w:color="auto"/>
                                    <w:right w:val="none" w:sz="0" w:space="0" w:color="auto"/>
                                  </w:divBdr>
                                  <w:divsChild>
                                    <w:div w:id="14725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16173">
                      <w:marLeft w:val="1050"/>
                      <w:marRight w:val="0"/>
                      <w:marTop w:val="0"/>
                      <w:marBottom w:val="0"/>
                      <w:divBdr>
                        <w:top w:val="none" w:sz="0" w:space="0" w:color="auto"/>
                        <w:left w:val="none" w:sz="0" w:space="0" w:color="auto"/>
                        <w:bottom w:val="none" w:sz="0" w:space="0" w:color="auto"/>
                        <w:right w:val="none" w:sz="0" w:space="0" w:color="auto"/>
                      </w:divBdr>
                      <w:divsChild>
                        <w:div w:id="156194917">
                          <w:marLeft w:val="0"/>
                          <w:marRight w:val="0"/>
                          <w:marTop w:val="0"/>
                          <w:marBottom w:val="0"/>
                          <w:divBdr>
                            <w:top w:val="none" w:sz="0" w:space="0" w:color="auto"/>
                            <w:left w:val="none" w:sz="0" w:space="0" w:color="auto"/>
                            <w:bottom w:val="none" w:sz="0" w:space="0" w:color="auto"/>
                            <w:right w:val="none" w:sz="0" w:space="0" w:color="auto"/>
                          </w:divBdr>
                          <w:divsChild>
                            <w:div w:id="1975910981">
                              <w:marLeft w:val="0"/>
                              <w:marRight w:val="0"/>
                              <w:marTop w:val="0"/>
                              <w:marBottom w:val="0"/>
                              <w:divBdr>
                                <w:top w:val="none" w:sz="0" w:space="0" w:color="auto"/>
                                <w:left w:val="none" w:sz="0" w:space="0" w:color="auto"/>
                                <w:bottom w:val="none" w:sz="0" w:space="0" w:color="auto"/>
                                <w:right w:val="none" w:sz="0" w:space="0" w:color="auto"/>
                              </w:divBdr>
                              <w:divsChild>
                                <w:div w:id="291205348">
                                  <w:marLeft w:val="0"/>
                                  <w:marRight w:val="0"/>
                                  <w:marTop w:val="0"/>
                                  <w:marBottom w:val="0"/>
                                  <w:divBdr>
                                    <w:top w:val="none" w:sz="0" w:space="0" w:color="auto"/>
                                    <w:left w:val="none" w:sz="0" w:space="0" w:color="auto"/>
                                    <w:bottom w:val="none" w:sz="0" w:space="0" w:color="auto"/>
                                    <w:right w:val="none" w:sz="0" w:space="0" w:color="auto"/>
                                  </w:divBdr>
                                  <w:divsChild>
                                    <w:div w:id="360252777">
                                      <w:marLeft w:val="0"/>
                                      <w:marRight w:val="0"/>
                                      <w:marTop w:val="45"/>
                                      <w:marBottom w:val="0"/>
                                      <w:divBdr>
                                        <w:top w:val="none" w:sz="0" w:space="0" w:color="auto"/>
                                        <w:left w:val="none" w:sz="0" w:space="0" w:color="auto"/>
                                        <w:bottom w:val="none" w:sz="0" w:space="0" w:color="auto"/>
                                        <w:right w:val="none" w:sz="0" w:space="0" w:color="auto"/>
                                      </w:divBdr>
                                      <w:divsChild>
                                        <w:div w:id="18016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432511">
                  <w:marLeft w:val="0"/>
                  <w:marRight w:val="0"/>
                  <w:marTop w:val="0"/>
                  <w:marBottom w:val="0"/>
                  <w:divBdr>
                    <w:top w:val="none" w:sz="0" w:space="0" w:color="auto"/>
                    <w:left w:val="none" w:sz="0" w:space="0" w:color="auto"/>
                    <w:bottom w:val="none" w:sz="0" w:space="0" w:color="auto"/>
                    <w:right w:val="none" w:sz="0" w:space="0" w:color="auto"/>
                  </w:divBdr>
                  <w:divsChild>
                    <w:div w:id="710961639">
                      <w:marLeft w:val="0"/>
                      <w:marRight w:val="0"/>
                      <w:marTop w:val="0"/>
                      <w:marBottom w:val="0"/>
                      <w:divBdr>
                        <w:top w:val="none" w:sz="0" w:space="0" w:color="auto"/>
                        <w:left w:val="none" w:sz="0" w:space="0" w:color="auto"/>
                        <w:bottom w:val="none" w:sz="0" w:space="0" w:color="auto"/>
                        <w:right w:val="none" w:sz="0" w:space="0" w:color="auto"/>
                      </w:divBdr>
                      <w:divsChild>
                        <w:div w:id="273442781">
                          <w:marLeft w:val="0"/>
                          <w:marRight w:val="0"/>
                          <w:marTop w:val="0"/>
                          <w:marBottom w:val="0"/>
                          <w:divBdr>
                            <w:top w:val="none" w:sz="0" w:space="0" w:color="auto"/>
                            <w:left w:val="none" w:sz="0" w:space="0" w:color="auto"/>
                            <w:bottom w:val="none" w:sz="0" w:space="0" w:color="auto"/>
                            <w:right w:val="none" w:sz="0" w:space="0" w:color="auto"/>
                          </w:divBdr>
                          <w:divsChild>
                            <w:div w:id="1537086546">
                              <w:marLeft w:val="0"/>
                              <w:marRight w:val="0"/>
                              <w:marTop w:val="45"/>
                              <w:marBottom w:val="0"/>
                              <w:divBdr>
                                <w:top w:val="none" w:sz="0" w:space="0" w:color="auto"/>
                                <w:left w:val="none" w:sz="0" w:space="0" w:color="auto"/>
                                <w:bottom w:val="none" w:sz="0" w:space="0" w:color="auto"/>
                                <w:right w:val="none" w:sz="0" w:space="0" w:color="auto"/>
                              </w:divBdr>
                              <w:divsChild>
                                <w:div w:id="2388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12848">
                  <w:marLeft w:val="0"/>
                  <w:marRight w:val="0"/>
                  <w:marTop w:val="0"/>
                  <w:marBottom w:val="0"/>
                  <w:divBdr>
                    <w:top w:val="none" w:sz="0" w:space="0" w:color="auto"/>
                    <w:left w:val="none" w:sz="0" w:space="0" w:color="auto"/>
                    <w:bottom w:val="none" w:sz="0" w:space="0" w:color="auto"/>
                    <w:right w:val="none" w:sz="0" w:space="0" w:color="auto"/>
                  </w:divBdr>
                  <w:divsChild>
                    <w:div w:id="1545945012">
                      <w:marLeft w:val="0"/>
                      <w:marRight w:val="0"/>
                      <w:marTop w:val="0"/>
                      <w:marBottom w:val="0"/>
                      <w:divBdr>
                        <w:top w:val="none" w:sz="0" w:space="0" w:color="auto"/>
                        <w:left w:val="none" w:sz="0" w:space="0" w:color="auto"/>
                        <w:bottom w:val="none" w:sz="0" w:space="0" w:color="auto"/>
                        <w:right w:val="none" w:sz="0" w:space="0" w:color="auto"/>
                      </w:divBdr>
                      <w:divsChild>
                        <w:div w:id="679508910">
                          <w:marLeft w:val="0"/>
                          <w:marRight w:val="0"/>
                          <w:marTop w:val="0"/>
                          <w:marBottom w:val="0"/>
                          <w:divBdr>
                            <w:top w:val="none" w:sz="0" w:space="0" w:color="auto"/>
                            <w:left w:val="none" w:sz="0" w:space="0" w:color="auto"/>
                            <w:bottom w:val="none" w:sz="0" w:space="0" w:color="auto"/>
                            <w:right w:val="none" w:sz="0" w:space="0" w:color="auto"/>
                          </w:divBdr>
                          <w:divsChild>
                            <w:div w:id="1644190904">
                              <w:marLeft w:val="0"/>
                              <w:marRight w:val="0"/>
                              <w:marTop w:val="45"/>
                              <w:marBottom w:val="0"/>
                              <w:divBdr>
                                <w:top w:val="none" w:sz="0" w:space="0" w:color="auto"/>
                                <w:left w:val="none" w:sz="0" w:space="0" w:color="auto"/>
                                <w:bottom w:val="none" w:sz="0" w:space="0" w:color="auto"/>
                                <w:right w:val="none" w:sz="0" w:space="0" w:color="auto"/>
                              </w:divBdr>
                              <w:divsChild>
                                <w:div w:id="13070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210607">
          <w:marLeft w:val="0"/>
          <w:marRight w:val="0"/>
          <w:marTop w:val="225"/>
          <w:marBottom w:val="225"/>
          <w:divBdr>
            <w:top w:val="dotted" w:sz="6" w:space="4" w:color="E2E2E2"/>
            <w:left w:val="none" w:sz="0" w:space="0" w:color="auto"/>
            <w:bottom w:val="dotted" w:sz="6" w:space="4" w:color="E2E2E2"/>
            <w:right w:val="none" w:sz="0" w:space="0" w:color="auto"/>
          </w:divBdr>
          <w:divsChild>
            <w:div w:id="387581707">
              <w:marLeft w:val="0"/>
              <w:marRight w:val="0"/>
              <w:marTop w:val="0"/>
              <w:marBottom w:val="0"/>
              <w:divBdr>
                <w:top w:val="none" w:sz="0" w:space="0" w:color="auto"/>
                <w:left w:val="none" w:sz="0" w:space="0" w:color="auto"/>
                <w:bottom w:val="none" w:sz="0" w:space="0" w:color="auto"/>
                <w:right w:val="none" w:sz="0" w:space="0" w:color="auto"/>
              </w:divBdr>
              <w:divsChild>
                <w:div w:id="413278658">
                  <w:marLeft w:val="0"/>
                  <w:marRight w:val="0"/>
                  <w:marTop w:val="0"/>
                  <w:marBottom w:val="0"/>
                  <w:divBdr>
                    <w:top w:val="none" w:sz="0" w:space="0" w:color="auto"/>
                    <w:left w:val="none" w:sz="0" w:space="0" w:color="auto"/>
                    <w:bottom w:val="none" w:sz="0" w:space="0" w:color="auto"/>
                    <w:right w:val="none" w:sz="0" w:space="0" w:color="auto"/>
                  </w:divBdr>
                  <w:divsChild>
                    <w:div w:id="322244302">
                      <w:marLeft w:val="135"/>
                      <w:marRight w:val="0"/>
                      <w:marTop w:val="0"/>
                      <w:marBottom w:val="0"/>
                      <w:divBdr>
                        <w:top w:val="none" w:sz="0" w:space="0" w:color="auto"/>
                        <w:left w:val="none" w:sz="0" w:space="0" w:color="auto"/>
                        <w:bottom w:val="none" w:sz="0" w:space="0" w:color="auto"/>
                        <w:right w:val="none" w:sz="0" w:space="0" w:color="auto"/>
                      </w:divBdr>
                      <w:divsChild>
                        <w:div w:id="453445248">
                          <w:marLeft w:val="0"/>
                          <w:marRight w:val="0"/>
                          <w:marTop w:val="0"/>
                          <w:marBottom w:val="0"/>
                          <w:divBdr>
                            <w:top w:val="single" w:sz="6" w:space="2" w:color="CCCCCC"/>
                            <w:left w:val="single" w:sz="6" w:space="4" w:color="CCCCCC"/>
                            <w:bottom w:val="single" w:sz="6" w:space="2" w:color="CCCCCC"/>
                            <w:right w:val="single" w:sz="6" w:space="5" w:color="CCCCCC"/>
                          </w:divBdr>
                        </w:div>
                        <w:div w:id="473563530">
                          <w:marLeft w:val="-15"/>
                          <w:marRight w:val="0"/>
                          <w:marTop w:val="0"/>
                          <w:marBottom w:val="0"/>
                          <w:divBdr>
                            <w:top w:val="single" w:sz="6" w:space="0" w:color="CCCCCC"/>
                            <w:left w:val="none" w:sz="0" w:space="0" w:color="auto"/>
                            <w:bottom w:val="single" w:sz="6" w:space="0" w:color="CCCCCC"/>
                            <w:right w:val="single" w:sz="6" w:space="0" w:color="CCCCCC"/>
                          </w:divBdr>
                          <w:divsChild>
                            <w:div w:id="1796945454">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586035367">
                      <w:marLeft w:val="135"/>
                      <w:marRight w:val="0"/>
                      <w:marTop w:val="0"/>
                      <w:marBottom w:val="0"/>
                      <w:divBdr>
                        <w:top w:val="none" w:sz="0" w:space="0" w:color="auto"/>
                        <w:left w:val="none" w:sz="0" w:space="0" w:color="auto"/>
                        <w:bottom w:val="none" w:sz="0" w:space="0" w:color="auto"/>
                        <w:right w:val="none" w:sz="0" w:space="0" w:color="auto"/>
                      </w:divBdr>
                      <w:divsChild>
                        <w:div w:id="273488808">
                          <w:marLeft w:val="0"/>
                          <w:marRight w:val="0"/>
                          <w:marTop w:val="0"/>
                          <w:marBottom w:val="0"/>
                          <w:divBdr>
                            <w:top w:val="single" w:sz="6" w:space="2" w:color="CCCCCC"/>
                            <w:left w:val="single" w:sz="6" w:space="4" w:color="CCCCCC"/>
                            <w:bottom w:val="single" w:sz="6" w:space="2" w:color="CCCCCC"/>
                            <w:right w:val="single" w:sz="6" w:space="5" w:color="CCCCCC"/>
                          </w:divBdr>
                        </w:div>
                        <w:div w:id="1663001344">
                          <w:marLeft w:val="-15"/>
                          <w:marRight w:val="0"/>
                          <w:marTop w:val="0"/>
                          <w:marBottom w:val="0"/>
                          <w:divBdr>
                            <w:top w:val="single" w:sz="6" w:space="0" w:color="CCCCCC"/>
                            <w:left w:val="none" w:sz="0" w:space="0" w:color="auto"/>
                            <w:bottom w:val="single" w:sz="6" w:space="0" w:color="CCCCCC"/>
                            <w:right w:val="single" w:sz="6" w:space="0" w:color="CCCCCC"/>
                          </w:divBdr>
                          <w:divsChild>
                            <w:div w:id="214657357">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1822237432">
                      <w:marLeft w:val="135"/>
                      <w:marRight w:val="0"/>
                      <w:marTop w:val="0"/>
                      <w:marBottom w:val="0"/>
                      <w:divBdr>
                        <w:top w:val="none" w:sz="0" w:space="0" w:color="auto"/>
                        <w:left w:val="none" w:sz="0" w:space="0" w:color="auto"/>
                        <w:bottom w:val="none" w:sz="0" w:space="0" w:color="auto"/>
                        <w:right w:val="none" w:sz="0" w:space="0" w:color="auto"/>
                      </w:divBdr>
                      <w:divsChild>
                        <w:div w:id="339700491">
                          <w:marLeft w:val="0"/>
                          <w:marRight w:val="0"/>
                          <w:marTop w:val="0"/>
                          <w:marBottom w:val="0"/>
                          <w:divBdr>
                            <w:top w:val="single" w:sz="6" w:space="2" w:color="CCCCCC"/>
                            <w:left w:val="single" w:sz="6" w:space="5" w:color="CCCCCC"/>
                            <w:bottom w:val="single" w:sz="6" w:space="2" w:color="CCCCCC"/>
                            <w:right w:val="single" w:sz="6" w:space="5" w:color="CCCCCC"/>
                          </w:divBdr>
                        </w:div>
                        <w:div w:id="1333754051">
                          <w:marLeft w:val="-15"/>
                          <w:marRight w:val="0"/>
                          <w:marTop w:val="0"/>
                          <w:marBottom w:val="0"/>
                          <w:divBdr>
                            <w:top w:val="single" w:sz="6" w:space="0" w:color="CCCCCC"/>
                            <w:left w:val="none" w:sz="0" w:space="0" w:color="auto"/>
                            <w:bottom w:val="single" w:sz="6" w:space="0" w:color="CCCCCC"/>
                            <w:right w:val="single" w:sz="6" w:space="0" w:color="CCCCCC"/>
                          </w:divBdr>
                          <w:divsChild>
                            <w:div w:id="971599902">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sChild>
                </w:div>
              </w:divsChild>
            </w:div>
            <w:div w:id="1522664275">
              <w:marLeft w:val="0"/>
              <w:marRight w:val="0"/>
              <w:marTop w:val="0"/>
              <w:marBottom w:val="0"/>
              <w:divBdr>
                <w:top w:val="none" w:sz="0" w:space="0" w:color="auto"/>
                <w:left w:val="none" w:sz="0" w:space="0" w:color="auto"/>
                <w:bottom w:val="none" w:sz="0" w:space="0" w:color="auto"/>
                <w:right w:val="none" w:sz="0" w:space="0" w:color="auto"/>
              </w:divBdr>
            </w:div>
          </w:divsChild>
        </w:div>
        <w:div w:id="1460800988">
          <w:marLeft w:val="0"/>
          <w:marRight w:val="0"/>
          <w:marTop w:val="0"/>
          <w:marBottom w:val="0"/>
          <w:divBdr>
            <w:top w:val="none" w:sz="0" w:space="0" w:color="auto"/>
            <w:left w:val="none" w:sz="0" w:space="0" w:color="auto"/>
            <w:bottom w:val="none" w:sz="0" w:space="0" w:color="auto"/>
            <w:right w:val="none" w:sz="0" w:space="0" w:color="auto"/>
          </w:divBdr>
          <w:divsChild>
            <w:div w:id="748699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6202706">
      <w:marLeft w:val="0"/>
      <w:marRight w:val="0"/>
      <w:marTop w:val="150"/>
      <w:marBottom w:val="300"/>
      <w:divBdr>
        <w:top w:val="single" w:sz="6" w:space="0" w:color="000000"/>
        <w:left w:val="single" w:sz="6" w:space="0" w:color="000000"/>
        <w:bottom w:val="single" w:sz="6" w:space="0" w:color="000000"/>
        <w:right w:val="single" w:sz="6" w:space="0" w:color="000000"/>
      </w:divBdr>
    </w:div>
    <w:div w:id="1377775240">
      <w:bodyDiv w:val="1"/>
      <w:marLeft w:val="0"/>
      <w:marRight w:val="0"/>
      <w:marTop w:val="0"/>
      <w:marBottom w:val="0"/>
      <w:divBdr>
        <w:top w:val="none" w:sz="0" w:space="0" w:color="auto"/>
        <w:left w:val="none" w:sz="0" w:space="0" w:color="auto"/>
        <w:bottom w:val="none" w:sz="0" w:space="0" w:color="auto"/>
        <w:right w:val="none" w:sz="0" w:space="0" w:color="auto"/>
      </w:divBdr>
      <w:divsChild>
        <w:div w:id="155346327">
          <w:marLeft w:val="0"/>
          <w:marRight w:val="0"/>
          <w:marTop w:val="30"/>
          <w:marBottom w:val="15"/>
          <w:divBdr>
            <w:top w:val="none" w:sz="0" w:space="0" w:color="auto"/>
            <w:left w:val="none" w:sz="0" w:space="0" w:color="auto"/>
            <w:bottom w:val="none" w:sz="0" w:space="0" w:color="auto"/>
            <w:right w:val="none" w:sz="0" w:space="0" w:color="auto"/>
          </w:divBdr>
        </w:div>
        <w:div w:id="1736196273">
          <w:marLeft w:val="0"/>
          <w:marRight w:val="0"/>
          <w:marTop w:val="48"/>
          <w:marBottom w:val="0"/>
          <w:divBdr>
            <w:top w:val="none" w:sz="0" w:space="0" w:color="auto"/>
            <w:left w:val="none" w:sz="0" w:space="0" w:color="auto"/>
            <w:bottom w:val="none" w:sz="0" w:space="0" w:color="auto"/>
            <w:right w:val="none" w:sz="0" w:space="0" w:color="auto"/>
          </w:divBdr>
        </w:div>
      </w:divsChild>
    </w:div>
    <w:div w:id="1380085686">
      <w:bodyDiv w:val="1"/>
      <w:marLeft w:val="0"/>
      <w:marRight w:val="0"/>
      <w:marTop w:val="0"/>
      <w:marBottom w:val="0"/>
      <w:divBdr>
        <w:top w:val="none" w:sz="0" w:space="0" w:color="auto"/>
        <w:left w:val="none" w:sz="0" w:space="0" w:color="auto"/>
        <w:bottom w:val="none" w:sz="0" w:space="0" w:color="auto"/>
        <w:right w:val="none" w:sz="0" w:space="0" w:color="auto"/>
      </w:divBdr>
      <w:divsChild>
        <w:div w:id="1017779419">
          <w:marLeft w:val="0"/>
          <w:marRight w:val="0"/>
          <w:marTop w:val="0"/>
          <w:marBottom w:val="75"/>
          <w:divBdr>
            <w:top w:val="none" w:sz="0" w:space="0" w:color="auto"/>
            <w:left w:val="none" w:sz="0" w:space="0" w:color="auto"/>
            <w:bottom w:val="dotted" w:sz="6" w:space="2" w:color="DDDDDD"/>
            <w:right w:val="none" w:sz="0" w:space="0" w:color="auto"/>
          </w:divBdr>
        </w:div>
        <w:div w:id="1798907405">
          <w:marLeft w:val="0"/>
          <w:marRight w:val="0"/>
          <w:marTop w:val="0"/>
          <w:marBottom w:val="0"/>
          <w:divBdr>
            <w:top w:val="none" w:sz="0" w:space="0" w:color="auto"/>
            <w:left w:val="none" w:sz="0" w:space="0" w:color="auto"/>
            <w:bottom w:val="none" w:sz="0" w:space="0" w:color="auto"/>
            <w:right w:val="none" w:sz="0" w:space="0" w:color="auto"/>
          </w:divBdr>
          <w:divsChild>
            <w:div w:id="2107533445">
              <w:marLeft w:val="0"/>
              <w:marRight w:val="0"/>
              <w:marTop w:val="0"/>
              <w:marBottom w:val="0"/>
              <w:divBdr>
                <w:top w:val="none" w:sz="0" w:space="0" w:color="auto"/>
                <w:left w:val="none" w:sz="0" w:space="0" w:color="auto"/>
                <w:bottom w:val="none" w:sz="0" w:space="0" w:color="auto"/>
                <w:right w:val="none" w:sz="0" w:space="0" w:color="auto"/>
              </w:divBdr>
              <w:divsChild>
                <w:div w:id="7632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9076">
      <w:bodyDiv w:val="1"/>
      <w:marLeft w:val="0"/>
      <w:marRight w:val="0"/>
      <w:marTop w:val="0"/>
      <w:marBottom w:val="0"/>
      <w:divBdr>
        <w:top w:val="none" w:sz="0" w:space="0" w:color="auto"/>
        <w:left w:val="none" w:sz="0" w:space="0" w:color="auto"/>
        <w:bottom w:val="none" w:sz="0" w:space="0" w:color="auto"/>
        <w:right w:val="none" w:sz="0" w:space="0" w:color="auto"/>
      </w:divBdr>
    </w:div>
    <w:div w:id="1383209881">
      <w:bodyDiv w:val="1"/>
      <w:marLeft w:val="0"/>
      <w:marRight w:val="0"/>
      <w:marTop w:val="0"/>
      <w:marBottom w:val="0"/>
      <w:divBdr>
        <w:top w:val="none" w:sz="0" w:space="0" w:color="auto"/>
        <w:left w:val="none" w:sz="0" w:space="0" w:color="auto"/>
        <w:bottom w:val="none" w:sz="0" w:space="0" w:color="auto"/>
        <w:right w:val="none" w:sz="0" w:space="0" w:color="auto"/>
      </w:divBdr>
      <w:divsChild>
        <w:div w:id="27682468">
          <w:marLeft w:val="0"/>
          <w:marRight w:val="225"/>
          <w:marTop w:val="0"/>
          <w:marBottom w:val="0"/>
          <w:divBdr>
            <w:top w:val="none" w:sz="0" w:space="0" w:color="auto"/>
            <w:left w:val="none" w:sz="0" w:space="0" w:color="auto"/>
            <w:bottom w:val="none" w:sz="0" w:space="0" w:color="auto"/>
            <w:right w:val="none" w:sz="0" w:space="0" w:color="auto"/>
          </w:divBdr>
          <w:divsChild>
            <w:div w:id="620645294">
              <w:marLeft w:val="0"/>
              <w:marRight w:val="0"/>
              <w:marTop w:val="300"/>
              <w:marBottom w:val="450"/>
              <w:divBdr>
                <w:top w:val="none" w:sz="0" w:space="0" w:color="auto"/>
                <w:left w:val="none" w:sz="0" w:space="0" w:color="auto"/>
                <w:bottom w:val="none" w:sz="0" w:space="0" w:color="auto"/>
                <w:right w:val="none" w:sz="0" w:space="0" w:color="auto"/>
              </w:divBdr>
              <w:divsChild>
                <w:div w:id="826822522">
                  <w:marLeft w:val="0"/>
                  <w:marRight w:val="0"/>
                  <w:marTop w:val="300"/>
                  <w:marBottom w:val="0"/>
                  <w:divBdr>
                    <w:top w:val="none" w:sz="0" w:space="0" w:color="auto"/>
                    <w:left w:val="none" w:sz="0" w:space="0" w:color="auto"/>
                    <w:bottom w:val="none" w:sz="0" w:space="0" w:color="auto"/>
                    <w:right w:val="none" w:sz="0" w:space="0" w:color="auto"/>
                  </w:divBdr>
                  <w:divsChild>
                    <w:div w:id="743066103">
                      <w:marLeft w:val="0"/>
                      <w:marRight w:val="0"/>
                      <w:marTop w:val="0"/>
                      <w:marBottom w:val="0"/>
                      <w:divBdr>
                        <w:top w:val="none" w:sz="0" w:space="0" w:color="auto"/>
                        <w:left w:val="none" w:sz="0" w:space="0" w:color="auto"/>
                        <w:bottom w:val="none" w:sz="0" w:space="0" w:color="auto"/>
                        <w:right w:val="none" w:sz="0" w:space="0" w:color="auto"/>
                      </w:divBdr>
                      <w:divsChild>
                        <w:div w:id="1461878177">
                          <w:marLeft w:val="0"/>
                          <w:marRight w:val="0"/>
                          <w:marTop w:val="0"/>
                          <w:marBottom w:val="0"/>
                          <w:divBdr>
                            <w:top w:val="none" w:sz="0" w:space="0" w:color="auto"/>
                            <w:left w:val="none" w:sz="0" w:space="0" w:color="auto"/>
                            <w:bottom w:val="none" w:sz="0" w:space="0" w:color="auto"/>
                            <w:right w:val="none" w:sz="0" w:space="0" w:color="auto"/>
                          </w:divBdr>
                          <w:divsChild>
                            <w:div w:id="546183822">
                              <w:marLeft w:val="0"/>
                              <w:marRight w:val="0"/>
                              <w:marTop w:val="0"/>
                              <w:marBottom w:val="0"/>
                              <w:divBdr>
                                <w:top w:val="none" w:sz="0" w:space="0" w:color="auto"/>
                                <w:left w:val="none" w:sz="0" w:space="0" w:color="auto"/>
                                <w:bottom w:val="none" w:sz="0" w:space="0" w:color="auto"/>
                                <w:right w:val="none" w:sz="0" w:space="0" w:color="auto"/>
                              </w:divBdr>
                              <w:divsChild>
                                <w:div w:id="697199648">
                                  <w:marLeft w:val="0"/>
                                  <w:marRight w:val="0"/>
                                  <w:marTop w:val="0"/>
                                  <w:marBottom w:val="45"/>
                                  <w:divBdr>
                                    <w:top w:val="single" w:sz="2" w:space="0" w:color="A9A9A9"/>
                                    <w:left w:val="single" w:sz="2" w:space="0" w:color="A9A9A9"/>
                                    <w:bottom w:val="single" w:sz="2" w:space="0" w:color="A9A9A9"/>
                                    <w:right w:val="single" w:sz="2" w:space="0" w:color="A9A9A9"/>
                                  </w:divBdr>
                                  <w:divsChild>
                                    <w:div w:id="23794567">
                                      <w:marLeft w:val="0"/>
                                      <w:marRight w:val="0"/>
                                      <w:marTop w:val="0"/>
                                      <w:marBottom w:val="0"/>
                                      <w:divBdr>
                                        <w:top w:val="none" w:sz="0" w:space="0" w:color="auto"/>
                                        <w:left w:val="none" w:sz="0" w:space="0" w:color="auto"/>
                                        <w:bottom w:val="none" w:sz="0" w:space="0" w:color="auto"/>
                                        <w:right w:val="none" w:sz="0" w:space="0" w:color="auto"/>
                                      </w:divBdr>
                                      <w:divsChild>
                                        <w:div w:id="584457465">
                                          <w:marLeft w:val="135"/>
                                          <w:marRight w:val="0"/>
                                          <w:marTop w:val="0"/>
                                          <w:marBottom w:val="135"/>
                                          <w:divBdr>
                                            <w:top w:val="none" w:sz="0" w:space="0" w:color="auto"/>
                                            <w:left w:val="none" w:sz="0" w:space="0" w:color="auto"/>
                                            <w:bottom w:val="none" w:sz="0" w:space="0" w:color="auto"/>
                                            <w:right w:val="none" w:sz="0" w:space="0" w:color="auto"/>
                                          </w:divBdr>
                                        </w:div>
                                        <w:div w:id="727531041">
                                          <w:marLeft w:val="135"/>
                                          <w:marRight w:val="0"/>
                                          <w:marTop w:val="0"/>
                                          <w:marBottom w:val="135"/>
                                          <w:divBdr>
                                            <w:top w:val="none" w:sz="0" w:space="0" w:color="auto"/>
                                            <w:left w:val="none" w:sz="0" w:space="0" w:color="auto"/>
                                            <w:bottom w:val="none" w:sz="0" w:space="0" w:color="auto"/>
                                            <w:right w:val="none" w:sz="0" w:space="0" w:color="auto"/>
                                          </w:divBdr>
                                        </w:div>
                                        <w:div w:id="1781727699">
                                          <w:marLeft w:val="0"/>
                                          <w:marRight w:val="0"/>
                                          <w:marTop w:val="0"/>
                                          <w:marBottom w:val="135"/>
                                          <w:divBdr>
                                            <w:top w:val="none" w:sz="0" w:space="0" w:color="auto"/>
                                            <w:left w:val="none" w:sz="0" w:space="0" w:color="auto"/>
                                            <w:bottom w:val="none" w:sz="0" w:space="0" w:color="auto"/>
                                            <w:right w:val="none" w:sz="0" w:space="0" w:color="auto"/>
                                          </w:divBdr>
                                        </w:div>
                                        <w:div w:id="1988314858">
                                          <w:marLeft w:val="135"/>
                                          <w:marRight w:val="0"/>
                                          <w:marTop w:val="0"/>
                                          <w:marBottom w:val="135"/>
                                          <w:divBdr>
                                            <w:top w:val="none" w:sz="0" w:space="0" w:color="auto"/>
                                            <w:left w:val="none" w:sz="0" w:space="0" w:color="auto"/>
                                            <w:bottom w:val="none" w:sz="0" w:space="0" w:color="auto"/>
                                            <w:right w:val="none" w:sz="0" w:space="0" w:color="auto"/>
                                          </w:divBdr>
                                        </w:div>
                                        <w:div w:id="2070613603">
                                          <w:marLeft w:val="0"/>
                                          <w:marRight w:val="0"/>
                                          <w:marTop w:val="0"/>
                                          <w:marBottom w:val="135"/>
                                          <w:divBdr>
                                            <w:top w:val="none" w:sz="0" w:space="0" w:color="auto"/>
                                            <w:left w:val="none" w:sz="0" w:space="0" w:color="auto"/>
                                            <w:bottom w:val="none" w:sz="0" w:space="0" w:color="auto"/>
                                            <w:right w:val="none" w:sz="0" w:space="0" w:color="auto"/>
                                          </w:divBdr>
                                        </w:div>
                                        <w:div w:id="2140758921">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933392014">
                              <w:marLeft w:val="0"/>
                              <w:marRight w:val="0"/>
                              <w:marTop w:val="0"/>
                              <w:marBottom w:val="150"/>
                              <w:divBdr>
                                <w:top w:val="none" w:sz="0" w:space="0" w:color="auto"/>
                                <w:left w:val="none" w:sz="0" w:space="0" w:color="auto"/>
                                <w:bottom w:val="single" w:sz="6" w:space="8" w:color="111111"/>
                                <w:right w:val="none" w:sz="0" w:space="0" w:color="auto"/>
                              </w:divBdr>
                              <w:divsChild>
                                <w:div w:id="950622212">
                                  <w:marLeft w:val="0"/>
                                  <w:marRight w:val="0"/>
                                  <w:marTop w:val="0"/>
                                  <w:marBottom w:val="0"/>
                                  <w:divBdr>
                                    <w:top w:val="none" w:sz="0" w:space="0" w:color="auto"/>
                                    <w:left w:val="none" w:sz="0" w:space="0" w:color="auto"/>
                                    <w:bottom w:val="none" w:sz="0" w:space="0" w:color="auto"/>
                                    <w:right w:val="none" w:sz="0" w:space="0" w:color="auto"/>
                                  </w:divBdr>
                                  <w:divsChild>
                                    <w:div w:id="20370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3568">
                  <w:marLeft w:val="0"/>
                  <w:marRight w:val="0"/>
                  <w:marTop w:val="0"/>
                  <w:marBottom w:val="450"/>
                  <w:divBdr>
                    <w:top w:val="single" w:sz="6" w:space="4" w:color="DDDDDD"/>
                    <w:left w:val="none" w:sz="0" w:space="0" w:color="auto"/>
                    <w:bottom w:val="single" w:sz="6" w:space="4" w:color="DDDDDD"/>
                    <w:right w:val="none" w:sz="0" w:space="0" w:color="auto"/>
                  </w:divBdr>
                </w:div>
                <w:div w:id="1609048853">
                  <w:marLeft w:val="0"/>
                  <w:marRight w:val="0"/>
                  <w:marTop w:val="0"/>
                  <w:marBottom w:val="0"/>
                  <w:divBdr>
                    <w:top w:val="none" w:sz="0" w:space="0" w:color="auto"/>
                    <w:left w:val="none" w:sz="0" w:space="0" w:color="auto"/>
                    <w:bottom w:val="none" w:sz="0" w:space="0" w:color="auto"/>
                    <w:right w:val="none" w:sz="0" w:space="0" w:color="auto"/>
                  </w:divBdr>
                  <w:divsChild>
                    <w:div w:id="82800150">
                      <w:marLeft w:val="0"/>
                      <w:marRight w:val="0"/>
                      <w:marTop w:val="0"/>
                      <w:marBottom w:val="0"/>
                      <w:divBdr>
                        <w:top w:val="none" w:sz="0" w:space="0" w:color="auto"/>
                        <w:left w:val="none" w:sz="0" w:space="0" w:color="auto"/>
                        <w:bottom w:val="none" w:sz="0" w:space="0" w:color="auto"/>
                        <w:right w:val="none" w:sz="0" w:space="0" w:color="auto"/>
                      </w:divBdr>
                      <w:divsChild>
                        <w:div w:id="4407671">
                          <w:marLeft w:val="0"/>
                          <w:marRight w:val="0"/>
                          <w:marTop w:val="0"/>
                          <w:marBottom w:val="0"/>
                          <w:divBdr>
                            <w:top w:val="none" w:sz="0" w:space="0" w:color="auto"/>
                            <w:left w:val="none" w:sz="0" w:space="0" w:color="auto"/>
                            <w:bottom w:val="none" w:sz="0" w:space="0" w:color="auto"/>
                            <w:right w:val="none" w:sz="0" w:space="0" w:color="auto"/>
                          </w:divBdr>
                        </w:div>
                        <w:div w:id="32926604">
                          <w:marLeft w:val="0"/>
                          <w:marRight w:val="0"/>
                          <w:marTop w:val="0"/>
                          <w:marBottom w:val="0"/>
                          <w:divBdr>
                            <w:top w:val="none" w:sz="0" w:space="0" w:color="auto"/>
                            <w:left w:val="none" w:sz="0" w:space="0" w:color="auto"/>
                            <w:bottom w:val="none" w:sz="0" w:space="0" w:color="auto"/>
                            <w:right w:val="none" w:sz="0" w:space="0" w:color="auto"/>
                          </w:divBdr>
                        </w:div>
                        <w:div w:id="156313395">
                          <w:marLeft w:val="0"/>
                          <w:marRight w:val="0"/>
                          <w:marTop w:val="0"/>
                          <w:marBottom w:val="0"/>
                          <w:divBdr>
                            <w:top w:val="none" w:sz="0" w:space="0" w:color="auto"/>
                            <w:left w:val="none" w:sz="0" w:space="0" w:color="auto"/>
                            <w:bottom w:val="none" w:sz="0" w:space="0" w:color="auto"/>
                            <w:right w:val="none" w:sz="0" w:space="0" w:color="auto"/>
                          </w:divBdr>
                        </w:div>
                        <w:div w:id="319041329">
                          <w:marLeft w:val="0"/>
                          <w:marRight w:val="0"/>
                          <w:marTop w:val="0"/>
                          <w:marBottom w:val="0"/>
                          <w:divBdr>
                            <w:top w:val="none" w:sz="0" w:space="0" w:color="auto"/>
                            <w:left w:val="none" w:sz="0" w:space="0" w:color="auto"/>
                            <w:bottom w:val="none" w:sz="0" w:space="0" w:color="auto"/>
                            <w:right w:val="none" w:sz="0" w:space="0" w:color="auto"/>
                          </w:divBdr>
                        </w:div>
                        <w:div w:id="382992994">
                          <w:marLeft w:val="0"/>
                          <w:marRight w:val="0"/>
                          <w:marTop w:val="0"/>
                          <w:marBottom w:val="0"/>
                          <w:divBdr>
                            <w:top w:val="none" w:sz="0" w:space="0" w:color="auto"/>
                            <w:left w:val="none" w:sz="0" w:space="0" w:color="auto"/>
                            <w:bottom w:val="none" w:sz="0" w:space="0" w:color="auto"/>
                            <w:right w:val="none" w:sz="0" w:space="0" w:color="auto"/>
                          </w:divBdr>
                        </w:div>
                        <w:div w:id="540434679">
                          <w:marLeft w:val="0"/>
                          <w:marRight w:val="0"/>
                          <w:marTop w:val="0"/>
                          <w:marBottom w:val="0"/>
                          <w:divBdr>
                            <w:top w:val="none" w:sz="0" w:space="0" w:color="auto"/>
                            <w:left w:val="none" w:sz="0" w:space="0" w:color="auto"/>
                            <w:bottom w:val="none" w:sz="0" w:space="0" w:color="auto"/>
                            <w:right w:val="none" w:sz="0" w:space="0" w:color="auto"/>
                          </w:divBdr>
                        </w:div>
                        <w:div w:id="835655824">
                          <w:marLeft w:val="0"/>
                          <w:marRight w:val="0"/>
                          <w:marTop w:val="0"/>
                          <w:marBottom w:val="0"/>
                          <w:divBdr>
                            <w:top w:val="none" w:sz="0" w:space="0" w:color="auto"/>
                            <w:left w:val="none" w:sz="0" w:space="0" w:color="auto"/>
                            <w:bottom w:val="none" w:sz="0" w:space="0" w:color="auto"/>
                            <w:right w:val="none" w:sz="0" w:space="0" w:color="auto"/>
                          </w:divBdr>
                        </w:div>
                        <w:div w:id="933974403">
                          <w:marLeft w:val="0"/>
                          <w:marRight w:val="0"/>
                          <w:marTop w:val="0"/>
                          <w:marBottom w:val="0"/>
                          <w:divBdr>
                            <w:top w:val="none" w:sz="0" w:space="0" w:color="auto"/>
                            <w:left w:val="none" w:sz="0" w:space="0" w:color="auto"/>
                            <w:bottom w:val="none" w:sz="0" w:space="0" w:color="auto"/>
                            <w:right w:val="none" w:sz="0" w:space="0" w:color="auto"/>
                          </w:divBdr>
                        </w:div>
                        <w:div w:id="1319653125">
                          <w:marLeft w:val="0"/>
                          <w:marRight w:val="0"/>
                          <w:marTop w:val="0"/>
                          <w:marBottom w:val="0"/>
                          <w:divBdr>
                            <w:top w:val="none" w:sz="0" w:space="0" w:color="auto"/>
                            <w:left w:val="none" w:sz="0" w:space="0" w:color="auto"/>
                            <w:bottom w:val="none" w:sz="0" w:space="0" w:color="auto"/>
                            <w:right w:val="none" w:sz="0" w:space="0" w:color="auto"/>
                          </w:divBdr>
                        </w:div>
                        <w:div w:id="1642728311">
                          <w:marLeft w:val="0"/>
                          <w:marRight w:val="0"/>
                          <w:marTop w:val="0"/>
                          <w:marBottom w:val="0"/>
                          <w:divBdr>
                            <w:top w:val="none" w:sz="0" w:space="0" w:color="auto"/>
                            <w:left w:val="none" w:sz="0" w:space="0" w:color="auto"/>
                            <w:bottom w:val="none" w:sz="0" w:space="0" w:color="auto"/>
                            <w:right w:val="none" w:sz="0" w:space="0" w:color="auto"/>
                          </w:divBdr>
                        </w:div>
                        <w:div w:id="1756509395">
                          <w:marLeft w:val="0"/>
                          <w:marRight w:val="0"/>
                          <w:marTop w:val="0"/>
                          <w:marBottom w:val="0"/>
                          <w:divBdr>
                            <w:top w:val="none" w:sz="0" w:space="0" w:color="auto"/>
                            <w:left w:val="none" w:sz="0" w:space="0" w:color="auto"/>
                            <w:bottom w:val="none" w:sz="0" w:space="0" w:color="auto"/>
                            <w:right w:val="none" w:sz="0" w:space="0" w:color="auto"/>
                          </w:divBdr>
                        </w:div>
                        <w:div w:id="1866094039">
                          <w:marLeft w:val="0"/>
                          <w:marRight w:val="0"/>
                          <w:marTop w:val="0"/>
                          <w:marBottom w:val="0"/>
                          <w:divBdr>
                            <w:top w:val="none" w:sz="0" w:space="0" w:color="auto"/>
                            <w:left w:val="none" w:sz="0" w:space="0" w:color="auto"/>
                            <w:bottom w:val="none" w:sz="0" w:space="0" w:color="auto"/>
                            <w:right w:val="none" w:sz="0" w:space="0" w:color="auto"/>
                          </w:divBdr>
                        </w:div>
                        <w:div w:id="1956210197">
                          <w:marLeft w:val="0"/>
                          <w:marRight w:val="0"/>
                          <w:marTop w:val="0"/>
                          <w:marBottom w:val="0"/>
                          <w:divBdr>
                            <w:top w:val="none" w:sz="0" w:space="0" w:color="auto"/>
                            <w:left w:val="none" w:sz="0" w:space="0" w:color="auto"/>
                            <w:bottom w:val="none" w:sz="0" w:space="0" w:color="auto"/>
                            <w:right w:val="none" w:sz="0" w:space="0" w:color="auto"/>
                          </w:divBdr>
                        </w:div>
                      </w:divsChild>
                    </w:div>
                    <w:div w:id="9483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296">
          <w:marLeft w:val="0"/>
          <w:marRight w:val="0"/>
          <w:marTop w:val="0"/>
          <w:marBottom w:val="0"/>
          <w:divBdr>
            <w:top w:val="none" w:sz="0" w:space="0" w:color="auto"/>
            <w:left w:val="none" w:sz="0" w:space="0" w:color="auto"/>
            <w:bottom w:val="none" w:sz="0" w:space="0" w:color="auto"/>
            <w:right w:val="none" w:sz="0" w:space="0" w:color="auto"/>
          </w:divBdr>
          <w:divsChild>
            <w:div w:id="761688192">
              <w:marLeft w:val="0"/>
              <w:marRight w:val="0"/>
              <w:marTop w:val="0"/>
              <w:marBottom w:val="450"/>
              <w:divBdr>
                <w:top w:val="single" w:sz="6" w:space="0" w:color="DDDDDD"/>
                <w:left w:val="single" w:sz="6" w:space="0" w:color="DDDDDD"/>
                <w:bottom w:val="single" w:sz="6" w:space="0" w:color="DDDDDD"/>
                <w:right w:val="single" w:sz="6" w:space="0" w:color="DDDDDD"/>
              </w:divBdr>
              <w:divsChild>
                <w:div w:id="20477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6957">
          <w:marLeft w:val="0"/>
          <w:marRight w:val="0"/>
          <w:marTop w:val="0"/>
          <w:marBottom w:val="0"/>
          <w:divBdr>
            <w:top w:val="single" w:sz="6" w:space="5" w:color="DDDDDD"/>
            <w:left w:val="single" w:sz="6" w:space="14" w:color="DDDDDD"/>
            <w:bottom w:val="single" w:sz="6" w:space="7" w:color="DDDDDD"/>
            <w:right w:val="single" w:sz="6" w:space="14" w:color="DDDDDD"/>
          </w:divBdr>
        </w:div>
        <w:div w:id="1419715940">
          <w:marLeft w:val="0"/>
          <w:marRight w:val="0"/>
          <w:marTop w:val="0"/>
          <w:marBottom w:val="600"/>
          <w:divBdr>
            <w:top w:val="none" w:sz="0" w:space="0" w:color="auto"/>
            <w:left w:val="none" w:sz="0" w:space="0" w:color="auto"/>
            <w:bottom w:val="none" w:sz="0" w:space="0" w:color="auto"/>
            <w:right w:val="none" w:sz="0" w:space="0" w:color="auto"/>
          </w:divBdr>
        </w:div>
        <w:div w:id="1615017834">
          <w:marLeft w:val="0"/>
          <w:marRight w:val="0"/>
          <w:marTop w:val="300"/>
          <w:marBottom w:val="0"/>
          <w:divBdr>
            <w:top w:val="none" w:sz="0" w:space="0" w:color="auto"/>
            <w:left w:val="none" w:sz="0" w:space="0" w:color="auto"/>
            <w:bottom w:val="none" w:sz="0" w:space="0" w:color="auto"/>
            <w:right w:val="none" w:sz="0" w:space="0" w:color="auto"/>
          </w:divBdr>
          <w:divsChild>
            <w:div w:id="170920039">
              <w:marLeft w:val="0"/>
              <w:marRight w:val="0"/>
              <w:marTop w:val="0"/>
              <w:marBottom w:val="0"/>
              <w:divBdr>
                <w:top w:val="none" w:sz="0" w:space="0" w:color="auto"/>
                <w:left w:val="none" w:sz="0" w:space="0" w:color="auto"/>
                <w:bottom w:val="none" w:sz="0" w:space="0" w:color="auto"/>
                <w:right w:val="none" w:sz="0" w:space="0" w:color="auto"/>
              </w:divBdr>
              <w:divsChild>
                <w:div w:id="2122844765">
                  <w:marLeft w:val="0"/>
                  <w:marRight w:val="0"/>
                  <w:marTop w:val="0"/>
                  <w:marBottom w:val="600"/>
                  <w:divBdr>
                    <w:top w:val="single" w:sz="6" w:space="8" w:color="DDDDDD"/>
                    <w:left w:val="single" w:sz="6" w:space="8" w:color="DDDDDD"/>
                    <w:bottom w:val="single" w:sz="6" w:space="8" w:color="DDDDDD"/>
                    <w:right w:val="single" w:sz="6" w:space="8" w:color="DDDDDD"/>
                  </w:divBdr>
                  <w:divsChild>
                    <w:div w:id="66727269">
                      <w:marLeft w:val="0"/>
                      <w:marRight w:val="0"/>
                      <w:marTop w:val="0"/>
                      <w:marBottom w:val="0"/>
                      <w:divBdr>
                        <w:top w:val="none" w:sz="0" w:space="0" w:color="auto"/>
                        <w:left w:val="none" w:sz="0" w:space="0" w:color="auto"/>
                        <w:bottom w:val="none" w:sz="0" w:space="0" w:color="auto"/>
                        <w:right w:val="none" w:sz="0" w:space="0" w:color="auto"/>
                      </w:divBdr>
                      <w:divsChild>
                        <w:div w:id="105778998">
                          <w:marLeft w:val="0"/>
                          <w:marRight w:val="30"/>
                          <w:marTop w:val="0"/>
                          <w:marBottom w:val="0"/>
                          <w:divBdr>
                            <w:top w:val="none" w:sz="0" w:space="0" w:color="auto"/>
                            <w:left w:val="none" w:sz="0" w:space="0" w:color="auto"/>
                            <w:bottom w:val="none" w:sz="0" w:space="0" w:color="auto"/>
                            <w:right w:val="none" w:sz="0" w:space="0" w:color="auto"/>
                          </w:divBdr>
                        </w:div>
                        <w:div w:id="1865174085">
                          <w:marLeft w:val="0"/>
                          <w:marRight w:val="0"/>
                          <w:marTop w:val="0"/>
                          <w:marBottom w:val="0"/>
                          <w:divBdr>
                            <w:top w:val="none" w:sz="0" w:space="0" w:color="auto"/>
                            <w:left w:val="none" w:sz="0" w:space="0" w:color="auto"/>
                            <w:bottom w:val="none" w:sz="0" w:space="0" w:color="auto"/>
                            <w:right w:val="none" w:sz="0" w:space="0" w:color="auto"/>
                          </w:divBdr>
                        </w:div>
                      </w:divsChild>
                    </w:div>
                    <w:div w:id="923145633">
                      <w:marLeft w:val="0"/>
                      <w:marRight w:val="0"/>
                      <w:marTop w:val="0"/>
                      <w:marBottom w:val="0"/>
                      <w:divBdr>
                        <w:top w:val="none" w:sz="0" w:space="0" w:color="auto"/>
                        <w:left w:val="none" w:sz="0" w:space="0" w:color="auto"/>
                        <w:bottom w:val="none" w:sz="0" w:space="0" w:color="auto"/>
                        <w:right w:val="none" w:sz="0" w:space="0" w:color="auto"/>
                      </w:divBdr>
                    </w:div>
                    <w:div w:id="968130475">
                      <w:marLeft w:val="0"/>
                      <w:marRight w:val="0"/>
                      <w:marTop w:val="0"/>
                      <w:marBottom w:val="0"/>
                      <w:divBdr>
                        <w:top w:val="none" w:sz="0" w:space="0" w:color="auto"/>
                        <w:left w:val="none" w:sz="0" w:space="0" w:color="auto"/>
                        <w:bottom w:val="none" w:sz="0" w:space="0" w:color="auto"/>
                        <w:right w:val="none" w:sz="0" w:space="0" w:color="auto"/>
                      </w:divBdr>
                      <w:divsChild>
                        <w:div w:id="668599875">
                          <w:marLeft w:val="0"/>
                          <w:marRight w:val="0"/>
                          <w:marTop w:val="0"/>
                          <w:marBottom w:val="45"/>
                          <w:divBdr>
                            <w:top w:val="single" w:sz="2" w:space="0" w:color="A9A9A9"/>
                            <w:left w:val="single" w:sz="2" w:space="0" w:color="A9A9A9"/>
                            <w:bottom w:val="single" w:sz="2" w:space="0" w:color="A9A9A9"/>
                            <w:right w:val="single" w:sz="2" w:space="0" w:color="A9A9A9"/>
                          </w:divBdr>
                          <w:divsChild>
                            <w:div w:id="918825664">
                              <w:marLeft w:val="0"/>
                              <w:marRight w:val="0"/>
                              <w:marTop w:val="0"/>
                              <w:marBottom w:val="0"/>
                              <w:divBdr>
                                <w:top w:val="none" w:sz="0" w:space="0" w:color="auto"/>
                                <w:left w:val="none" w:sz="0" w:space="0" w:color="auto"/>
                                <w:bottom w:val="none" w:sz="0" w:space="0" w:color="auto"/>
                                <w:right w:val="none" w:sz="0" w:space="0" w:color="auto"/>
                              </w:divBdr>
                              <w:divsChild>
                                <w:div w:id="225535678">
                                  <w:marLeft w:val="0"/>
                                  <w:marRight w:val="0"/>
                                  <w:marTop w:val="0"/>
                                  <w:marBottom w:val="120"/>
                                  <w:divBdr>
                                    <w:top w:val="none" w:sz="0" w:space="0" w:color="auto"/>
                                    <w:left w:val="none" w:sz="0" w:space="0" w:color="auto"/>
                                    <w:bottom w:val="none" w:sz="0" w:space="0" w:color="auto"/>
                                    <w:right w:val="none" w:sz="0" w:space="0" w:color="auto"/>
                                  </w:divBdr>
                                </w:div>
                                <w:div w:id="673187341">
                                  <w:marLeft w:val="120"/>
                                  <w:marRight w:val="0"/>
                                  <w:marTop w:val="0"/>
                                  <w:marBottom w:val="120"/>
                                  <w:divBdr>
                                    <w:top w:val="none" w:sz="0" w:space="0" w:color="auto"/>
                                    <w:left w:val="none" w:sz="0" w:space="0" w:color="auto"/>
                                    <w:bottom w:val="none" w:sz="0" w:space="0" w:color="auto"/>
                                    <w:right w:val="none" w:sz="0" w:space="0" w:color="auto"/>
                                  </w:divBdr>
                                </w:div>
                                <w:div w:id="1072242250">
                                  <w:marLeft w:val="120"/>
                                  <w:marRight w:val="0"/>
                                  <w:marTop w:val="0"/>
                                  <w:marBottom w:val="120"/>
                                  <w:divBdr>
                                    <w:top w:val="none" w:sz="0" w:space="0" w:color="auto"/>
                                    <w:left w:val="none" w:sz="0" w:space="0" w:color="auto"/>
                                    <w:bottom w:val="none" w:sz="0" w:space="0" w:color="auto"/>
                                    <w:right w:val="none" w:sz="0" w:space="0" w:color="auto"/>
                                  </w:divBdr>
                                </w:div>
                                <w:div w:id="11280899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00033">
          <w:marLeft w:val="0"/>
          <w:marRight w:val="0"/>
          <w:marTop w:val="0"/>
          <w:marBottom w:val="450"/>
          <w:divBdr>
            <w:top w:val="none" w:sz="0" w:space="0" w:color="auto"/>
            <w:left w:val="none" w:sz="0" w:space="0" w:color="auto"/>
            <w:bottom w:val="none" w:sz="0" w:space="0" w:color="auto"/>
            <w:right w:val="none" w:sz="0" w:space="0" w:color="auto"/>
          </w:divBdr>
        </w:div>
      </w:divsChild>
    </w:div>
    <w:div w:id="1383554008">
      <w:bodyDiv w:val="1"/>
      <w:marLeft w:val="0"/>
      <w:marRight w:val="0"/>
      <w:marTop w:val="0"/>
      <w:marBottom w:val="0"/>
      <w:divBdr>
        <w:top w:val="none" w:sz="0" w:space="0" w:color="auto"/>
        <w:left w:val="none" w:sz="0" w:space="0" w:color="auto"/>
        <w:bottom w:val="none" w:sz="0" w:space="0" w:color="auto"/>
        <w:right w:val="none" w:sz="0" w:space="0" w:color="auto"/>
      </w:divBdr>
      <w:divsChild>
        <w:div w:id="202060044">
          <w:marLeft w:val="0"/>
          <w:marRight w:val="0"/>
          <w:marTop w:val="0"/>
          <w:marBottom w:val="0"/>
          <w:divBdr>
            <w:top w:val="none" w:sz="0" w:space="0" w:color="auto"/>
            <w:left w:val="none" w:sz="0" w:space="0" w:color="auto"/>
            <w:bottom w:val="none" w:sz="0" w:space="0" w:color="auto"/>
            <w:right w:val="none" w:sz="0" w:space="0" w:color="auto"/>
          </w:divBdr>
        </w:div>
        <w:div w:id="504905966">
          <w:marLeft w:val="0"/>
          <w:marRight w:val="0"/>
          <w:marTop w:val="0"/>
          <w:marBottom w:val="0"/>
          <w:divBdr>
            <w:top w:val="none" w:sz="0" w:space="0" w:color="auto"/>
            <w:left w:val="none" w:sz="0" w:space="0" w:color="auto"/>
            <w:bottom w:val="none" w:sz="0" w:space="0" w:color="auto"/>
            <w:right w:val="none" w:sz="0" w:space="0" w:color="auto"/>
          </w:divBdr>
        </w:div>
        <w:div w:id="960260906">
          <w:marLeft w:val="0"/>
          <w:marRight w:val="0"/>
          <w:marTop w:val="0"/>
          <w:marBottom w:val="0"/>
          <w:divBdr>
            <w:top w:val="none" w:sz="0" w:space="0" w:color="auto"/>
            <w:left w:val="none" w:sz="0" w:space="0" w:color="auto"/>
            <w:bottom w:val="none" w:sz="0" w:space="0" w:color="auto"/>
            <w:right w:val="none" w:sz="0" w:space="0" w:color="auto"/>
          </w:divBdr>
        </w:div>
        <w:div w:id="1033382800">
          <w:marLeft w:val="0"/>
          <w:marRight w:val="0"/>
          <w:marTop w:val="0"/>
          <w:marBottom w:val="0"/>
          <w:divBdr>
            <w:top w:val="none" w:sz="0" w:space="0" w:color="auto"/>
            <w:left w:val="none" w:sz="0" w:space="0" w:color="auto"/>
            <w:bottom w:val="none" w:sz="0" w:space="0" w:color="auto"/>
            <w:right w:val="none" w:sz="0" w:space="0" w:color="auto"/>
          </w:divBdr>
          <w:divsChild>
            <w:div w:id="125660369">
              <w:marLeft w:val="0"/>
              <w:marRight w:val="0"/>
              <w:marTop w:val="0"/>
              <w:marBottom w:val="0"/>
              <w:divBdr>
                <w:top w:val="none" w:sz="0" w:space="0" w:color="auto"/>
                <w:left w:val="none" w:sz="0" w:space="0" w:color="auto"/>
                <w:bottom w:val="none" w:sz="0" w:space="0" w:color="auto"/>
                <w:right w:val="none" w:sz="0" w:space="0" w:color="auto"/>
              </w:divBdr>
            </w:div>
          </w:divsChild>
        </w:div>
        <w:div w:id="1123770526">
          <w:marLeft w:val="0"/>
          <w:marRight w:val="0"/>
          <w:marTop w:val="0"/>
          <w:marBottom w:val="0"/>
          <w:divBdr>
            <w:top w:val="none" w:sz="0" w:space="0" w:color="auto"/>
            <w:left w:val="none" w:sz="0" w:space="0" w:color="auto"/>
            <w:bottom w:val="none" w:sz="0" w:space="0" w:color="auto"/>
            <w:right w:val="none" w:sz="0" w:space="0" w:color="auto"/>
          </w:divBdr>
        </w:div>
        <w:div w:id="1286347948">
          <w:marLeft w:val="0"/>
          <w:marRight w:val="0"/>
          <w:marTop w:val="0"/>
          <w:marBottom w:val="0"/>
          <w:divBdr>
            <w:top w:val="none" w:sz="0" w:space="0" w:color="auto"/>
            <w:left w:val="none" w:sz="0" w:space="0" w:color="auto"/>
            <w:bottom w:val="none" w:sz="0" w:space="0" w:color="auto"/>
            <w:right w:val="none" w:sz="0" w:space="0" w:color="auto"/>
          </w:divBdr>
        </w:div>
        <w:div w:id="1974288735">
          <w:marLeft w:val="0"/>
          <w:marRight w:val="0"/>
          <w:marTop w:val="0"/>
          <w:marBottom w:val="0"/>
          <w:divBdr>
            <w:top w:val="none" w:sz="0" w:space="0" w:color="auto"/>
            <w:left w:val="none" w:sz="0" w:space="0" w:color="auto"/>
            <w:bottom w:val="none" w:sz="0" w:space="0" w:color="auto"/>
            <w:right w:val="none" w:sz="0" w:space="0" w:color="auto"/>
          </w:divBdr>
        </w:div>
        <w:div w:id="2040547910">
          <w:marLeft w:val="0"/>
          <w:marRight w:val="0"/>
          <w:marTop w:val="0"/>
          <w:marBottom w:val="0"/>
          <w:divBdr>
            <w:top w:val="none" w:sz="0" w:space="0" w:color="auto"/>
            <w:left w:val="none" w:sz="0" w:space="0" w:color="auto"/>
            <w:bottom w:val="none" w:sz="0" w:space="0" w:color="auto"/>
            <w:right w:val="none" w:sz="0" w:space="0" w:color="auto"/>
          </w:divBdr>
        </w:div>
      </w:divsChild>
    </w:div>
    <w:div w:id="1383942678">
      <w:bodyDiv w:val="1"/>
      <w:marLeft w:val="0"/>
      <w:marRight w:val="0"/>
      <w:marTop w:val="0"/>
      <w:marBottom w:val="0"/>
      <w:divBdr>
        <w:top w:val="none" w:sz="0" w:space="0" w:color="auto"/>
        <w:left w:val="none" w:sz="0" w:space="0" w:color="auto"/>
        <w:bottom w:val="none" w:sz="0" w:space="0" w:color="auto"/>
        <w:right w:val="none" w:sz="0" w:space="0" w:color="auto"/>
      </w:divBdr>
    </w:div>
    <w:div w:id="1387221382">
      <w:bodyDiv w:val="1"/>
      <w:marLeft w:val="0"/>
      <w:marRight w:val="0"/>
      <w:marTop w:val="0"/>
      <w:marBottom w:val="0"/>
      <w:divBdr>
        <w:top w:val="none" w:sz="0" w:space="0" w:color="auto"/>
        <w:left w:val="none" w:sz="0" w:space="0" w:color="auto"/>
        <w:bottom w:val="none" w:sz="0" w:space="0" w:color="auto"/>
        <w:right w:val="none" w:sz="0" w:space="0" w:color="auto"/>
      </w:divBdr>
    </w:div>
    <w:div w:id="1387995780">
      <w:bodyDiv w:val="1"/>
      <w:marLeft w:val="0"/>
      <w:marRight w:val="0"/>
      <w:marTop w:val="0"/>
      <w:marBottom w:val="0"/>
      <w:divBdr>
        <w:top w:val="none" w:sz="0" w:space="0" w:color="auto"/>
        <w:left w:val="none" w:sz="0" w:space="0" w:color="auto"/>
        <w:bottom w:val="none" w:sz="0" w:space="0" w:color="auto"/>
        <w:right w:val="none" w:sz="0" w:space="0" w:color="auto"/>
      </w:divBdr>
    </w:div>
    <w:div w:id="1388534289">
      <w:bodyDiv w:val="1"/>
      <w:marLeft w:val="0"/>
      <w:marRight w:val="0"/>
      <w:marTop w:val="0"/>
      <w:marBottom w:val="0"/>
      <w:divBdr>
        <w:top w:val="none" w:sz="0" w:space="0" w:color="auto"/>
        <w:left w:val="none" w:sz="0" w:space="0" w:color="auto"/>
        <w:bottom w:val="none" w:sz="0" w:space="0" w:color="auto"/>
        <w:right w:val="none" w:sz="0" w:space="0" w:color="auto"/>
      </w:divBdr>
    </w:div>
    <w:div w:id="1388726028">
      <w:bodyDiv w:val="1"/>
      <w:marLeft w:val="0"/>
      <w:marRight w:val="0"/>
      <w:marTop w:val="0"/>
      <w:marBottom w:val="0"/>
      <w:divBdr>
        <w:top w:val="none" w:sz="0" w:space="0" w:color="auto"/>
        <w:left w:val="none" w:sz="0" w:space="0" w:color="auto"/>
        <w:bottom w:val="none" w:sz="0" w:space="0" w:color="auto"/>
        <w:right w:val="none" w:sz="0" w:space="0" w:color="auto"/>
      </w:divBdr>
    </w:div>
    <w:div w:id="1389066823">
      <w:bodyDiv w:val="1"/>
      <w:marLeft w:val="0"/>
      <w:marRight w:val="0"/>
      <w:marTop w:val="0"/>
      <w:marBottom w:val="0"/>
      <w:divBdr>
        <w:top w:val="none" w:sz="0" w:space="0" w:color="auto"/>
        <w:left w:val="none" w:sz="0" w:space="0" w:color="auto"/>
        <w:bottom w:val="none" w:sz="0" w:space="0" w:color="auto"/>
        <w:right w:val="none" w:sz="0" w:space="0" w:color="auto"/>
      </w:divBdr>
    </w:div>
    <w:div w:id="1389114816">
      <w:bodyDiv w:val="1"/>
      <w:marLeft w:val="0"/>
      <w:marRight w:val="0"/>
      <w:marTop w:val="0"/>
      <w:marBottom w:val="0"/>
      <w:divBdr>
        <w:top w:val="none" w:sz="0" w:space="0" w:color="auto"/>
        <w:left w:val="none" w:sz="0" w:space="0" w:color="auto"/>
        <w:bottom w:val="none" w:sz="0" w:space="0" w:color="auto"/>
        <w:right w:val="none" w:sz="0" w:space="0" w:color="auto"/>
      </w:divBdr>
      <w:divsChild>
        <w:div w:id="111050356">
          <w:marLeft w:val="75"/>
          <w:marRight w:val="75"/>
          <w:marTop w:val="0"/>
          <w:marBottom w:val="225"/>
          <w:divBdr>
            <w:top w:val="single" w:sz="6" w:space="0" w:color="DEDEDE"/>
            <w:left w:val="none" w:sz="0" w:space="0" w:color="auto"/>
            <w:bottom w:val="none" w:sz="0" w:space="0" w:color="auto"/>
            <w:right w:val="none" w:sz="0" w:space="0" w:color="auto"/>
          </w:divBdr>
        </w:div>
        <w:div w:id="274094182">
          <w:marLeft w:val="0"/>
          <w:marRight w:val="0"/>
          <w:marTop w:val="0"/>
          <w:marBottom w:val="0"/>
          <w:divBdr>
            <w:top w:val="none" w:sz="0" w:space="0" w:color="auto"/>
            <w:left w:val="none" w:sz="0" w:space="0" w:color="auto"/>
            <w:bottom w:val="none" w:sz="0" w:space="0" w:color="auto"/>
            <w:right w:val="none" w:sz="0" w:space="0" w:color="auto"/>
          </w:divBdr>
        </w:div>
        <w:div w:id="831681541">
          <w:marLeft w:val="0"/>
          <w:marRight w:val="0"/>
          <w:marTop w:val="0"/>
          <w:marBottom w:val="225"/>
          <w:divBdr>
            <w:top w:val="none" w:sz="0" w:space="0" w:color="auto"/>
            <w:left w:val="none" w:sz="0" w:space="0" w:color="auto"/>
            <w:bottom w:val="none" w:sz="0" w:space="0" w:color="auto"/>
            <w:right w:val="none" w:sz="0" w:space="0" w:color="auto"/>
          </w:divBdr>
          <w:divsChild>
            <w:div w:id="703291120">
              <w:marLeft w:val="0"/>
              <w:marRight w:val="0"/>
              <w:marTop w:val="0"/>
              <w:marBottom w:val="240"/>
              <w:divBdr>
                <w:top w:val="none" w:sz="0" w:space="0" w:color="auto"/>
                <w:left w:val="none" w:sz="0" w:space="0" w:color="auto"/>
                <w:bottom w:val="none" w:sz="0" w:space="0" w:color="auto"/>
                <w:right w:val="none" w:sz="0" w:space="0" w:color="auto"/>
              </w:divBdr>
            </w:div>
            <w:div w:id="19320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57049">
      <w:bodyDiv w:val="1"/>
      <w:marLeft w:val="0"/>
      <w:marRight w:val="0"/>
      <w:marTop w:val="0"/>
      <w:marBottom w:val="0"/>
      <w:divBdr>
        <w:top w:val="none" w:sz="0" w:space="0" w:color="auto"/>
        <w:left w:val="none" w:sz="0" w:space="0" w:color="auto"/>
        <w:bottom w:val="none" w:sz="0" w:space="0" w:color="auto"/>
        <w:right w:val="none" w:sz="0" w:space="0" w:color="auto"/>
      </w:divBdr>
    </w:div>
    <w:div w:id="1390692296">
      <w:bodyDiv w:val="1"/>
      <w:marLeft w:val="0"/>
      <w:marRight w:val="0"/>
      <w:marTop w:val="0"/>
      <w:marBottom w:val="0"/>
      <w:divBdr>
        <w:top w:val="none" w:sz="0" w:space="0" w:color="auto"/>
        <w:left w:val="none" w:sz="0" w:space="0" w:color="auto"/>
        <w:bottom w:val="none" w:sz="0" w:space="0" w:color="auto"/>
        <w:right w:val="none" w:sz="0" w:space="0" w:color="auto"/>
      </w:divBdr>
      <w:divsChild>
        <w:div w:id="1637418546">
          <w:marLeft w:val="0"/>
          <w:marRight w:val="0"/>
          <w:marTop w:val="0"/>
          <w:marBottom w:val="225"/>
          <w:divBdr>
            <w:top w:val="none" w:sz="0" w:space="0" w:color="auto"/>
            <w:left w:val="none" w:sz="0" w:space="0" w:color="auto"/>
            <w:bottom w:val="none" w:sz="0" w:space="0" w:color="auto"/>
            <w:right w:val="none" w:sz="0" w:space="0" w:color="auto"/>
          </w:divBdr>
        </w:div>
      </w:divsChild>
    </w:div>
    <w:div w:id="1391265142">
      <w:bodyDiv w:val="1"/>
      <w:marLeft w:val="0"/>
      <w:marRight w:val="0"/>
      <w:marTop w:val="0"/>
      <w:marBottom w:val="0"/>
      <w:divBdr>
        <w:top w:val="none" w:sz="0" w:space="0" w:color="auto"/>
        <w:left w:val="none" w:sz="0" w:space="0" w:color="auto"/>
        <w:bottom w:val="none" w:sz="0" w:space="0" w:color="auto"/>
        <w:right w:val="none" w:sz="0" w:space="0" w:color="auto"/>
      </w:divBdr>
    </w:div>
    <w:div w:id="1392970278">
      <w:bodyDiv w:val="1"/>
      <w:marLeft w:val="0"/>
      <w:marRight w:val="0"/>
      <w:marTop w:val="0"/>
      <w:marBottom w:val="0"/>
      <w:divBdr>
        <w:top w:val="none" w:sz="0" w:space="0" w:color="auto"/>
        <w:left w:val="none" w:sz="0" w:space="0" w:color="auto"/>
        <w:bottom w:val="none" w:sz="0" w:space="0" w:color="auto"/>
        <w:right w:val="none" w:sz="0" w:space="0" w:color="auto"/>
      </w:divBdr>
    </w:div>
    <w:div w:id="1395934247">
      <w:bodyDiv w:val="1"/>
      <w:marLeft w:val="0"/>
      <w:marRight w:val="0"/>
      <w:marTop w:val="0"/>
      <w:marBottom w:val="0"/>
      <w:divBdr>
        <w:top w:val="none" w:sz="0" w:space="0" w:color="auto"/>
        <w:left w:val="none" w:sz="0" w:space="0" w:color="auto"/>
        <w:bottom w:val="none" w:sz="0" w:space="0" w:color="auto"/>
        <w:right w:val="none" w:sz="0" w:space="0" w:color="auto"/>
      </w:divBdr>
    </w:div>
    <w:div w:id="1396048241">
      <w:bodyDiv w:val="1"/>
      <w:marLeft w:val="0"/>
      <w:marRight w:val="0"/>
      <w:marTop w:val="0"/>
      <w:marBottom w:val="0"/>
      <w:divBdr>
        <w:top w:val="none" w:sz="0" w:space="0" w:color="auto"/>
        <w:left w:val="none" w:sz="0" w:space="0" w:color="auto"/>
        <w:bottom w:val="none" w:sz="0" w:space="0" w:color="auto"/>
        <w:right w:val="none" w:sz="0" w:space="0" w:color="auto"/>
      </w:divBdr>
    </w:div>
    <w:div w:id="1396781124">
      <w:bodyDiv w:val="1"/>
      <w:marLeft w:val="0"/>
      <w:marRight w:val="0"/>
      <w:marTop w:val="0"/>
      <w:marBottom w:val="0"/>
      <w:divBdr>
        <w:top w:val="none" w:sz="0" w:space="0" w:color="auto"/>
        <w:left w:val="none" w:sz="0" w:space="0" w:color="auto"/>
        <w:bottom w:val="none" w:sz="0" w:space="0" w:color="auto"/>
        <w:right w:val="none" w:sz="0" w:space="0" w:color="auto"/>
      </w:divBdr>
      <w:divsChild>
        <w:div w:id="911499541">
          <w:marLeft w:val="0"/>
          <w:marRight w:val="0"/>
          <w:marTop w:val="150"/>
          <w:marBottom w:val="75"/>
          <w:divBdr>
            <w:top w:val="none" w:sz="0" w:space="0" w:color="auto"/>
            <w:left w:val="none" w:sz="0" w:space="0" w:color="auto"/>
            <w:bottom w:val="none" w:sz="0" w:space="0" w:color="auto"/>
            <w:right w:val="none" w:sz="0" w:space="0" w:color="auto"/>
          </w:divBdr>
        </w:div>
        <w:div w:id="983242919">
          <w:marLeft w:val="0"/>
          <w:marRight w:val="0"/>
          <w:marTop w:val="150"/>
          <w:marBottom w:val="300"/>
          <w:divBdr>
            <w:top w:val="single" w:sz="6" w:space="0" w:color="000000"/>
            <w:left w:val="single" w:sz="6" w:space="0" w:color="000000"/>
            <w:bottom w:val="single" w:sz="6" w:space="0" w:color="000000"/>
            <w:right w:val="single" w:sz="6" w:space="0" w:color="000000"/>
          </w:divBdr>
        </w:div>
        <w:div w:id="1318650185">
          <w:marLeft w:val="0"/>
          <w:marRight w:val="0"/>
          <w:marTop w:val="0"/>
          <w:marBottom w:val="225"/>
          <w:divBdr>
            <w:top w:val="none" w:sz="0" w:space="0" w:color="auto"/>
            <w:left w:val="none" w:sz="0" w:space="0" w:color="auto"/>
            <w:bottom w:val="none" w:sz="0" w:space="0" w:color="auto"/>
            <w:right w:val="none" w:sz="0" w:space="0" w:color="auto"/>
          </w:divBdr>
        </w:div>
        <w:div w:id="2041514510">
          <w:marLeft w:val="0"/>
          <w:marRight w:val="0"/>
          <w:marTop w:val="0"/>
          <w:marBottom w:val="75"/>
          <w:divBdr>
            <w:top w:val="none" w:sz="0" w:space="0" w:color="auto"/>
            <w:left w:val="none" w:sz="0" w:space="0" w:color="auto"/>
            <w:bottom w:val="none" w:sz="0" w:space="0" w:color="auto"/>
            <w:right w:val="none" w:sz="0" w:space="0" w:color="auto"/>
          </w:divBdr>
        </w:div>
      </w:divsChild>
    </w:div>
    <w:div w:id="1396858949">
      <w:bodyDiv w:val="1"/>
      <w:marLeft w:val="0"/>
      <w:marRight w:val="0"/>
      <w:marTop w:val="0"/>
      <w:marBottom w:val="0"/>
      <w:divBdr>
        <w:top w:val="none" w:sz="0" w:space="0" w:color="auto"/>
        <w:left w:val="none" w:sz="0" w:space="0" w:color="auto"/>
        <w:bottom w:val="none" w:sz="0" w:space="0" w:color="auto"/>
        <w:right w:val="none" w:sz="0" w:space="0" w:color="auto"/>
      </w:divBdr>
    </w:div>
    <w:div w:id="1396928504">
      <w:marLeft w:val="0"/>
      <w:marRight w:val="0"/>
      <w:marTop w:val="0"/>
      <w:marBottom w:val="225"/>
      <w:divBdr>
        <w:top w:val="none" w:sz="0" w:space="0" w:color="auto"/>
        <w:left w:val="none" w:sz="0" w:space="0" w:color="auto"/>
        <w:bottom w:val="none" w:sz="0" w:space="0" w:color="auto"/>
        <w:right w:val="none" w:sz="0" w:space="0" w:color="auto"/>
      </w:divBdr>
    </w:div>
    <w:div w:id="1397581653">
      <w:bodyDiv w:val="1"/>
      <w:marLeft w:val="0"/>
      <w:marRight w:val="0"/>
      <w:marTop w:val="0"/>
      <w:marBottom w:val="0"/>
      <w:divBdr>
        <w:top w:val="none" w:sz="0" w:space="0" w:color="auto"/>
        <w:left w:val="none" w:sz="0" w:space="0" w:color="auto"/>
        <w:bottom w:val="none" w:sz="0" w:space="0" w:color="auto"/>
        <w:right w:val="none" w:sz="0" w:space="0" w:color="auto"/>
      </w:divBdr>
      <w:divsChild>
        <w:div w:id="163397884">
          <w:marLeft w:val="0"/>
          <w:marRight w:val="0"/>
          <w:marTop w:val="0"/>
          <w:marBottom w:val="0"/>
          <w:divBdr>
            <w:top w:val="none" w:sz="0" w:space="0" w:color="auto"/>
            <w:left w:val="none" w:sz="0" w:space="0" w:color="auto"/>
            <w:bottom w:val="none" w:sz="0" w:space="0" w:color="auto"/>
            <w:right w:val="none" w:sz="0" w:space="0" w:color="auto"/>
          </w:divBdr>
          <w:divsChild>
            <w:div w:id="1938169078">
              <w:marLeft w:val="0"/>
              <w:marRight w:val="0"/>
              <w:marTop w:val="0"/>
              <w:marBottom w:val="225"/>
              <w:divBdr>
                <w:top w:val="none" w:sz="0" w:space="0" w:color="auto"/>
                <w:left w:val="none" w:sz="0" w:space="0" w:color="auto"/>
                <w:bottom w:val="none" w:sz="0" w:space="0" w:color="auto"/>
                <w:right w:val="none" w:sz="0" w:space="0" w:color="auto"/>
              </w:divBdr>
              <w:divsChild>
                <w:div w:id="7621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7386">
          <w:marLeft w:val="0"/>
          <w:marRight w:val="0"/>
          <w:marTop w:val="150"/>
          <w:marBottom w:val="0"/>
          <w:divBdr>
            <w:top w:val="none" w:sz="0" w:space="0" w:color="auto"/>
            <w:left w:val="none" w:sz="0" w:space="0" w:color="auto"/>
            <w:bottom w:val="none" w:sz="0" w:space="0" w:color="auto"/>
            <w:right w:val="none" w:sz="0" w:space="0" w:color="auto"/>
          </w:divBdr>
          <w:divsChild>
            <w:div w:id="203636881">
              <w:marLeft w:val="0"/>
              <w:marRight w:val="0"/>
              <w:marTop w:val="150"/>
              <w:marBottom w:val="0"/>
              <w:divBdr>
                <w:top w:val="none" w:sz="0" w:space="0" w:color="auto"/>
                <w:left w:val="none" w:sz="0" w:space="0" w:color="auto"/>
                <w:bottom w:val="none" w:sz="0" w:space="0" w:color="auto"/>
                <w:right w:val="none" w:sz="0" w:space="0" w:color="auto"/>
              </w:divBdr>
            </w:div>
          </w:divsChild>
        </w:div>
        <w:div w:id="2072775131">
          <w:marLeft w:val="0"/>
          <w:marRight w:val="0"/>
          <w:marTop w:val="0"/>
          <w:marBottom w:val="0"/>
          <w:divBdr>
            <w:top w:val="none" w:sz="0" w:space="0" w:color="auto"/>
            <w:left w:val="none" w:sz="0" w:space="0" w:color="auto"/>
            <w:bottom w:val="none" w:sz="0" w:space="0" w:color="auto"/>
            <w:right w:val="none" w:sz="0" w:space="0" w:color="auto"/>
          </w:divBdr>
        </w:div>
      </w:divsChild>
    </w:div>
    <w:div w:id="1397585308">
      <w:bodyDiv w:val="1"/>
      <w:marLeft w:val="0"/>
      <w:marRight w:val="0"/>
      <w:marTop w:val="0"/>
      <w:marBottom w:val="0"/>
      <w:divBdr>
        <w:top w:val="none" w:sz="0" w:space="0" w:color="auto"/>
        <w:left w:val="none" w:sz="0" w:space="0" w:color="auto"/>
        <w:bottom w:val="none" w:sz="0" w:space="0" w:color="auto"/>
        <w:right w:val="none" w:sz="0" w:space="0" w:color="auto"/>
      </w:divBdr>
    </w:div>
    <w:div w:id="1398438606">
      <w:bodyDiv w:val="1"/>
      <w:marLeft w:val="0"/>
      <w:marRight w:val="0"/>
      <w:marTop w:val="0"/>
      <w:marBottom w:val="0"/>
      <w:divBdr>
        <w:top w:val="none" w:sz="0" w:space="0" w:color="auto"/>
        <w:left w:val="none" w:sz="0" w:space="0" w:color="auto"/>
        <w:bottom w:val="none" w:sz="0" w:space="0" w:color="auto"/>
        <w:right w:val="none" w:sz="0" w:space="0" w:color="auto"/>
      </w:divBdr>
      <w:divsChild>
        <w:div w:id="59254603">
          <w:marLeft w:val="0"/>
          <w:marRight w:val="0"/>
          <w:marTop w:val="0"/>
          <w:marBottom w:val="200"/>
          <w:divBdr>
            <w:top w:val="none" w:sz="0" w:space="0" w:color="auto"/>
            <w:left w:val="none" w:sz="0" w:space="0" w:color="auto"/>
            <w:bottom w:val="none" w:sz="0" w:space="0" w:color="auto"/>
            <w:right w:val="none" w:sz="0" w:space="0" w:color="auto"/>
          </w:divBdr>
        </w:div>
        <w:div w:id="282811328">
          <w:marLeft w:val="0"/>
          <w:marRight w:val="0"/>
          <w:marTop w:val="0"/>
          <w:marBottom w:val="200"/>
          <w:divBdr>
            <w:top w:val="none" w:sz="0" w:space="0" w:color="auto"/>
            <w:left w:val="none" w:sz="0" w:space="0" w:color="auto"/>
            <w:bottom w:val="none" w:sz="0" w:space="0" w:color="auto"/>
            <w:right w:val="none" w:sz="0" w:space="0" w:color="auto"/>
          </w:divBdr>
        </w:div>
        <w:div w:id="412238089">
          <w:marLeft w:val="0"/>
          <w:marRight w:val="0"/>
          <w:marTop w:val="0"/>
          <w:marBottom w:val="200"/>
          <w:divBdr>
            <w:top w:val="none" w:sz="0" w:space="0" w:color="auto"/>
            <w:left w:val="none" w:sz="0" w:space="0" w:color="auto"/>
            <w:bottom w:val="none" w:sz="0" w:space="0" w:color="auto"/>
            <w:right w:val="none" w:sz="0" w:space="0" w:color="auto"/>
          </w:divBdr>
        </w:div>
        <w:div w:id="562451702">
          <w:marLeft w:val="0"/>
          <w:marRight w:val="0"/>
          <w:marTop w:val="0"/>
          <w:marBottom w:val="200"/>
          <w:divBdr>
            <w:top w:val="none" w:sz="0" w:space="0" w:color="auto"/>
            <w:left w:val="none" w:sz="0" w:space="0" w:color="auto"/>
            <w:bottom w:val="none" w:sz="0" w:space="0" w:color="auto"/>
            <w:right w:val="none" w:sz="0" w:space="0" w:color="auto"/>
          </w:divBdr>
        </w:div>
        <w:div w:id="604071585">
          <w:marLeft w:val="0"/>
          <w:marRight w:val="0"/>
          <w:marTop w:val="0"/>
          <w:marBottom w:val="200"/>
          <w:divBdr>
            <w:top w:val="none" w:sz="0" w:space="0" w:color="auto"/>
            <w:left w:val="none" w:sz="0" w:space="0" w:color="auto"/>
            <w:bottom w:val="none" w:sz="0" w:space="0" w:color="auto"/>
            <w:right w:val="none" w:sz="0" w:space="0" w:color="auto"/>
          </w:divBdr>
        </w:div>
        <w:div w:id="799953775">
          <w:marLeft w:val="0"/>
          <w:marRight w:val="0"/>
          <w:marTop w:val="0"/>
          <w:marBottom w:val="200"/>
          <w:divBdr>
            <w:top w:val="none" w:sz="0" w:space="0" w:color="auto"/>
            <w:left w:val="none" w:sz="0" w:space="0" w:color="auto"/>
            <w:bottom w:val="none" w:sz="0" w:space="0" w:color="auto"/>
            <w:right w:val="none" w:sz="0" w:space="0" w:color="auto"/>
          </w:divBdr>
        </w:div>
        <w:div w:id="935020137">
          <w:marLeft w:val="0"/>
          <w:marRight w:val="0"/>
          <w:marTop w:val="0"/>
          <w:marBottom w:val="200"/>
          <w:divBdr>
            <w:top w:val="none" w:sz="0" w:space="0" w:color="auto"/>
            <w:left w:val="none" w:sz="0" w:space="0" w:color="auto"/>
            <w:bottom w:val="none" w:sz="0" w:space="0" w:color="auto"/>
            <w:right w:val="none" w:sz="0" w:space="0" w:color="auto"/>
          </w:divBdr>
        </w:div>
        <w:div w:id="1067655835">
          <w:marLeft w:val="0"/>
          <w:marRight w:val="0"/>
          <w:marTop w:val="0"/>
          <w:marBottom w:val="200"/>
          <w:divBdr>
            <w:top w:val="none" w:sz="0" w:space="0" w:color="auto"/>
            <w:left w:val="none" w:sz="0" w:space="0" w:color="auto"/>
            <w:bottom w:val="none" w:sz="0" w:space="0" w:color="auto"/>
            <w:right w:val="none" w:sz="0" w:space="0" w:color="auto"/>
          </w:divBdr>
        </w:div>
        <w:div w:id="1248462106">
          <w:marLeft w:val="0"/>
          <w:marRight w:val="0"/>
          <w:marTop w:val="0"/>
          <w:marBottom w:val="200"/>
          <w:divBdr>
            <w:top w:val="none" w:sz="0" w:space="0" w:color="auto"/>
            <w:left w:val="none" w:sz="0" w:space="0" w:color="auto"/>
            <w:bottom w:val="none" w:sz="0" w:space="0" w:color="auto"/>
            <w:right w:val="none" w:sz="0" w:space="0" w:color="auto"/>
          </w:divBdr>
        </w:div>
        <w:div w:id="1264220893">
          <w:marLeft w:val="0"/>
          <w:marRight w:val="0"/>
          <w:marTop w:val="0"/>
          <w:marBottom w:val="200"/>
          <w:divBdr>
            <w:top w:val="none" w:sz="0" w:space="0" w:color="auto"/>
            <w:left w:val="none" w:sz="0" w:space="0" w:color="auto"/>
            <w:bottom w:val="none" w:sz="0" w:space="0" w:color="auto"/>
            <w:right w:val="none" w:sz="0" w:space="0" w:color="auto"/>
          </w:divBdr>
        </w:div>
        <w:div w:id="1332027697">
          <w:marLeft w:val="0"/>
          <w:marRight w:val="0"/>
          <w:marTop w:val="0"/>
          <w:marBottom w:val="200"/>
          <w:divBdr>
            <w:top w:val="none" w:sz="0" w:space="0" w:color="auto"/>
            <w:left w:val="none" w:sz="0" w:space="0" w:color="auto"/>
            <w:bottom w:val="none" w:sz="0" w:space="0" w:color="auto"/>
            <w:right w:val="none" w:sz="0" w:space="0" w:color="auto"/>
          </w:divBdr>
        </w:div>
        <w:div w:id="1587299558">
          <w:marLeft w:val="0"/>
          <w:marRight w:val="0"/>
          <w:marTop w:val="0"/>
          <w:marBottom w:val="200"/>
          <w:divBdr>
            <w:top w:val="none" w:sz="0" w:space="0" w:color="auto"/>
            <w:left w:val="none" w:sz="0" w:space="0" w:color="auto"/>
            <w:bottom w:val="none" w:sz="0" w:space="0" w:color="auto"/>
            <w:right w:val="none" w:sz="0" w:space="0" w:color="auto"/>
          </w:divBdr>
        </w:div>
        <w:div w:id="1661687427">
          <w:marLeft w:val="0"/>
          <w:marRight w:val="0"/>
          <w:marTop w:val="0"/>
          <w:marBottom w:val="200"/>
          <w:divBdr>
            <w:top w:val="none" w:sz="0" w:space="0" w:color="auto"/>
            <w:left w:val="none" w:sz="0" w:space="0" w:color="auto"/>
            <w:bottom w:val="none" w:sz="0" w:space="0" w:color="auto"/>
            <w:right w:val="none" w:sz="0" w:space="0" w:color="auto"/>
          </w:divBdr>
        </w:div>
        <w:div w:id="1879511015">
          <w:marLeft w:val="0"/>
          <w:marRight w:val="0"/>
          <w:marTop w:val="0"/>
          <w:marBottom w:val="200"/>
          <w:divBdr>
            <w:top w:val="none" w:sz="0" w:space="0" w:color="auto"/>
            <w:left w:val="none" w:sz="0" w:space="0" w:color="auto"/>
            <w:bottom w:val="none" w:sz="0" w:space="0" w:color="auto"/>
            <w:right w:val="none" w:sz="0" w:space="0" w:color="auto"/>
          </w:divBdr>
        </w:div>
        <w:div w:id="1918250049">
          <w:marLeft w:val="0"/>
          <w:marRight w:val="0"/>
          <w:marTop w:val="0"/>
          <w:marBottom w:val="200"/>
          <w:divBdr>
            <w:top w:val="none" w:sz="0" w:space="0" w:color="auto"/>
            <w:left w:val="none" w:sz="0" w:space="0" w:color="auto"/>
            <w:bottom w:val="none" w:sz="0" w:space="0" w:color="auto"/>
            <w:right w:val="none" w:sz="0" w:space="0" w:color="auto"/>
          </w:divBdr>
        </w:div>
        <w:div w:id="2077390832">
          <w:marLeft w:val="0"/>
          <w:marRight w:val="0"/>
          <w:marTop w:val="0"/>
          <w:marBottom w:val="200"/>
          <w:divBdr>
            <w:top w:val="none" w:sz="0" w:space="0" w:color="auto"/>
            <w:left w:val="none" w:sz="0" w:space="0" w:color="auto"/>
            <w:bottom w:val="none" w:sz="0" w:space="0" w:color="auto"/>
            <w:right w:val="none" w:sz="0" w:space="0" w:color="auto"/>
          </w:divBdr>
        </w:div>
      </w:divsChild>
    </w:div>
    <w:div w:id="1401100458">
      <w:bodyDiv w:val="1"/>
      <w:marLeft w:val="0"/>
      <w:marRight w:val="0"/>
      <w:marTop w:val="0"/>
      <w:marBottom w:val="0"/>
      <w:divBdr>
        <w:top w:val="none" w:sz="0" w:space="0" w:color="auto"/>
        <w:left w:val="none" w:sz="0" w:space="0" w:color="auto"/>
        <w:bottom w:val="none" w:sz="0" w:space="0" w:color="auto"/>
        <w:right w:val="none" w:sz="0" w:space="0" w:color="auto"/>
      </w:divBdr>
    </w:div>
    <w:div w:id="1402869375">
      <w:bodyDiv w:val="1"/>
      <w:marLeft w:val="0"/>
      <w:marRight w:val="0"/>
      <w:marTop w:val="0"/>
      <w:marBottom w:val="0"/>
      <w:divBdr>
        <w:top w:val="none" w:sz="0" w:space="0" w:color="auto"/>
        <w:left w:val="none" w:sz="0" w:space="0" w:color="auto"/>
        <w:bottom w:val="none" w:sz="0" w:space="0" w:color="auto"/>
        <w:right w:val="none" w:sz="0" w:space="0" w:color="auto"/>
      </w:divBdr>
    </w:div>
    <w:div w:id="1407262035">
      <w:bodyDiv w:val="1"/>
      <w:marLeft w:val="0"/>
      <w:marRight w:val="0"/>
      <w:marTop w:val="0"/>
      <w:marBottom w:val="0"/>
      <w:divBdr>
        <w:top w:val="none" w:sz="0" w:space="0" w:color="auto"/>
        <w:left w:val="none" w:sz="0" w:space="0" w:color="auto"/>
        <w:bottom w:val="none" w:sz="0" w:space="0" w:color="auto"/>
        <w:right w:val="none" w:sz="0" w:space="0" w:color="auto"/>
      </w:divBdr>
      <w:divsChild>
        <w:div w:id="30034715">
          <w:marLeft w:val="0"/>
          <w:marRight w:val="0"/>
          <w:marTop w:val="0"/>
          <w:marBottom w:val="0"/>
          <w:divBdr>
            <w:top w:val="none" w:sz="0" w:space="0" w:color="auto"/>
            <w:left w:val="none" w:sz="0" w:space="0" w:color="auto"/>
            <w:bottom w:val="none" w:sz="0" w:space="0" w:color="auto"/>
            <w:right w:val="none" w:sz="0" w:space="0" w:color="auto"/>
          </w:divBdr>
        </w:div>
        <w:div w:id="129129030">
          <w:marLeft w:val="0"/>
          <w:marRight w:val="0"/>
          <w:marTop w:val="0"/>
          <w:marBottom w:val="0"/>
          <w:divBdr>
            <w:top w:val="none" w:sz="0" w:space="0" w:color="auto"/>
            <w:left w:val="none" w:sz="0" w:space="0" w:color="auto"/>
            <w:bottom w:val="none" w:sz="0" w:space="0" w:color="auto"/>
            <w:right w:val="none" w:sz="0" w:space="0" w:color="auto"/>
          </w:divBdr>
        </w:div>
        <w:div w:id="1124033935">
          <w:marLeft w:val="0"/>
          <w:marRight w:val="0"/>
          <w:marTop w:val="0"/>
          <w:marBottom w:val="0"/>
          <w:divBdr>
            <w:top w:val="none" w:sz="0" w:space="0" w:color="auto"/>
            <w:left w:val="none" w:sz="0" w:space="0" w:color="auto"/>
            <w:bottom w:val="none" w:sz="0" w:space="0" w:color="auto"/>
            <w:right w:val="none" w:sz="0" w:space="0" w:color="auto"/>
          </w:divBdr>
          <w:divsChild>
            <w:div w:id="1189220685">
              <w:marLeft w:val="0"/>
              <w:marRight w:val="0"/>
              <w:marTop w:val="0"/>
              <w:marBottom w:val="0"/>
              <w:divBdr>
                <w:top w:val="none" w:sz="0" w:space="0" w:color="auto"/>
                <w:left w:val="none" w:sz="0" w:space="0" w:color="auto"/>
                <w:bottom w:val="none" w:sz="0" w:space="0" w:color="auto"/>
                <w:right w:val="none" w:sz="0" w:space="0" w:color="auto"/>
              </w:divBdr>
            </w:div>
          </w:divsChild>
        </w:div>
        <w:div w:id="1200126900">
          <w:marLeft w:val="0"/>
          <w:marRight w:val="0"/>
          <w:marTop w:val="0"/>
          <w:marBottom w:val="0"/>
          <w:divBdr>
            <w:top w:val="none" w:sz="0" w:space="0" w:color="auto"/>
            <w:left w:val="none" w:sz="0" w:space="0" w:color="auto"/>
            <w:bottom w:val="none" w:sz="0" w:space="0" w:color="auto"/>
            <w:right w:val="none" w:sz="0" w:space="0" w:color="auto"/>
          </w:divBdr>
        </w:div>
        <w:div w:id="1237285278">
          <w:marLeft w:val="0"/>
          <w:marRight w:val="0"/>
          <w:marTop w:val="0"/>
          <w:marBottom w:val="0"/>
          <w:divBdr>
            <w:top w:val="none" w:sz="0" w:space="0" w:color="auto"/>
            <w:left w:val="none" w:sz="0" w:space="0" w:color="auto"/>
            <w:bottom w:val="none" w:sz="0" w:space="0" w:color="auto"/>
            <w:right w:val="none" w:sz="0" w:space="0" w:color="auto"/>
          </w:divBdr>
        </w:div>
        <w:div w:id="1506555507">
          <w:marLeft w:val="0"/>
          <w:marRight w:val="0"/>
          <w:marTop w:val="0"/>
          <w:marBottom w:val="0"/>
          <w:divBdr>
            <w:top w:val="none" w:sz="0" w:space="0" w:color="auto"/>
            <w:left w:val="none" w:sz="0" w:space="0" w:color="auto"/>
            <w:bottom w:val="none" w:sz="0" w:space="0" w:color="auto"/>
            <w:right w:val="none" w:sz="0" w:space="0" w:color="auto"/>
          </w:divBdr>
        </w:div>
        <w:div w:id="1644237615">
          <w:marLeft w:val="0"/>
          <w:marRight w:val="0"/>
          <w:marTop w:val="0"/>
          <w:marBottom w:val="0"/>
          <w:divBdr>
            <w:top w:val="none" w:sz="0" w:space="0" w:color="auto"/>
            <w:left w:val="none" w:sz="0" w:space="0" w:color="auto"/>
            <w:bottom w:val="none" w:sz="0" w:space="0" w:color="auto"/>
            <w:right w:val="none" w:sz="0" w:space="0" w:color="auto"/>
          </w:divBdr>
        </w:div>
        <w:div w:id="1882786805">
          <w:marLeft w:val="0"/>
          <w:marRight w:val="0"/>
          <w:marTop w:val="0"/>
          <w:marBottom w:val="0"/>
          <w:divBdr>
            <w:top w:val="none" w:sz="0" w:space="0" w:color="auto"/>
            <w:left w:val="none" w:sz="0" w:space="0" w:color="auto"/>
            <w:bottom w:val="none" w:sz="0" w:space="0" w:color="auto"/>
            <w:right w:val="none" w:sz="0" w:space="0" w:color="auto"/>
          </w:divBdr>
        </w:div>
      </w:divsChild>
    </w:div>
    <w:div w:id="1409690175">
      <w:bodyDiv w:val="1"/>
      <w:marLeft w:val="0"/>
      <w:marRight w:val="0"/>
      <w:marTop w:val="0"/>
      <w:marBottom w:val="0"/>
      <w:divBdr>
        <w:top w:val="none" w:sz="0" w:space="0" w:color="auto"/>
        <w:left w:val="none" w:sz="0" w:space="0" w:color="auto"/>
        <w:bottom w:val="none" w:sz="0" w:space="0" w:color="auto"/>
        <w:right w:val="none" w:sz="0" w:space="0" w:color="auto"/>
      </w:divBdr>
    </w:div>
    <w:div w:id="1410038282">
      <w:bodyDiv w:val="1"/>
      <w:marLeft w:val="0"/>
      <w:marRight w:val="0"/>
      <w:marTop w:val="0"/>
      <w:marBottom w:val="0"/>
      <w:divBdr>
        <w:top w:val="none" w:sz="0" w:space="0" w:color="auto"/>
        <w:left w:val="none" w:sz="0" w:space="0" w:color="auto"/>
        <w:bottom w:val="none" w:sz="0" w:space="0" w:color="auto"/>
        <w:right w:val="none" w:sz="0" w:space="0" w:color="auto"/>
      </w:divBdr>
      <w:divsChild>
        <w:div w:id="894511739">
          <w:marLeft w:val="0"/>
          <w:marRight w:val="0"/>
          <w:marTop w:val="0"/>
          <w:marBottom w:val="0"/>
          <w:divBdr>
            <w:top w:val="none" w:sz="0" w:space="0" w:color="auto"/>
            <w:left w:val="none" w:sz="0" w:space="0" w:color="auto"/>
            <w:bottom w:val="none" w:sz="0" w:space="0" w:color="auto"/>
            <w:right w:val="none" w:sz="0" w:space="0" w:color="auto"/>
          </w:divBdr>
          <w:divsChild>
            <w:div w:id="1111165287">
              <w:marLeft w:val="0"/>
              <w:marRight w:val="0"/>
              <w:marTop w:val="0"/>
              <w:marBottom w:val="75"/>
              <w:divBdr>
                <w:top w:val="none" w:sz="0" w:space="0" w:color="auto"/>
                <w:left w:val="none" w:sz="0" w:space="0" w:color="auto"/>
                <w:bottom w:val="none" w:sz="0" w:space="0" w:color="auto"/>
                <w:right w:val="none" w:sz="0" w:space="0" w:color="auto"/>
              </w:divBdr>
              <w:divsChild>
                <w:div w:id="498273820">
                  <w:marLeft w:val="0"/>
                  <w:marRight w:val="0"/>
                  <w:marTop w:val="0"/>
                  <w:marBottom w:val="0"/>
                  <w:divBdr>
                    <w:top w:val="none" w:sz="0" w:space="0" w:color="auto"/>
                    <w:left w:val="none" w:sz="0" w:space="0" w:color="auto"/>
                    <w:bottom w:val="none" w:sz="0" w:space="0" w:color="auto"/>
                    <w:right w:val="none" w:sz="0" w:space="0" w:color="auto"/>
                  </w:divBdr>
                  <w:divsChild>
                    <w:div w:id="177937941">
                      <w:marLeft w:val="0"/>
                      <w:marRight w:val="0"/>
                      <w:marTop w:val="0"/>
                      <w:marBottom w:val="300"/>
                      <w:divBdr>
                        <w:top w:val="none" w:sz="0" w:space="0" w:color="auto"/>
                        <w:left w:val="none" w:sz="0" w:space="0" w:color="auto"/>
                        <w:bottom w:val="single" w:sz="6" w:space="15" w:color="B2B2B2"/>
                        <w:right w:val="none" w:sz="0" w:space="0" w:color="auto"/>
                      </w:divBdr>
                      <w:divsChild>
                        <w:div w:id="667442773">
                          <w:marLeft w:val="0"/>
                          <w:marRight w:val="0"/>
                          <w:marTop w:val="0"/>
                          <w:marBottom w:val="0"/>
                          <w:divBdr>
                            <w:top w:val="none" w:sz="0" w:space="0" w:color="auto"/>
                            <w:left w:val="none" w:sz="0" w:space="0" w:color="auto"/>
                            <w:bottom w:val="none" w:sz="0" w:space="0" w:color="auto"/>
                            <w:right w:val="none" w:sz="0" w:space="0" w:color="auto"/>
                          </w:divBdr>
                          <w:divsChild>
                            <w:div w:id="129714445">
                              <w:marLeft w:val="0"/>
                              <w:marRight w:val="0"/>
                              <w:marTop w:val="0"/>
                              <w:marBottom w:val="750"/>
                              <w:divBdr>
                                <w:top w:val="none" w:sz="0" w:space="0" w:color="auto"/>
                                <w:left w:val="none" w:sz="0" w:space="0" w:color="auto"/>
                                <w:bottom w:val="none" w:sz="0" w:space="0" w:color="auto"/>
                                <w:right w:val="none" w:sz="0" w:space="0" w:color="auto"/>
                              </w:divBdr>
                              <w:divsChild>
                                <w:div w:id="766272769">
                                  <w:marLeft w:val="0"/>
                                  <w:marRight w:val="0"/>
                                  <w:marTop w:val="0"/>
                                  <w:marBottom w:val="0"/>
                                  <w:divBdr>
                                    <w:top w:val="none" w:sz="0" w:space="0" w:color="auto"/>
                                    <w:left w:val="none" w:sz="0" w:space="0" w:color="auto"/>
                                    <w:bottom w:val="none" w:sz="0" w:space="0" w:color="auto"/>
                                    <w:right w:val="none" w:sz="0" w:space="0" w:color="auto"/>
                                  </w:divBdr>
                                  <w:divsChild>
                                    <w:div w:id="878393017">
                                      <w:marLeft w:val="0"/>
                                      <w:marRight w:val="150"/>
                                      <w:marTop w:val="0"/>
                                      <w:marBottom w:val="0"/>
                                      <w:divBdr>
                                        <w:top w:val="none" w:sz="0" w:space="0" w:color="auto"/>
                                        <w:left w:val="none" w:sz="0" w:space="0" w:color="auto"/>
                                        <w:bottom w:val="none" w:sz="0" w:space="0" w:color="auto"/>
                                        <w:right w:val="none" w:sz="0" w:space="0" w:color="auto"/>
                                      </w:divBdr>
                                    </w:div>
                                    <w:div w:id="16813453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92471238">
                              <w:marLeft w:val="0"/>
                              <w:marRight w:val="0"/>
                              <w:marTop w:val="0"/>
                              <w:marBottom w:val="0"/>
                              <w:divBdr>
                                <w:top w:val="none" w:sz="0" w:space="0" w:color="auto"/>
                                <w:left w:val="none" w:sz="0" w:space="0" w:color="auto"/>
                                <w:bottom w:val="none" w:sz="0" w:space="0" w:color="auto"/>
                                <w:right w:val="none" w:sz="0" w:space="0" w:color="auto"/>
                              </w:divBdr>
                              <w:divsChild>
                                <w:div w:id="1327705613">
                                  <w:marLeft w:val="0"/>
                                  <w:marRight w:val="0"/>
                                  <w:marTop w:val="0"/>
                                  <w:marBottom w:val="0"/>
                                  <w:divBdr>
                                    <w:top w:val="none" w:sz="0" w:space="0" w:color="auto"/>
                                    <w:left w:val="none" w:sz="0" w:space="0" w:color="auto"/>
                                    <w:bottom w:val="none" w:sz="0" w:space="0" w:color="auto"/>
                                    <w:right w:val="none" w:sz="0" w:space="0" w:color="auto"/>
                                  </w:divBdr>
                                  <w:divsChild>
                                    <w:div w:id="21246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1169">
                              <w:marLeft w:val="0"/>
                              <w:marRight w:val="0"/>
                              <w:marTop w:val="150"/>
                              <w:marBottom w:val="150"/>
                              <w:divBdr>
                                <w:top w:val="none" w:sz="0" w:space="0" w:color="auto"/>
                                <w:left w:val="none" w:sz="0" w:space="0" w:color="auto"/>
                                <w:bottom w:val="none" w:sz="0" w:space="0" w:color="auto"/>
                                <w:right w:val="none" w:sz="0" w:space="0" w:color="auto"/>
                              </w:divBdr>
                              <w:divsChild>
                                <w:div w:id="264770421">
                                  <w:marLeft w:val="0"/>
                                  <w:marRight w:val="0"/>
                                  <w:marTop w:val="0"/>
                                  <w:marBottom w:val="0"/>
                                  <w:divBdr>
                                    <w:top w:val="none" w:sz="0" w:space="0" w:color="auto"/>
                                    <w:left w:val="none" w:sz="0" w:space="0" w:color="auto"/>
                                    <w:bottom w:val="none" w:sz="0" w:space="0" w:color="auto"/>
                                    <w:right w:val="none" w:sz="0" w:space="0" w:color="auto"/>
                                  </w:divBdr>
                                  <w:divsChild>
                                    <w:div w:id="2038768573">
                                      <w:marLeft w:val="0"/>
                                      <w:marRight w:val="0"/>
                                      <w:marTop w:val="0"/>
                                      <w:marBottom w:val="0"/>
                                      <w:divBdr>
                                        <w:top w:val="none" w:sz="0" w:space="0" w:color="auto"/>
                                        <w:left w:val="none" w:sz="0" w:space="0" w:color="auto"/>
                                        <w:bottom w:val="none" w:sz="0" w:space="0" w:color="auto"/>
                                        <w:right w:val="none" w:sz="0" w:space="0" w:color="auto"/>
                                      </w:divBdr>
                                      <w:divsChild>
                                        <w:div w:id="8332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0847">
                              <w:marLeft w:val="0"/>
                              <w:marRight w:val="0"/>
                              <w:marTop w:val="0"/>
                              <w:marBottom w:val="0"/>
                              <w:divBdr>
                                <w:top w:val="none" w:sz="0" w:space="0" w:color="auto"/>
                                <w:left w:val="none" w:sz="0" w:space="0" w:color="auto"/>
                                <w:bottom w:val="none" w:sz="0" w:space="0" w:color="auto"/>
                                <w:right w:val="none" w:sz="0" w:space="0" w:color="auto"/>
                              </w:divBdr>
                              <w:divsChild>
                                <w:div w:id="1496341400">
                                  <w:marLeft w:val="0"/>
                                  <w:marRight w:val="0"/>
                                  <w:marTop w:val="0"/>
                                  <w:marBottom w:val="0"/>
                                  <w:divBdr>
                                    <w:top w:val="none" w:sz="0" w:space="0" w:color="auto"/>
                                    <w:left w:val="none" w:sz="0" w:space="0" w:color="auto"/>
                                    <w:bottom w:val="none" w:sz="0" w:space="0" w:color="auto"/>
                                    <w:right w:val="none" w:sz="0" w:space="0" w:color="auto"/>
                                  </w:divBdr>
                                  <w:divsChild>
                                    <w:div w:id="1854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731659">
      <w:bodyDiv w:val="1"/>
      <w:marLeft w:val="0"/>
      <w:marRight w:val="0"/>
      <w:marTop w:val="0"/>
      <w:marBottom w:val="0"/>
      <w:divBdr>
        <w:top w:val="none" w:sz="0" w:space="0" w:color="auto"/>
        <w:left w:val="none" w:sz="0" w:space="0" w:color="auto"/>
        <w:bottom w:val="none" w:sz="0" w:space="0" w:color="auto"/>
        <w:right w:val="none" w:sz="0" w:space="0" w:color="auto"/>
      </w:divBdr>
    </w:div>
    <w:div w:id="1411076004">
      <w:bodyDiv w:val="1"/>
      <w:marLeft w:val="0"/>
      <w:marRight w:val="0"/>
      <w:marTop w:val="0"/>
      <w:marBottom w:val="0"/>
      <w:divBdr>
        <w:top w:val="none" w:sz="0" w:space="0" w:color="auto"/>
        <w:left w:val="none" w:sz="0" w:space="0" w:color="auto"/>
        <w:bottom w:val="none" w:sz="0" w:space="0" w:color="auto"/>
        <w:right w:val="none" w:sz="0" w:space="0" w:color="auto"/>
      </w:divBdr>
    </w:div>
    <w:div w:id="1413816684">
      <w:bodyDiv w:val="1"/>
      <w:marLeft w:val="0"/>
      <w:marRight w:val="0"/>
      <w:marTop w:val="0"/>
      <w:marBottom w:val="0"/>
      <w:divBdr>
        <w:top w:val="none" w:sz="0" w:space="0" w:color="auto"/>
        <w:left w:val="none" w:sz="0" w:space="0" w:color="auto"/>
        <w:bottom w:val="none" w:sz="0" w:space="0" w:color="auto"/>
        <w:right w:val="none" w:sz="0" w:space="0" w:color="auto"/>
      </w:divBdr>
      <w:divsChild>
        <w:div w:id="978925931">
          <w:marLeft w:val="0"/>
          <w:marRight w:val="0"/>
          <w:marTop w:val="0"/>
          <w:marBottom w:val="0"/>
          <w:divBdr>
            <w:top w:val="none" w:sz="0" w:space="0" w:color="auto"/>
            <w:left w:val="none" w:sz="0" w:space="0" w:color="auto"/>
            <w:bottom w:val="none" w:sz="0" w:space="0" w:color="auto"/>
            <w:right w:val="none" w:sz="0" w:space="0" w:color="auto"/>
          </w:divBdr>
        </w:div>
      </w:divsChild>
    </w:div>
    <w:div w:id="1415198170">
      <w:bodyDiv w:val="1"/>
      <w:marLeft w:val="0"/>
      <w:marRight w:val="0"/>
      <w:marTop w:val="0"/>
      <w:marBottom w:val="0"/>
      <w:divBdr>
        <w:top w:val="none" w:sz="0" w:space="0" w:color="auto"/>
        <w:left w:val="none" w:sz="0" w:space="0" w:color="auto"/>
        <w:bottom w:val="none" w:sz="0" w:space="0" w:color="auto"/>
        <w:right w:val="none" w:sz="0" w:space="0" w:color="auto"/>
      </w:divBdr>
    </w:div>
    <w:div w:id="1415665612">
      <w:bodyDiv w:val="1"/>
      <w:marLeft w:val="0"/>
      <w:marRight w:val="0"/>
      <w:marTop w:val="0"/>
      <w:marBottom w:val="0"/>
      <w:divBdr>
        <w:top w:val="none" w:sz="0" w:space="0" w:color="auto"/>
        <w:left w:val="none" w:sz="0" w:space="0" w:color="auto"/>
        <w:bottom w:val="none" w:sz="0" w:space="0" w:color="auto"/>
        <w:right w:val="none" w:sz="0" w:space="0" w:color="auto"/>
      </w:divBdr>
    </w:div>
    <w:div w:id="1415859039">
      <w:bodyDiv w:val="1"/>
      <w:marLeft w:val="0"/>
      <w:marRight w:val="0"/>
      <w:marTop w:val="0"/>
      <w:marBottom w:val="0"/>
      <w:divBdr>
        <w:top w:val="none" w:sz="0" w:space="0" w:color="auto"/>
        <w:left w:val="none" w:sz="0" w:space="0" w:color="auto"/>
        <w:bottom w:val="none" w:sz="0" w:space="0" w:color="auto"/>
        <w:right w:val="none" w:sz="0" w:space="0" w:color="auto"/>
      </w:divBdr>
    </w:div>
    <w:div w:id="1415862142">
      <w:bodyDiv w:val="1"/>
      <w:marLeft w:val="0"/>
      <w:marRight w:val="0"/>
      <w:marTop w:val="0"/>
      <w:marBottom w:val="0"/>
      <w:divBdr>
        <w:top w:val="none" w:sz="0" w:space="0" w:color="auto"/>
        <w:left w:val="none" w:sz="0" w:space="0" w:color="auto"/>
        <w:bottom w:val="none" w:sz="0" w:space="0" w:color="auto"/>
        <w:right w:val="none" w:sz="0" w:space="0" w:color="auto"/>
      </w:divBdr>
    </w:div>
    <w:div w:id="1420364990">
      <w:bodyDiv w:val="1"/>
      <w:marLeft w:val="0"/>
      <w:marRight w:val="0"/>
      <w:marTop w:val="0"/>
      <w:marBottom w:val="0"/>
      <w:divBdr>
        <w:top w:val="none" w:sz="0" w:space="0" w:color="auto"/>
        <w:left w:val="none" w:sz="0" w:space="0" w:color="auto"/>
        <w:bottom w:val="none" w:sz="0" w:space="0" w:color="auto"/>
        <w:right w:val="none" w:sz="0" w:space="0" w:color="auto"/>
      </w:divBdr>
      <w:divsChild>
        <w:div w:id="1277953367">
          <w:marLeft w:val="0"/>
          <w:marRight w:val="0"/>
          <w:marTop w:val="0"/>
          <w:marBottom w:val="0"/>
          <w:divBdr>
            <w:top w:val="none" w:sz="0" w:space="0" w:color="auto"/>
            <w:left w:val="none" w:sz="0" w:space="0" w:color="auto"/>
            <w:bottom w:val="none" w:sz="0" w:space="0" w:color="auto"/>
            <w:right w:val="none" w:sz="0" w:space="0" w:color="auto"/>
          </w:divBdr>
        </w:div>
      </w:divsChild>
    </w:div>
    <w:div w:id="1421103493">
      <w:bodyDiv w:val="1"/>
      <w:marLeft w:val="0"/>
      <w:marRight w:val="0"/>
      <w:marTop w:val="0"/>
      <w:marBottom w:val="0"/>
      <w:divBdr>
        <w:top w:val="none" w:sz="0" w:space="0" w:color="auto"/>
        <w:left w:val="none" w:sz="0" w:space="0" w:color="auto"/>
        <w:bottom w:val="none" w:sz="0" w:space="0" w:color="auto"/>
        <w:right w:val="none" w:sz="0" w:space="0" w:color="auto"/>
      </w:divBdr>
      <w:divsChild>
        <w:div w:id="447508446">
          <w:marLeft w:val="0"/>
          <w:marRight w:val="0"/>
          <w:marTop w:val="150"/>
          <w:marBottom w:val="75"/>
          <w:divBdr>
            <w:top w:val="none" w:sz="0" w:space="0" w:color="auto"/>
            <w:left w:val="none" w:sz="0" w:space="0" w:color="auto"/>
            <w:bottom w:val="none" w:sz="0" w:space="0" w:color="auto"/>
            <w:right w:val="none" w:sz="0" w:space="0" w:color="auto"/>
          </w:divBdr>
        </w:div>
        <w:div w:id="648754010">
          <w:marLeft w:val="0"/>
          <w:marRight w:val="0"/>
          <w:marTop w:val="0"/>
          <w:marBottom w:val="225"/>
          <w:divBdr>
            <w:top w:val="none" w:sz="0" w:space="0" w:color="auto"/>
            <w:left w:val="none" w:sz="0" w:space="0" w:color="auto"/>
            <w:bottom w:val="none" w:sz="0" w:space="0" w:color="auto"/>
            <w:right w:val="none" w:sz="0" w:space="0" w:color="auto"/>
          </w:divBdr>
        </w:div>
        <w:div w:id="1273899337">
          <w:marLeft w:val="0"/>
          <w:marRight w:val="0"/>
          <w:marTop w:val="0"/>
          <w:marBottom w:val="75"/>
          <w:divBdr>
            <w:top w:val="none" w:sz="0" w:space="0" w:color="auto"/>
            <w:left w:val="none" w:sz="0" w:space="0" w:color="auto"/>
            <w:bottom w:val="none" w:sz="0" w:space="0" w:color="auto"/>
            <w:right w:val="none" w:sz="0" w:space="0" w:color="auto"/>
          </w:divBdr>
        </w:div>
        <w:div w:id="189172877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1373812">
      <w:bodyDiv w:val="1"/>
      <w:marLeft w:val="0"/>
      <w:marRight w:val="0"/>
      <w:marTop w:val="0"/>
      <w:marBottom w:val="0"/>
      <w:divBdr>
        <w:top w:val="none" w:sz="0" w:space="0" w:color="auto"/>
        <w:left w:val="none" w:sz="0" w:space="0" w:color="auto"/>
        <w:bottom w:val="none" w:sz="0" w:space="0" w:color="auto"/>
        <w:right w:val="none" w:sz="0" w:space="0" w:color="auto"/>
      </w:divBdr>
    </w:div>
    <w:div w:id="1421443051">
      <w:bodyDiv w:val="1"/>
      <w:marLeft w:val="0"/>
      <w:marRight w:val="0"/>
      <w:marTop w:val="0"/>
      <w:marBottom w:val="0"/>
      <w:divBdr>
        <w:top w:val="none" w:sz="0" w:space="0" w:color="auto"/>
        <w:left w:val="none" w:sz="0" w:space="0" w:color="auto"/>
        <w:bottom w:val="none" w:sz="0" w:space="0" w:color="auto"/>
        <w:right w:val="none" w:sz="0" w:space="0" w:color="auto"/>
      </w:divBdr>
      <w:divsChild>
        <w:div w:id="130247525">
          <w:marLeft w:val="75"/>
          <w:marRight w:val="75"/>
          <w:marTop w:val="0"/>
          <w:marBottom w:val="225"/>
          <w:divBdr>
            <w:top w:val="single" w:sz="6" w:space="0" w:color="DEDEDE"/>
            <w:left w:val="none" w:sz="0" w:space="0" w:color="auto"/>
            <w:bottom w:val="none" w:sz="0" w:space="0" w:color="auto"/>
            <w:right w:val="none" w:sz="0" w:space="0" w:color="auto"/>
          </w:divBdr>
        </w:div>
        <w:div w:id="677538986">
          <w:marLeft w:val="0"/>
          <w:marRight w:val="0"/>
          <w:marTop w:val="0"/>
          <w:marBottom w:val="0"/>
          <w:divBdr>
            <w:top w:val="none" w:sz="0" w:space="0" w:color="auto"/>
            <w:left w:val="none" w:sz="0" w:space="0" w:color="auto"/>
            <w:bottom w:val="none" w:sz="0" w:space="0" w:color="auto"/>
            <w:right w:val="none" w:sz="0" w:space="0" w:color="auto"/>
          </w:divBdr>
        </w:div>
      </w:divsChild>
    </w:div>
    <w:div w:id="1423181948">
      <w:bodyDiv w:val="1"/>
      <w:marLeft w:val="0"/>
      <w:marRight w:val="0"/>
      <w:marTop w:val="0"/>
      <w:marBottom w:val="0"/>
      <w:divBdr>
        <w:top w:val="none" w:sz="0" w:space="0" w:color="auto"/>
        <w:left w:val="none" w:sz="0" w:space="0" w:color="auto"/>
        <w:bottom w:val="none" w:sz="0" w:space="0" w:color="auto"/>
        <w:right w:val="none" w:sz="0" w:space="0" w:color="auto"/>
      </w:divBdr>
      <w:divsChild>
        <w:div w:id="63335350">
          <w:marLeft w:val="0"/>
          <w:marRight w:val="0"/>
          <w:marTop w:val="0"/>
          <w:marBottom w:val="0"/>
          <w:divBdr>
            <w:top w:val="none" w:sz="0" w:space="0" w:color="auto"/>
            <w:left w:val="none" w:sz="0" w:space="0" w:color="auto"/>
            <w:bottom w:val="none" w:sz="0" w:space="0" w:color="auto"/>
            <w:right w:val="none" w:sz="0" w:space="0" w:color="auto"/>
          </w:divBdr>
        </w:div>
        <w:div w:id="1093358256">
          <w:marLeft w:val="0"/>
          <w:marRight w:val="0"/>
          <w:marTop w:val="0"/>
          <w:marBottom w:val="0"/>
          <w:divBdr>
            <w:top w:val="dotted" w:sz="6" w:space="4" w:color="CCCCCC"/>
            <w:left w:val="none" w:sz="0" w:space="0" w:color="auto"/>
            <w:bottom w:val="none" w:sz="0" w:space="0" w:color="auto"/>
            <w:right w:val="none" w:sz="0" w:space="0" w:color="auto"/>
          </w:divBdr>
        </w:div>
      </w:divsChild>
    </w:div>
    <w:div w:id="1423188077">
      <w:bodyDiv w:val="1"/>
      <w:marLeft w:val="0"/>
      <w:marRight w:val="0"/>
      <w:marTop w:val="0"/>
      <w:marBottom w:val="0"/>
      <w:divBdr>
        <w:top w:val="none" w:sz="0" w:space="0" w:color="auto"/>
        <w:left w:val="none" w:sz="0" w:space="0" w:color="auto"/>
        <w:bottom w:val="none" w:sz="0" w:space="0" w:color="auto"/>
        <w:right w:val="none" w:sz="0" w:space="0" w:color="auto"/>
      </w:divBdr>
    </w:div>
    <w:div w:id="1423212535">
      <w:bodyDiv w:val="1"/>
      <w:marLeft w:val="0"/>
      <w:marRight w:val="0"/>
      <w:marTop w:val="0"/>
      <w:marBottom w:val="0"/>
      <w:divBdr>
        <w:top w:val="none" w:sz="0" w:space="0" w:color="auto"/>
        <w:left w:val="none" w:sz="0" w:space="0" w:color="auto"/>
        <w:bottom w:val="none" w:sz="0" w:space="0" w:color="auto"/>
        <w:right w:val="none" w:sz="0" w:space="0" w:color="auto"/>
      </w:divBdr>
    </w:div>
    <w:div w:id="1424843444">
      <w:bodyDiv w:val="1"/>
      <w:marLeft w:val="0"/>
      <w:marRight w:val="0"/>
      <w:marTop w:val="0"/>
      <w:marBottom w:val="0"/>
      <w:divBdr>
        <w:top w:val="none" w:sz="0" w:space="0" w:color="auto"/>
        <w:left w:val="none" w:sz="0" w:space="0" w:color="auto"/>
        <w:bottom w:val="none" w:sz="0" w:space="0" w:color="auto"/>
        <w:right w:val="none" w:sz="0" w:space="0" w:color="auto"/>
      </w:divBdr>
      <w:divsChild>
        <w:div w:id="1425609648">
          <w:marLeft w:val="0"/>
          <w:marRight w:val="0"/>
          <w:marTop w:val="0"/>
          <w:marBottom w:val="0"/>
          <w:divBdr>
            <w:top w:val="none" w:sz="0" w:space="0" w:color="auto"/>
            <w:left w:val="none" w:sz="0" w:space="0" w:color="auto"/>
            <w:bottom w:val="none" w:sz="0" w:space="0" w:color="auto"/>
            <w:right w:val="none" w:sz="0" w:space="0" w:color="auto"/>
          </w:divBdr>
          <w:divsChild>
            <w:div w:id="1536890152">
              <w:marLeft w:val="0"/>
              <w:marRight w:val="0"/>
              <w:marTop w:val="0"/>
              <w:marBottom w:val="0"/>
              <w:divBdr>
                <w:top w:val="none" w:sz="0" w:space="0" w:color="auto"/>
                <w:left w:val="none" w:sz="0" w:space="0" w:color="auto"/>
                <w:bottom w:val="none" w:sz="0" w:space="0" w:color="auto"/>
                <w:right w:val="none" w:sz="0" w:space="0" w:color="auto"/>
              </w:divBdr>
            </w:div>
            <w:div w:id="20636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7627">
      <w:bodyDiv w:val="1"/>
      <w:marLeft w:val="0"/>
      <w:marRight w:val="0"/>
      <w:marTop w:val="0"/>
      <w:marBottom w:val="0"/>
      <w:divBdr>
        <w:top w:val="none" w:sz="0" w:space="0" w:color="auto"/>
        <w:left w:val="none" w:sz="0" w:space="0" w:color="auto"/>
        <w:bottom w:val="none" w:sz="0" w:space="0" w:color="auto"/>
        <w:right w:val="none" w:sz="0" w:space="0" w:color="auto"/>
      </w:divBdr>
      <w:divsChild>
        <w:div w:id="838159641">
          <w:marLeft w:val="0"/>
          <w:marRight w:val="0"/>
          <w:marTop w:val="0"/>
          <w:marBottom w:val="240"/>
          <w:divBdr>
            <w:top w:val="none" w:sz="0" w:space="0" w:color="auto"/>
            <w:left w:val="none" w:sz="0" w:space="0" w:color="auto"/>
            <w:bottom w:val="none" w:sz="0" w:space="0" w:color="auto"/>
            <w:right w:val="none" w:sz="0" w:space="0" w:color="auto"/>
          </w:divBdr>
        </w:div>
        <w:div w:id="1836146624">
          <w:marLeft w:val="0"/>
          <w:marRight w:val="0"/>
          <w:marTop w:val="0"/>
          <w:marBottom w:val="0"/>
          <w:divBdr>
            <w:top w:val="single" w:sz="6" w:space="0" w:color="DEDEDE"/>
            <w:left w:val="none" w:sz="0" w:space="0" w:color="auto"/>
            <w:bottom w:val="none" w:sz="0" w:space="0" w:color="auto"/>
            <w:right w:val="none" w:sz="0" w:space="0" w:color="auto"/>
          </w:divBdr>
          <w:divsChild>
            <w:div w:id="654841733">
              <w:marLeft w:val="0"/>
              <w:marRight w:val="0"/>
              <w:marTop w:val="0"/>
              <w:marBottom w:val="0"/>
              <w:divBdr>
                <w:top w:val="none" w:sz="0" w:space="0" w:color="auto"/>
                <w:left w:val="none" w:sz="0" w:space="0" w:color="auto"/>
                <w:bottom w:val="none" w:sz="0" w:space="0" w:color="auto"/>
                <w:right w:val="none" w:sz="0" w:space="0" w:color="auto"/>
              </w:divBdr>
            </w:div>
            <w:div w:id="1373461346">
              <w:marLeft w:val="0"/>
              <w:marRight w:val="0"/>
              <w:marTop w:val="0"/>
              <w:marBottom w:val="0"/>
              <w:divBdr>
                <w:top w:val="none" w:sz="0" w:space="0" w:color="auto"/>
                <w:left w:val="none" w:sz="0" w:space="0" w:color="auto"/>
                <w:bottom w:val="none" w:sz="0" w:space="0" w:color="auto"/>
                <w:right w:val="none" w:sz="0" w:space="0" w:color="auto"/>
              </w:divBdr>
            </w:div>
          </w:divsChild>
        </w:div>
        <w:div w:id="2104103345">
          <w:marLeft w:val="0"/>
          <w:marRight w:val="0"/>
          <w:marTop w:val="0"/>
          <w:marBottom w:val="225"/>
          <w:divBdr>
            <w:top w:val="none" w:sz="0" w:space="0" w:color="auto"/>
            <w:left w:val="none" w:sz="0" w:space="0" w:color="auto"/>
            <w:bottom w:val="none" w:sz="0" w:space="0" w:color="auto"/>
            <w:right w:val="none" w:sz="0" w:space="0" w:color="auto"/>
          </w:divBdr>
          <w:divsChild>
            <w:div w:id="1120763645">
              <w:marLeft w:val="0"/>
              <w:marRight w:val="0"/>
              <w:marTop w:val="0"/>
              <w:marBottom w:val="0"/>
              <w:divBdr>
                <w:top w:val="none" w:sz="0" w:space="0" w:color="auto"/>
                <w:left w:val="none" w:sz="0" w:space="0" w:color="auto"/>
                <w:bottom w:val="none" w:sz="0" w:space="0" w:color="auto"/>
                <w:right w:val="none" w:sz="0" w:space="0" w:color="auto"/>
              </w:divBdr>
            </w:div>
            <w:div w:id="147541287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27845218">
      <w:bodyDiv w:val="1"/>
      <w:marLeft w:val="0"/>
      <w:marRight w:val="0"/>
      <w:marTop w:val="0"/>
      <w:marBottom w:val="0"/>
      <w:divBdr>
        <w:top w:val="none" w:sz="0" w:space="0" w:color="auto"/>
        <w:left w:val="none" w:sz="0" w:space="0" w:color="auto"/>
        <w:bottom w:val="none" w:sz="0" w:space="0" w:color="auto"/>
        <w:right w:val="none" w:sz="0" w:space="0" w:color="auto"/>
      </w:divBdr>
      <w:divsChild>
        <w:div w:id="1846632390">
          <w:marLeft w:val="0"/>
          <w:marRight w:val="0"/>
          <w:marTop w:val="0"/>
          <w:marBottom w:val="0"/>
          <w:divBdr>
            <w:top w:val="none" w:sz="0" w:space="0" w:color="auto"/>
            <w:left w:val="none" w:sz="0" w:space="0" w:color="auto"/>
            <w:bottom w:val="none" w:sz="0" w:space="0" w:color="auto"/>
            <w:right w:val="none" w:sz="0" w:space="0" w:color="auto"/>
          </w:divBdr>
          <w:divsChild>
            <w:div w:id="1418820439">
              <w:marLeft w:val="0"/>
              <w:marRight w:val="0"/>
              <w:marTop w:val="0"/>
              <w:marBottom w:val="0"/>
              <w:divBdr>
                <w:top w:val="none" w:sz="0" w:space="0" w:color="auto"/>
                <w:left w:val="none" w:sz="0" w:space="0" w:color="auto"/>
                <w:bottom w:val="none" w:sz="0" w:space="0" w:color="auto"/>
                <w:right w:val="none" w:sz="0" w:space="0" w:color="auto"/>
              </w:divBdr>
              <w:divsChild>
                <w:div w:id="336153731">
                  <w:marLeft w:val="0"/>
                  <w:marRight w:val="0"/>
                  <w:marTop w:val="0"/>
                  <w:marBottom w:val="0"/>
                  <w:divBdr>
                    <w:top w:val="none" w:sz="0" w:space="0" w:color="auto"/>
                    <w:left w:val="none" w:sz="0" w:space="0" w:color="auto"/>
                    <w:bottom w:val="none" w:sz="0" w:space="0" w:color="auto"/>
                    <w:right w:val="none" w:sz="0" w:space="0" w:color="auto"/>
                  </w:divBdr>
                  <w:divsChild>
                    <w:div w:id="1388601521">
                      <w:marLeft w:val="0"/>
                      <w:marRight w:val="0"/>
                      <w:marTop w:val="0"/>
                      <w:marBottom w:val="0"/>
                      <w:divBdr>
                        <w:top w:val="none" w:sz="0" w:space="0" w:color="auto"/>
                        <w:left w:val="none" w:sz="0" w:space="0" w:color="auto"/>
                        <w:bottom w:val="none" w:sz="0" w:space="0" w:color="auto"/>
                        <w:right w:val="none" w:sz="0" w:space="0" w:color="auto"/>
                      </w:divBdr>
                      <w:divsChild>
                        <w:div w:id="346830864">
                          <w:marLeft w:val="0"/>
                          <w:marRight w:val="0"/>
                          <w:marTop w:val="0"/>
                          <w:marBottom w:val="0"/>
                          <w:divBdr>
                            <w:top w:val="none" w:sz="0" w:space="0" w:color="auto"/>
                            <w:left w:val="none" w:sz="0" w:space="0" w:color="auto"/>
                            <w:bottom w:val="none" w:sz="0" w:space="0" w:color="auto"/>
                            <w:right w:val="none" w:sz="0" w:space="0" w:color="auto"/>
                          </w:divBdr>
                          <w:divsChild>
                            <w:div w:id="579023983">
                              <w:marLeft w:val="0"/>
                              <w:marRight w:val="0"/>
                              <w:marTop w:val="0"/>
                              <w:marBottom w:val="0"/>
                              <w:divBdr>
                                <w:top w:val="none" w:sz="0" w:space="0" w:color="auto"/>
                                <w:left w:val="none" w:sz="0" w:space="0" w:color="auto"/>
                                <w:bottom w:val="none" w:sz="0" w:space="0" w:color="auto"/>
                                <w:right w:val="none" w:sz="0" w:space="0" w:color="auto"/>
                              </w:divBdr>
                              <w:divsChild>
                                <w:div w:id="1080296275">
                                  <w:marLeft w:val="0"/>
                                  <w:marRight w:val="0"/>
                                  <w:marTop w:val="0"/>
                                  <w:marBottom w:val="0"/>
                                  <w:divBdr>
                                    <w:top w:val="none" w:sz="0" w:space="0" w:color="auto"/>
                                    <w:left w:val="none" w:sz="0" w:space="0" w:color="auto"/>
                                    <w:bottom w:val="none" w:sz="0" w:space="0" w:color="auto"/>
                                    <w:right w:val="none" w:sz="0" w:space="0" w:color="auto"/>
                                  </w:divBdr>
                                  <w:divsChild>
                                    <w:div w:id="1888446643">
                                      <w:marLeft w:val="0"/>
                                      <w:marRight w:val="0"/>
                                      <w:marTop w:val="0"/>
                                      <w:marBottom w:val="0"/>
                                      <w:divBdr>
                                        <w:top w:val="none" w:sz="0" w:space="0" w:color="auto"/>
                                        <w:left w:val="none" w:sz="0" w:space="0" w:color="auto"/>
                                        <w:bottom w:val="none" w:sz="0" w:space="0" w:color="auto"/>
                                        <w:right w:val="none" w:sz="0" w:space="0" w:color="auto"/>
                                      </w:divBdr>
                                      <w:divsChild>
                                        <w:div w:id="1864052505">
                                          <w:marLeft w:val="0"/>
                                          <w:marRight w:val="0"/>
                                          <w:marTop w:val="0"/>
                                          <w:marBottom w:val="0"/>
                                          <w:divBdr>
                                            <w:top w:val="none" w:sz="0" w:space="0" w:color="auto"/>
                                            <w:left w:val="none" w:sz="0" w:space="0" w:color="auto"/>
                                            <w:bottom w:val="none" w:sz="0" w:space="0" w:color="auto"/>
                                            <w:right w:val="none" w:sz="0" w:space="0" w:color="auto"/>
                                          </w:divBdr>
                                          <w:divsChild>
                                            <w:div w:id="1991252700">
                                              <w:marLeft w:val="0"/>
                                              <w:marRight w:val="0"/>
                                              <w:marTop w:val="0"/>
                                              <w:marBottom w:val="0"/>
                                              <w:divBdr>
                                                <w:top w:val="none" w:sz="0" w:space="0" w:color="auto"/>
                                                <w:left w:val="none" w:sz="0" w:space="0" w:color="auto"/>
                                                <w:bottom w:val="none" w:sz="0" w:space="0" w:color="auto"/>
                                                <w:right w:val="none" w:sz="0" w:space="0" w:color="auto"/>
                                              </w:divBdr>
                                              <w:divsChild>
                                                <w:div w:id="1736396962">
                                                  <w:marLeft w:val="0"/>
                                                  <w:marRight w:val="0"/>
                                                  <w:marTop w:val="0"/>
                                                  <w:marBottom w:val="0"/>
                                                  <w:divBdr>
                                                    <w:top w:val="none" w:sz="0" w:space="0" w:color="auto"/>
                                                    <w:left w:val="none" w:sz="0" w:space="0" w:color="auto"/>
                                                    <w:bottom w:val="none" w:sz="0" w:space="0" w:color="auto"/>
                                                    <w:right w:val="none" w:sz="0" w:space="0" w:color="auto"/>
                                                  </w:divBdr>
                                                  <w:divsChild>
                                                    <w:div w:id="232814796">
                                                      <w:marLeft w:val="0"/>
                                                      <w:marRight w:val="0"/>
                                                      <w:marTop w:val="0"/>
                                                      <w:marBottom w:val="0"/>
                                                      <w:divBdr>
                                                        <w:top w:val="none" w:sz="0" w:space="0" w:color="auto"/>
                                                        <w:left w:val="none" w:sz="0" w:space="0" w:color="auto"/>
                                                        <w:bottom w:val="none" w:sz="0" w:space="0" w:color="auto"/>
                                                        <w:right w:val="none" w:sz="0" w:space="0" w:color="auto"/>
                                                      </w:divBdr>
                                                      <w:divsChild>
                                                        <w:div w:id="13711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771126">
      <w:bodyDiv w:val="1"/>
      <w:marLeft w:val="0"/>
      <w:marRight w:val="0"/>
      <w:marTop w:val="0"/>
      <w:marBottom w:val="0"/>
      <w:divBdr>
        <w:top w:val="none" w:sz="0" w:space="0" w:color="auto"/>
        <w:left w:val="none" w:sz="0" w:space="0" w:color="auto"/>
        <w:bottom w:val="none" w:sz="0" w:space="0" w:color="auto"/>
        <w:right w:val="none" w:sz="0" w:space="0" w:color="auto"/>
      </w:divBdr>
      <w:divsChild>
        <w:div w:id="647053480">
          <w:marLeft w:val="0"/>
          <w:marRight w:val="0"/>
          <w:marTop w:val="150"/>
          <w:marBottom w:val="75"/>
          <w:divBdr>
            <w:top w:val="none" w:sz="0" w:space="0" w:color="auto"/>
            <w:left w:val="none" w:sz="0" w:space="0" w:color="auto"/>
            <w:bottom w:val="none" w:sz="0" w:space="0" w:color="auto"/>
            <w:right w:val="none" w:sz="0" w:space="0" w:color="auto"/>
          </w:divBdr>
        </w:div>
        <w:div w:id="939601732">
          <w:marLeft w:val="0"/>
          <w:marRight w:val="0"/>
          <w:marTop w:val="0"/>
          <w:marBottom w:val="225"/>
          <w:divBdr>
            <w:top w:val="none" w:sz="0" w:space="0" w:color="auto"/>
            <w:left w:val="none" w:sz="0" w:space="0" w:color="auto"/>
            <w:bottom w:val="none" w:sz="0" w:space="0" w:color="auto"/>
            <w:right w:val="none" w:sz="0" w:space="0" w:color="auto"/>
          </w:divBdr>
        </w:div>
        <w:div w:id="203908911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9691735">
      <w:bodyDiv w:val="1"/>
      <w:marLeft w:val="0"/>
      <w:marRight w:val="0"/>
      <w:marTop w:val="0"/>
      <w:marBottom w:val="0"/>
      <w:divBdr>
        <w:top w:val="none" w:sz="0" w:space="0" w:color="auto"/>
        <w:left w:val="none" w:sz="0" w:space="0" w:color="auto"/>
        <w:bottom w:val="none" w:sz="0" w:space="0" w:color="auto"/>
        <w:right w:val="none" w:sz="0" w:space="0" w:color="auto"/>
      </w:divBdr>
    </w:div>
    <w:div w:id="1437868140">
      <w:bodyDiv w:val="1"/>
      <w:marLeft w:val="0"/>
      <w:marRight w:val="0"/>
      <w:marTop w:val="0"/>
      <w:marBottom w:val="0"/>
      <w:divBdr>
        <w:top w:val="none" w:sz="0" w:space="0" w:color="auto"/>
        <w:left w:val="none" w:sz="0" w:space="0" w:color="auto"/>
        <w:bottom w:val="none" w:sz="0" w:space="0" w:color="auto"/>
        <w:right w:val="none" w:sz="0" w:space="0" w:color="auto"/>
      </w:divBdr>
      <w:divsChild>
        <w:div w:id="540091566">
          <w:marLeft w:val="0"/>
          <w:marRight w:val="0"/>
          <w:marTop w:val="0"/>
          <w:marBottom w:val="0"/>
          <w:divBdr>
            <w:top w:val="none" w:sz="0" w:space="0" w:color="auto"/>
            <w:left w:val="none" w:sz="0" w:space="0" w:color="auto"/>
            <w:bottom w:val="none" w:sz="0" w:space="0" w:color="auto"/>
            <w:right w:val="none" w:sz="0" w:space="0" w:color="auto"/>
          </w:divBdr>
        </w:div>
        <w:div w:id="963119624">
          <w:marLeft w:val="0"/>
          <w:marRight w:val="0"/>
          <w:marTop w:val="0"/>
          <w:marBottom w:val="0"/>
          <w:divBdr>
            <w:top w:val="none" w:sz="0" w:space="0" w:color="auto"/>
            <w:left w:val="none" w:sz="0" w:space="0" w:color="auto"/>
            <w:bottom w:val="none" w:sz="0" w:space="0" w:color="auto"/>
            <w:right w:val="none" w:sz="0" w:space="0" w:color="auto"/>
          </w:divBdr>
        </w:div>
      </w:divsChild>
    </w:div>
    <w:div w:id="1438523751">
      <w:bodyDiv w:val="1"/>
      <w:marLeft w:val="0"/>
      <w:marRight w:val="0"/>
      <w:marTop w:val="0"/>
      <w:marBottom w:val="0"/>
      <w:divBdr>
        <w:top w:val="none" w:sz="0" w:space="0" w:color="auto"/>
        <w:left w:val="none" w:sz="0" w:space="0" w:color="auto"/>
        <w:bottom w:val="none" w:sz="0" w:space="0" w:color="auto"/>
        <w:right w:val="none" w:sz="0" w:space="0" w:color="auto"/>
      </w:divBdr>
      <w:divsChild>
        <w:div w:id="1110970918">
          <w:marLeft w:val="0"/>
          <w:marRight w:val="0"/>
          <w:marTop w:val="0"/>
          <w:marBottom w:val="0"/>
          <w:divBdr>
            <w:top w:val="none" w:sz="0" w:space="0" w:color="auto"/>
            <w:left w:val="none" w:sz="0" w:space="0" w:color="auto"/>
            <w:bottom w:val="none" w:sz="0" w:space="0" w:color="auto"/>
            <w:right w:val="none" w:sz="0" w:space="0" w:color="auto"/>
          </w:divBdr>
        </w:div>
        <w:div w:id="2092703107">
          <w:marLeft w:val="0"/>
          <w:marRight w:val="0"/>
          <w:marTop w:val="0"/>
          <w:marBottom w:val="15"/>
          <w:divBdr>
            <w:top w:val="none" w:sz="0" w:space="0" w:color="auto"/>
            <w:left w:val="none" w:sz="0" w:space="0" w:color="auto"/>
            <w:bottom w:val="none" w:sz="0" w:space="0" w:color="auto"/>
            <w:right w:val="none" w:sz="0" w:space="0" w:color="auto"/>
          </w:divBdr>
        </w:div>
      </w:divsChild>
    </w:div>
    <w:div w:id="1438595583">
      <w:bodyDiv w:val="1"/>
      <w:marLeft w:val="0"/>
      <w:marRight w:val="0"/>
      <w:marTop w:val="0"/>
      <w:marBottom w:val="0"/>
      <w:divBdr>
        <w:top w:val="none" w:sz="0" w:space="0" w:color="auto"/>
        <w:left w:val="none" w:sz="0" w:space="0" w:color="auto"/>
        <w:bottom w:val="none" w:sz="0" w:space="0" w:color="auto"/>
        <w:right w:val="none" w:sz="0" w:space="0" w:color="auto"/>
      </w:divBdr>
      <w:divsChild>
        <w:div w:id="519584597">
          <w:marLeft w:val="0"/>
          <w:marRight w:val="0"/>
          <w:marTop w:val="0"/>
          <w:marBottom w:val="0"/>
          <w:divBdr>
            <w:top w:val="none" w:sz="0" w:space="0" w:color="auto"/>
            <w:left w:val="none" w:sz="0" w:space="0" w:color="auto"/>
            <w:bottom w:val="none" w:sz="0" w:space="0" w:color="auto"/>
            <w:right w:val="none" w:sz="0" w:space="0" w:color="auto"/>
          </w:divBdr>
        </w:div>
      </w:divsChild>
    </w:div>
    <w:div w:id="1442997489">
      <w:bodyDiv w:val="1"/>
      <w:marLeft w:val="0"/>
      <w:marRight w:val="0"/>
      <w:marTop w:val="0"/>
      <w:marBottom w:val="0"/>
      <w:divBdr>
        <w:top w:val="none" w:sz="0" w:space="0" w:color="auto"/>
        <w:left w:val="none" w:sz="0" w:space="0" w:color="auto"/>
        <w:bottom w:val="none" w:sz="0" w:space="0" w:color="auto"/>
        <w:right w:val="none" w:sz="0" w:space="0" w:color="auto"/>
      </w:divBdr>
      <w:divsChild>
        <w:div w:id="2050837351">
          <w:marLeft w:val="0"/>
          <w:marRight w:val="0"/>
          <w:marTop w:val="0"/>
          <w:marBottom w:val="0"/>
          <w:divBdr>
            <w:top w:val="none" w:sz="0" w:space="0" w:color="auto"/>
            <w:left w:val="none" w:sz="0" w:space="11" w:color="auto"/>
            <w:bottom w:val="none" w:sz="0" w:space="0" w:color="auto"/>
            <w:right w:val="single" w:sz="6" w:space="11" w:color="EDEDED"/>
          </w:divBdr>
          <w:divsChild>
            <w:div w:id="861170891">
              <w:marLeft w:val="0"/>
              <w:marRight w:val="0"/>
              <w:marTop w:val="0"/>
              <w:marBottom w:val="0"/>
              <w:divBdr>
                <w:top w:val="none" w:sz="0" w:space="0" w:color="auto"/>
                <w:left w:val="none" w:sz="0" w:space="0" w:color="auto"/>
                <w:bottom w:val="none" w:sz="0" w:space="0" w:color="auto"/>
                <w:right w:val="none" w:sz="0" w:space="0" w:color="auto"/>
              </w:divBdr>
              <w:divsChild>
                <w:div w:id="419134135">
                  <w:marLeft w:val="0"/>
                  <w:marRight w:val="0"/>
                  <w:marTop w:val="0"/>
                  <w:marBottom w:val="360"/>
                  <w:divBdr>
                    <w:top w:val="none" w:sz="0" w:space="0" w:color="auto"/>
                    <w:left w:val="none" w:sz="0" w:space="0" w:color="auto"/>
                    <w:bottom w:val="none" w:sz="0" w:space="0" w:color="auto"/>
                    <w:right w:val="none" w:sz="0" w:space="0" w:color="auto"/>
                  </w:divBdr>
                </w:div>
                <w:div w:id="1901363110">
                  <w:marLeft w:val="0"/>
                  <w:marRight w:val="0"/>
                  <w:marTop w:val="0"/>
                  <w:marBottom w:val="360"/>
                  <w:divBdr>
                    <w:top w:val="none" w:sz="0" w:space="0" w:color="auto"/>
                    <w:left w:val="none" w:sz="0" w:space="0" w:color="auto"/>
                    <w:bottom w:val="none" w:sz="0" w:space="0" w:color="auto"/>
                    <w:right w:val="none" w:sz="0" w:space="0" w:color="auto"/>
                  </w:divBdr>
                </w:div>
              </w:divsChild>
            </w:div>
            <w:div w:id="1374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1619">
      <w:bodyDiv w:val="1"/>
      <w:marLeft w:val="0"/>
      <w:marRight w:val="0"/>
      <w:marTop w:val="0"/>
      <w:marBottom w:val="0"/>
      <w:divBdr>
        <w:top w:val="none" w:sz="0" w:space="0" w:color="auto"/>
        <w:left w:val="none" w:sz="0" w:space="0" w:color="auto"/>
        <w:bottom w:val="none" w:sz="0" w:space="0" w:color="auto"/>
        <w:right w:val="none" w:sz="0" w:space="0" w:color="auto"/>
      </w:divBdr>
      <w:divsChild>
        <w:div w:id="607616284">
          <w:marLeft w:val="0"/>
          <w:marRight w:val="0"/>
          <w:marTop w:val="0"/>
          <w:marBottom w:val="0"/>
          <w:divBdr>
            <w:top w:val="none" w:sz="0" w:space="0" w:color="auto"/>
            <w:left w:val="none" w:sz="0" w:space="0" w:color="auto"/>
            <w:bottom w:val="none" w:sz="0" w:space="0" w:color="auto"/>
            <w:right w:val="none" w:sz="0" w:space="0" w:color="auto"/>
          </w:divBdr>
          <w:divsChild>
            <w:div w:id="1901281929">
              <w:marLeft w:val="0"/>
              <w:marRight w:val="0"/>
              <w:marTop w:val="0"/>
              <w:marBottom w:val="0"/>
              <w:divBdr>
                <w:top w:val="none" w:sz="0" w:space="0" w:color="auto"/>
                <w:left w:val="none" w:sz="0" w:space="0" w:color="auto"/>
                <w:bottom w:val="none" w:sz="0" w:space="0" w:color="auto"/>
                <w:right w:val="none" w:sz="0" w:space="0" w:color="auto"/>
              </w:divBdr>
              <w:divsChild>
                <w:div w:id="1369138132">
                  <w:marLeft w:val="0"/>
                  <w:marRight w:val="0"/>
                  <w:marTop w:val="0"/>
                  <w:marBottom w:val="0"/>
                  <w:divBdr>
                    <w:top w:val="none" w:sz="0" w:space="0" w:color="auto"/>
                    <w:left w:val="none" w:sz="0" w:space="0" w:color="auto"/>
                    <w:bottom w:val="none" w:sz="0" w:space="0" w:color="auto"/>
                    <w:right w:val="none" w:sz="0" w:space="0" w:color="auto"/>
                  </w:divBdr>
                  <w:divsChild>
                    <w:div w:id="2100984035">
                      <w:marLeft w:val="-225"/>
                      <w:marRight w:val="-225"/>
                      <w:marTop w:val="0"/>
                      <w:marBottom w:val="0"/>
                      <w:divBdr>
                        <w:top w:val="none" w:sz="0" w:space="0" w:color="auto"/>
                        <w:left w:val="none" w:sz="0" w:space="0" w:color="auto"/>
                        <w:bottom w:val="none" w:sz="0" w:space="0" w:color="auto"/>
                        <w:right w:val="none" w:sz="0" w:space="0" w:color="auto"/>
                      </w:divBdr>
                      <w:divsChild>
                        <w:div w:id="408387349">
                          <w:marLeft w:val="0"/>
                          <w:marRight w:val="0"/>
                          <w:marTop w:val="0"/>
                          <w:marBottom w:val="0"/>
                          <w:divBdr>
                            <w:top w:val="none" w:sz="0" w:space="0" w:color="auto"/>
                            <w:left w:val="none" w:sz="0" w:space="0" w:color="auto"/>
                            <w:bottom w:val="none" w:sz="0" w:space="0" w:color="auto"/>
                            <w:right w:val="none" w:sz="0" w:space="0" w:color="auto"/>
                          </w:divBdr>
                          <w:divsChild>
                            <w:div w:id="192767621">
                              <w:marLeft w:val="0"/>
                              <w:marRight w:val="0"/>
                              <w:marTop w:val="0"/>
                              <w:marBottom w:val="0"/>
                              <w:divBdr>
                                <w:top w:val="none" w:sz="0" w:space="0" w:color="auto"/>
                                <w:left w:val="none" w:sz="0" w:space="0" w:color="auto"/>
                                <w:bottom w:val="none" w:sz="0" w:space="0" w:color="auto"/>
                                <w:right w:val="none" w:sz="0" w:space="0" w:color="auto"/>
                              </w:divBdr>
                              <w:divsChild>
                                <w:div w:id="125704301">
                                  <w:marLeft w:val="0"/>
                                  <w:marRight w:val="0"/>
                                  <w:marTop w:val="0"/>
                                  <w:marBottom w:val="0"/>
                                  <w:divBdr>
                                    <w:top w:val="none" w:sz="0" w:space="0" w:color="auto"/>
                                    <w:left w:val="none" w:sz="0" w:space="0" w:color="auto"/>
                                    <w:bottom w:val="none" w:sz="0" w:space="0" w:color="auto"/>
                                    <w:right w:val="none" w:sz="0" w:space="0" w:color="auto"/>
                                  </w:divBdr>
                                  <w:divsChild>
                                    <w:div w:id="1369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574318">
      <w:bodyDiv w:val="1"/>
      <w:marLeft w:val="0"/>
      <w:marRight w:val="0"/>
      <w:marTop w:val="0"/>
      <w:marBottom w:val="0"/>
      <w:divBdr>
        <w:top w:val="none" w:sz="0" w:space="0" w:color="auto"/>
        <w:left w:val="none" w:sz="0" w:space="0" w:color="auto"/>
        <w:bottom w:val="none" w:sz="0" w:space="0" w:color="auto"/>
        <w:right w:val="none" w:sz="0" w:space="0" w:color="auto"/>
      </w:divBdr>
    </w:div>
    <w:div w:id="1445030202">
      <w:bodyDiv w:val="1"/>
      <w:marLeft w:val="0"/>
      <w:marRight w:val="0"/>
      <w:marTop w:val="0"/>
      <w:marBottom w:val="0"/>
      <w:divBdr>
        <w:top w:val="none" w:sz="0" w:space="0" w:color="auto"/>
        <w:left w:val="none" w:sz="0" w:space="0" w:color="auto"/>
        <w:bottom w:val="none" w:sz="0" w:space="0" w:color="auto"/>
        <w:right w:val="none" w:sz="0" w:space="0" w:color="auto"/>
      </w:divBdr>
      <w:divsChild>
        <w:div w:id="134681857">
          <w:marLeft w:val="0"/>
          <w:marRight w:val="0"/>
          <w:marTop w:val="0"/>
          <w:marBottom w:val="225"/>
          <w:divBdr>
            <w:top w:val="none" w:sz="0" w:space="0" w:color="auto"/>
            <w:left w:val="none" w:sz="0" w:space="0" w:color="auto"/>
            <w:bottom w:val="none" w:sz="0" w:space="0" w:color="auto"/>
            <w:right w:val="none" w:sz="0" w:space="0" w:color="auto"/>
          </w:divBdr>
        </w:div>
        <w:div w:id="289479542">
          <w:marLeft w:val="0"/>
          <w:marRight w:val="0"/>
          <w:marTop w:val="150"/>
          <w:marBottom w:val="75"/>
          <w:divBdr>
            <w:top w:val="none" w:sz="0" w:space="0" w:color="auto"/>
            <w:left w:val="none" w:sz="0" w:space="0" w:color="auto"/>
            <w:bottom w:val="none" w:sz="0" w:space="0" w:color="auto"/>
            <w:right w:val="none" w:sz="0" w:space="0" w:color="auto"/>
          </w:divBdr>
        </w:div>
        <w:div w:id="425150867">
          <w:marLeft w:val="0"/>
          <w:marRight w:val="0"/>
          <w:marTop w:val="0"/>
          <w:marBottom w:val="75"/>
          <w:divBdr>
            <w:top w:val="none" w:sz="0" w:space="0" w:color="auto"/>
            <w:left w:val="none" w:sz="0" w:space="0" w:color="auto"/>
            <w:bottom w:val="none" w:sz="0" w:space="0" w:color="auto"/>
            <w:right w:val="none" w:sz="0" w:space="0" w:color="auto"/>
          </w:divBdr>
        </w:div>
        <w:div w:id="97668709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46121286">
      <w:bodyDiv w:val="1"/>
      <w:marLeft w:val="0"/>
      <w:marRight w:val="0"/>
      <w:marTop w:val="0"/>
      <w:marBottom w:val="0"/>
      <w:divBdr>
        <w:top w:val="none" w:sz="0" w:space="0" w:color="auto"/>
        <w:left w:val="none" w:sz="0" w:space="0" w:color="auto"/>
        <w:bottom w:val="none" w:sz="0" w:space="0" w:color="auto"/>
        <w:right w:val="none" w:sz="0" w:space="0" w:color="auto"/>
      </w:divBdr>
    </w:div>
    <w:div w:id="1447625812">
      <w:bodyDiv w:val="1"/>
      <w:marLeft w:val="0"/>
      <w:marRight w:val="0"/>
      <w:marTop w:val="0"/>
      <w:marBottom w:val="0"/>
      <w:divBdr>
        <w:top w:val="none" w:sz="0" w:space="0" w:color="auto"/>
        <w:left w:val="none" w:sz="0" w:space="0" w:color="auto"/>
        <w:bottom w:val="none" w:sz="0" w:space="0" w:color="auto"/>
        <w:right w:val="none" w:sz="0" w:space="0" w:color="auto"/>
      </w:divBdr>
    </w:div>
    <w:div w:id="1448617133">
      <w:bodyDiv w:val="1"/>
      <w:marLeft w:val="0"/>
      <w:marRight w:val="0"/>
      <w:marTop w:val="0"/>
      <w:marBottom w:val="0"/>
      <w:divBdr>
        <w:top w:val="none" w:sz="0" w:space="0" w:color="auto"/>
        <w:left w:val="none" w:sz="0" w:space="0" w:color="auto"/>
        <w:bottom w:val="none" w:sz="0" w:space="0" w:color="auto"/>
        <w:right w:val="none" w:sz="0" w:space="0" w:color="auto"/>
      </w:divBdr>
    </w:div>
    <w:div w:id="1448889085">
      <w:bodyDiv w:val="1"/>
      <w:marLeft w:val="0"/>
      <w:marRight w:val="0"/>
      <w:marTop w:val="0"/>
      <w:marBottom w:val="0"/>
      <w:divBdr>
        <w:top w:val="none" w:sz="0" w:space="0" w:color="auto"/>
        <w:left w:val="none" w:sz="0" w:space="0" w:color="auto"/>
        <w:bottom w:val="none" w:sz="0" w:space="0" w:color="auto"/>
        <w:right w:val="none" w:sz="0" w:space="0" w:color="auto"/>
      </w:divBdr>
    </w:div>
    <w:div w:id="1453328036">
      <w:bodyDiv w:val="1"/>
      <w:marLeft w:val="0"/>
      <w:marRight w:val="0"/>
      <w:marTop w:val="0"/>
      <w:marBottom w:val="0"/>
      <w:divBdr>
        <w:top w:val="none" w:sz="0" w:space="0" w:color="auto"/>
        <w:left w:val="none" w:sz="0" w:space="0" w:color="auto"/>
        <w:bottom w:val="none" w:sz="0" w:space="0" w:color="auto"/>
        <w:right w:val="none" w:sz="0" w:space="0" w:color="auto"/>
      </w:divBdr>
      <w:divsChild>
        <w:div w:id="1453552974">
          <w:marLeft w:val="0"/>
          <w:marRight w:val="0"/>
          <w:marTop w:val="0"/>
          <w:marBottom w:val="0"/>
          <w:divBdr>
            <w:top w:val="none" w:sz="0" w:space="0" w:color="auto"/>
            <w:left w:val="none" w:sz="0" w:space="0" w:color="auto"/>
            <w:bottom w:val="none" w:sz="0" w:space="0" w:color="auto"/>
            <w:right w:val="none" w:sz="0" w:space="0" w:color="auto"/>
          </w:divBdr>
        </w:div>
        <w:div w:id="2096894292">
          <w:marLeft w:val="0"/>
          <w:marRight w:val="0"/>
          <w:marTop w:val="0"/>
          <w:marBottom w:val="75"/>
          <w:divBdr>
            <w:top w:val="none" w:sz="0" w:space="0" w:color="auto"/>
            <w:left w:val="none" w:sz="0" w:space="0" w:color="auto"/>
            <w:bottom w:val="dotted" w:sz="6" w:space="2" w:color="DDDDDD"/>
            <w:right w:val="none" w:sz="0" w:space="0" w:color="auto"/>
          </w:divBdr>
        </w:div>
      </w:divsChild>
    </w:div>
    <w:div w:id="1455369387">
      <w:bodyDiv w:val="1"/>
      <w:marLeft w:val="0"/>
      <w:marRight w:val="0"/>
      <w:marTop w:val="0"/>
      <w:marBottom w:val="0"/>
      <w:divBdr>
        <w:top w:val="none" w:sz="0" w:space="0" w:color="auto"/>
        <w:left w:val="none" w:sz="0" w:space="0" w:color="auto"/>
        <w:bottom w:val="none" w:sz="0" w:space="0" w:color="auto"/>
        <w:right w:val="none" w:sz="0" w:space="0" w:color="auto"/>
      </w:divBdr>
    </w:div>
    <w:div w:id="1455638037">
      <w:bodyDiv w:val="1"/>
      <w:marLeft w:val="0"/>
      <w:marRight w:val="0"/>
      <w:marTop w:val="0"/>
      <w:marBottom w:val="0"/>
      <w:divBdr>
        <w:top w:val="none" w:sz="0" w:space="0" w:color="auto"/>
        <w:left w:val="none" w:sz="0" w:space="0" w:color="auto"/>
        <w:bottom w:val="none" w:sz="0" w:space="0" w:color="auto"/>
        <w:right w:val="none" w:sz="0" w:space="0" w:color="auto"/>
      </w:divBdr>
      <w:divsChild>
        <w:div w:id="1280645557">
          <w:marLeft w:val="0"/>
          <w:marRight w:val="0"/>
          <w:marTop w:val="0"/>
          <w:marBottom w:val="300"/>
          <w:divBdr>
            <w:top w:val="single" w:sz="6" w:space="3" w:color="EFEFEF"/>
            <w:left w:val="none" w:sz="0" w:space="0" w:color="auto"/>
            <w:bottom w:val="single" w:sz="6" w:space="3" w:color="EFEFEF"/>
            <w:right w:val="none" w:sz="0" w:space="0" w:color="auto"/>
          </w:divBdr>
          <w:divsChild>
            <w:div w:id="1302274336">
              <w:marLeft w:val="0"/>
              <w:marRight w:val="0"/>
              <w:marTop w:val="0"/>
              <w:marBottom w:val="0"/>
              <w:divBdr>
                <w:top w:val="none" w:sz="0" w:space="0" w:color="auto"/>
                <w:left w:val="none" w:sz="0" w:space="0" w:color="auto"/>
                <w:bottom w:val="none" w:sz="0" w:space="0" w:color="auto"/>
                <w:right w:val="none" w:sz="0" w:space="0" w:color="auto"/>
              </w:divBdr>
              <w:divsChild>
                <w:div w:id="485248230">
                  <w:marLeft w:val="0"/>
                  <w:marRight w:val="0"/>
                  <w:marTop w:val="0"/>
                  <w:marBottom w:val="0"/>
                  <w:divBdr>
                    <w:top w:val="none" w:sz="0" w:space="0" w:color="auto"/>
                    <w:left w:val="none" w:sz="0" w:space="8" w:color="auto"/>
                    <w:bottom w:val="none" w:sz="0" w:space="0" w:color="auto"/>
                    <w:right w:val="single" w:sz="6" w:space="8" w:color="EFEFEF"/>
                  </w:divBdr>
                </w:div>
                <w:div w:id="1357075524">
                  <w:marLeft w:val="0"/>
                  <w:marRight w:val="0"/>
                  <w:marTop w:val="0"/>
                  <w:marBottom w:val="0"/>
                  <w:divBdr>
                    <w:top w:val="none" w:sz="0" w:space="0" w:color="auto"/>
                    <w:left w:val="none" w:sz="0" w:space="4" w:color="auto"/>
                    <w:bottom w:val="none" w:sz="0" w:space="0" w:color="auto"/>
                    <w:right w:val="single" w:sz="6" w:space="15" w:color="EFEFEF"/>
                  </w:divBdr>
                  <w:divsChild>
                    <w:div w:id="652679874">
                      <w:marLeft w:val="0"/>
                      <w:marRight w:val="150"/>
                      <w:marTop w:val="0"/>
                      <w:marBottom w:val="75"/>
                      <w:divBdr>
                        <w:top w:val="none" w:sz="0" w:space="0" w:color="auto"/>
                        <w:left w:val="none" w:sz="0" w:space="0" w:color="auto"/>
                        <w:bottom w:val="none" w:sz="0" w:space="0" w:color="auto"/>
                        <w:right w:val="none" w:sz="0" w:space="0" w:color="auto"/>
                      </w:divBdr>
                      <w:divsChild>
                        <w:div w:id="270432913">
                          <w:marLeft w:val="15"/>
                          <w:marRight w:val="0"/>
                          <w:marTop w:val="0"/>
                          <w:marBottom w:val="0"/>
                          <w:divBdr>
                            <w:top w:val="none" w:sz="0" w:space="0" w:color="auto"/>
                            <w:left w:val="none" w:sz="0" w:space="0" w:color="auto"/>
                            <w:bottom w:val="none" w:sz="0" w:space="0" w:color="auto"/>
                            <w:right w:val="none" w:sz="0" w:space="0" w:color="auto"/>
                          </w:divBdr>
                        </w:div>
                        <w:div w:id="885751370">
                          <w:marLeft w:val="0"/>
                          <w:marRight w:val="0"/>
                          <w:marTop w:val="0"/>
                          <w:marBottom w:val="0"/>
                          <w:divBdr>
                            <w:top w:val="none" w:sz="0" w:space="0" w:color="auto"/>
                            <w:left w:val="none" w:sz="0" w:space="0" w:color="auto"/>
                            <w:bottom w:val="none" w:sz="0" w:space="0" w:color="auto"/>
                            <w:right w:val="none" w:sz="0" w:space="0" w:color="auto"/>
                          </w:divBdr>
                          <w:divsChild>
                            <w:div w:id="1805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4098">
                      <w:marLeft w:val="0"/>
                      <w:marRight w:val="150"/>
                      <w:marTop w:val="0"/>
                      <w:marBottom w:val="75"/>
                      <w:divBdr>
                        <w:top w:val="none" w:sz="0" w:space="0" w:color="auto"/>
                        <w:left w:val="none" w:sz="0" w:space="0" w:color="auto"/>
                        <w:bottom w:val="none" w:sz="0" w:space="0" w:color="auto"/>
                        <w:right w:val="none" w:sz="0" w:space="0" w:color="auto"/>
                      </w:divBdr>
                      <w:divsChild>
                        <w:div w:id="135755860">
                          <w:marLeft w:val="0"/>
                          <w:marRight w:val="0"/>
                          <w:marTop w:val="0"/>
                          <w:marBottom w:val="0"/>
                          <w:divBdr>
                            <w:top w:val="none" w:sz="0" w:space="0" w:color="auto"/>
                            <w:left w:val="none" w:sz="0" w:space="0" w:color="auto"/>
                            <w:bottom w:val="none" w:sz="0" w:space="0" w:color="auto"/>
                            <w:right w:val="none" w:sz="0" w:space="0" w:color="auto"/>
                          </w:divBdr>
                          <w:divsChild>
                            <w:div w:id="3889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7720">
                      <w:marLeft w:val="0"/>
                      <w:marRight w:val="150"/>
                      <w:marTop w:val="0"/>
                      <w:marBottom w:val="75"/>
                      <w:divBdr>
                        <w:top w:val="none" w:sz="0" w:space="0" w:color="auto"/>
                        <w:left w:val="none" w:sz="0" w:space="0" w:color="auto"/>
                        <w:bottom w:val="none" w:sz="0" w:space="0" w:color="auto"/>
                        <w:right w:val="none" w:sz="0" w:space="0" w:color="auto"/>
                      </w:divBdr>
                      <w:divsChild>
                        <w:div w:id="1267423921">
                          <w:marLeft w:val="0"/>
                          <w:marRight w:val="0"/>
                          <w:marTop w:val="0"/>
                          <w:marBottom w:val="0"/>
                          <w:divBdr>
                            <w:top w:val="none" w:sz="0" w:space="0" w:color="auto"/>
                            <w:left w:val="none" w:sz="0" w:space="0" w:color="auto"/>
                            <w:bottom w:val="none" w:sz="0" w:space="0" w:color="auto"/>
                            <w:right w:val="none" w:sz="0" w:space="0" w:color="auto"/>
                          </w:divBdr>
                          <w:divsChild>
                            <w:div w:id="788663959">
                              <w:marLeft w:val="0"/>
                              <w:marRight w:val="0"/>
                              <w:marTop w:val="0"/>
                              <w:marBottom w:val="0"/>
                              <w:divBdr>
                                <w:top w:val="none" w:sz="0" w:space="0" w:color="auto"/>
                                <w:left w:val="none" w:sz="0" w:space="0" w:color="auto"/>
                                <w:bottom w:val="none" w:sz="0" w:space="0" w:color="auto"/>
                                <w:right w:val="none" w:sz="0" w:space="0" w:color="auto"/>
                              </w:divBdr>
                            </w:div>
                          </w:divsChild>
                        </w:div>
                        <w:div w:id="1654531014">
                          <w:marLeft w:val="15"/>
                          <w:marRight w:val="0"/>
                          <w:marTop w:val="0"/>
                          <w:marBottom w:val="0"/>
                          <w:divBdr>
                            <w:top w:val="none" w:sz="0" w:space="0" w:color="auto"/>
                            <w:left w:val="none" w:sz="0" w:space="0" w:color="auto"/>
                            <w:bottom w:val="none" w:sz="0" w:space="0" w:color="auto"/>
                            <w:right w:val="none" w:sz="0" w:space="0" w:color="auto"/>
                          </w:divBdr>
                        </w:div>
                      </w:divsChild>
                    </w:div>
                    <w:div w:id="2028629925">
                      <w:marLeft w:val="0"/>
                      <w:marRight w:val="0"/>
                      <w:marTop w:val="45"/>
                      <w:marBottom w:val="60"/>
                      <w:divBdr>
                        <w:top w:val="none" w:sz="0" w:space="0" w:color="auto"/>
                        <w:left w:val="none" w:sz="0" w:space="0" w:color="auto"/>
                        <w:bottom w:val="none" w:sz="0" w:space="0" w:color="auto"/>
                        <w:right w:val="none" w:sz="0" w:space="0" w:color="auto"/>
                      </w:divBdr>
                      <w:divsChild>
                        <w:div w:id="8682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9081">
                  <w:marLeft w:val="0"/>
                  <w:marRight w:val="0"/>
                  <w:marTop w:val="0"/>
                  <w:marBottom w:val="0"/>
                  <w:divBdr>
                    <w:top w:val="none" w:sz="0" w:space="0" w:color="auto"/>
                    <w:left w:val="none" w:sz="0" w:space="0" w:color="auto"/>
                    <w:bottom w:val="none" w:sz="0" w:space="0" w:color="auto"/>
                    <w:right w:val="none" w:sz="0" w:space="0" w:color="auto"/>
                  </w:divBdr>
                  <w:divsChild>
                    <w:div w:id="1116144947">
                      <w:marLeft w:val="105"/>
                      <w:marRight w:val="0"/>
                      <w:marTop w:val="105"/>
                      <w:marBottom w:val="0"/>
                      <w:divBdr>
                        <w:top w:val="none" w:sz="0" w:space="0" w:color="auto"/>
                        <w:left w:val="none" w:sz="0" w:space="0" w:color="auto"/>
                        <w:bottom w:val="none" w:sz="0" w:space="0" w:color="auto"/>
                        <w:right w:val="none" w:sz="0" w:space="0" w:color="auto"/>
                      </w:divBdr>
                      <w:divsChild>
                        <w:div w:id="1709376814">
                          <w:marLeft w:val="0"/>
                          <w:marRight w:val="0"/>
                          <w:marTop w:val="75"/>
                          <w:marBottom w:val="0"/>
                          <w:divBdr>
                            <w:top w:val="none" w:sz="0" w:space="0" w:color="auto"/>
                            <w:left w:val="none" w:sz="0" w:space="0" w:color="auto"/>
                            <w:bottom w:val="none" w:sz="0" w:space="0" w:color="auto"/>
                            <w:right w:val="none" w:sz="0" w:space="0" w:color="auto"/>
                          </w:divBdr>
                        </w:div>
                      </w:divsChild>
                    </w:div>
                    <w:div w:id="2023702955">
                      <w:marLeft w:val="75"/>
                      <w:marRight w:val="0"/>
                      <w:marTop w:val="0"/>
                      <w:marBottom w:val="0"/>
                      <w:divBdr>
                        <w:top w:val="none" w:sz="0" w:space="0" w:color="auto"/>
                        <w:left w:val="none" w:sz="0" w:space="0" w:color="auto"/>
                        <w:bottom w:val="none" w:sz="0" w:space="0" w:color="auto"/>
                        <w:right w:val="none" w:sz="0" w:space="0" w:color="auto"/>
                      </w:divBdr>
                    </w:div>
                  </w:divsChild>
                </w:div>
                <w:div w:id="1892763234">
                  <w:marLeft w:val="60"/>
                  <w:marRight w:val="0"/>
                  <w:marTop w:val="0"/>
                  <w:marBottom w:val="0"/>
                  <w:divBdr>
                    <w:top w:val="none" w:sz="0" w:space="0" w:color="auto"/>
                    <w:left w:val="single" w:sz="6" w:space="8" w:color="EFEFEF"/>
                    <w:bottom w:val="none" w:sz="0" w:space="0" w:color="auto"/>
                    <w:right w:val="none" w:sz="0" w:space="0" w:color="auto"/>
                  </w:divBdr>
                </w:div>
              </w:divsChild>
            </w:div>
          </w:divsChild>
        </w:div>
        <w:div w:id="2036884681">
          <w:marLeft w:val="0"/>
          <w:marRight w:val="0"/>
          <w:marTop w:val="0"/>
          <w:marBottom w:val="120"/>
          <w:divBdr>
            <w:top w:val="none" w:sz="0" w:space="0" w:color="auto"/>
            <w:left w:val="none" w:sz="0" w:space="0" w:color="auto"/>
            <w:bottom w:val="none" w:sz="0" w:space="0" w:color="auto"/>
            <w:right w:val="none" w:sz="0" w:space="0" w:color="auto"/>
          </w:divBdr>
        </w:div>
        <w:div w:id="2065710220">
          <w:marLeft w:val="0"/>
          <w:marRight w:val="0"/>
          <w:marTop w:val="0"/>
          <w:marBottom w:val="0"/>
          <w:divBdr>
            <w:top w:val="none" w:sz="0" w:space="0" w:color="auto"/>
            <w:left w:val="none" w:sz="0" w:space="0" w:color="auto"/>
            <w:bottom w:val="none" w:sz="0" w:space="0" w:color="auto"/>
            <w:right w:val="none" w:sz="0" w:space="0" w:color="auto"/>
          </w:divBdr>
          <w:divsChild>
            <w:div w:id="1877690253">
              <w:marLeft w:val="0"/>
              <w:marRight w:val="150"/>
              <w:marTop w:val="0"/>
              <w:marBottom w:val="150"/>
              <w:divBdr>
                <w:top w:val="none" w:sz="0" w:space="0" w:color="auto"/>
                <w:left w:val="none" w:sz="0" w:space="0" w:color="auto"/>
                <w:bottom w:val="none" w:sz="0" w:space="0" w:color="auto"/>
                <w:right w:val="none" w:sz="0" w:space="0" w:color="auto"/>
              </w:divBdr>
              <w:divsChild>
                <w:div w:id="1153061015">
                  <w:marLeft w:val="0"/>
                  <w:marRight w:val="0"/>
                  <w:marTop w:val="0"/>
                  <w:marBottom w:val="150"/>
                  <w:divBdr>
                    <w:top w:val="none" w:sz="0" w:space="0" w:color="auto"/>
                    <w:left w:val="none" w:sz="0" w:space="0" w:color="auto"/>
                    <w:bottom w:val="none" w:sz="0" w:space="0" w:color="auto"/>
                    <w:right w:val="none" w:sz="0" w:space="0" w:color="auto"/>
                  </w:divBdr>
                </w:div>
                <w:div w:id="1314064147">
                  <w:marLeft w:val="0"/>
                  <w:marRight w:val="150"/>
                  <w:marTop w:val="0"/>
                  <w:marBottom w:val="150"/>
                  <w:divBdr>
                    <w:top w:val="none" w:sz="0" w:space="0" w:color="auto"/>
                    <w:left w:val="none" w:sz="0" w:space="0" w:color="auto"/>
                    <w:bottom w:val="none" w:sz="0" w:space="0" w:color="auto"/>
                    <w:right w:val="none" w:sz="0" w:space="0" w:color="auto"/>
                  </w:divBdr>
                  <w:divsChild>
                    <w:div w:id="1990203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6681262">
      <w:bodyDiv w:val="1"/>
      <w:marLeft w:val="0"/>
      <w:marRight w:val="0"/>
      <w:marTop w:val="0"/>
      <w:marBottom w:val="0"/>
      <w:divBdr>
        <w:top w:val="none" w:sz="0" w:space="0" w:color="auto"/>
        <w:left w:val="none" w:sz="0" w:space="0" w:color="auto"/>
        <w:bottom w:val="none" w:sz="0" w:space="0" w:color="auto"/>
        <w:right w:val="none" w:sz="0" w:space="0" w:color="auto"/>
      </w:divBdr>
      <w:divsChild>
        <w:div w:id="383984965">
          <w:marLeft w:val="0"/>
          <w:marRight w:val="0"/>
          <w:marTop w:val="0"/>
          <w:marBottom w:val="75"/>
          <w:divBdr>
            <w:top w:val="none" w:sz="0" w:space="0" w:color="auto"/>
            <w:left w:val="none" w:sz="0" w:space="0" w:color="auto"/>
            <w:bottom w:val="dotted" w:sz="6" w:space="2" w:color="DDDDDD"/>
            <w:right w:val="none" w:sz="0" w:space="0" w:color="auto"/>
          </w:divBdr>
        </w:div>
        <w:div w:id="1472751896">
          <w:marLeft w:val="0"/>
          <w:marRight w:val="0"/>
          <w:marTop w:val="0"/>
          <w:marBottom w:val="0"/>
          <w:divBdr>
            <w:top w:val="none" w:sz="0" w:space="0" w:color="auto"/>
            <w:left w:val="none" w:sz="0" w:space="0" w:color="auto"/>
            <w:bottom w:val="none" w:sz="0" w:space="0" w:color="auto"/>
            <w:right w:val="none" w:sz="0" w:space="0" w:color="auto"/>
          </w:divBdr>
        </w:div>
      </w:divsChild>
    </w:div>
    <w:div w:id="1458141920">
      <w:bodyDiv w:val="1"/>
      <w:marLeft w:val="0"/>
      <w:marRight w:val="0"/>
      <w:marTop w:val="0"/>
      <w:marBottom w:val="0"/>
      <w:divBdr>
        <w:top w:val="none" w:sz="0" w:space="0" w:color="auto"/>
        <w:left w:val="none" w:sz="0" w:space="0" w:color="auto"/>
        <w:bottom w:val="none" w:sz="0" w:space="0" w:color="auto"/>
        <w:right w:val="none" w:sz="0" w:space="0" w:color="auto"/>
      </w:divBdr>
    </w:div>
    <w:div w:id="1458334742">
      <w:bodyDiv w:val="1"/>
      <w:marLeft w:val="0"/>
      <w:marRight w:val="0"/>
      <w:marTop w:val="0"/>
      <w:marBottom w:val="0"/>
      <w:divBdr>
        <w:top w:val="none" w:sz="0" w:space="0" w:color="auto"/>
        <w:left w:val="none" w:sz="0" w:space="0" w:color="auto"/>
        <w:bottom w:val="none" w:sz="0" w:space="0" w:color="auto"/>
        <w:right w:val="none" w:sz="0" w:space="0" w:color="auto"/>
      </w:divBdr>
    </w:div>
    <w:div w:id="1458794833">
      <w:bodyDiv w:val="1"/>
      <w:marLeft w:val="0"/>
      <w:marRight w:val="0"/>
      <w:marTop w:val="0"/>
      <w:marBottom w:val="0"/>
      <w:divBdr>
        <w:top w:val="none" w:sz="0" w:space="0" w:color="auto"/>
        <w:left w:val="none" w:sz="0" w:space="0" w:color="auto"/>
        <w:bottom w:val="none" w:sz="0" w:space="0" w:color="auto"/>
        <w:right w:val="none" w:sz="0" w:space="0" w:color="auto"/>
      </w:divBdr>
      <w:divsChild>
        <w:div w:id="87586413">
          <w:marLeft w:val="0"/>
          <w:marRight w:val="0"/>
          <w:marTop w:val="0"/>
          <w:marBottom w:val="0"/>
          <w:divBdr>
            <w:top w:val="none" w:sz="0" w:space="0" w:color="auto"/>
            <w:left w:val="none" w:sz="0" w:space="0" w:color="auto"/>
            <w:bottom w:val="none" w:sz="0" w:space="0" w:color="auto"/>
            <w:right w:val="none" w:sz="0" w:space="0" w:color="auto"/>
          </w:divBdr>
          <w:divsChild>
            <w:div w:id="221673410">
              <w:marLeft w:val="0"/>
              <w:marRight w:val="0"/>
              <w:marTop w:val="0"/>
              <w:marBottom w:val="0"/>
              <w:divBdr>
                <w:top w:val="none" w:sz="0" w:space="0" w:color="auto"/>
                <w:left w:val="none" w:sz="0" w:space="0" w:color="auto"/>
                <w:bottom w:val="none" w:sz="0" w:space="0" w:color="auto"/>
                <w:right w:val="none" w:sz="0" w:space="0" w:color="auto"/>
              </w:divBdr>
              <w:divsChild>
                <w:div w:id="565192504">
                  <w:marLeft w:val="0"/>
                  <w:marRight w:val="0"/>
                  <w:marTop w:val="0"/>
                  <w:marBottom w:val="0"/>
                  <w:divBdr>
                    <w:top w:val="none" w:sz="0" w:space="0" w:color="auto"/>
                    <w:left w:val="none" w:sz="0" w:space="0" w:color="auto"/>
                    <w:bottom w:val="none" w:sz="0" w:space="0" w:color="auto"/>
                    <w:right w:val="none" w:sz="0" w:space="0" w:color="auto"/>
                  </w:divBdr>
                </w:div>
                <w:div w:id="757557298">
                  <w:marLeft w:val="0"/>
                  <w:marRight w:val="0"/>
                  <w:marTop w:val="0"/>
                  <w:marBottom w:val="0"/>
                  <w:divBdr>
                    <w:top w:val="none" w:sz="0" w:space="0" w:color="auto"/>
                    <w:left w:val="none" w:sz="0" w:space="0" w:color="auto"/>
                    <w:bottom w:val="none" w:sz="0" w:space="0" w:color="auto"/>
                    <w:right w:val="none" w:sz="0" w:space="0" w:color="auto"/>
                  </w:divBdr>
                </w:div>
                <w:div w:id="1342971966">
                  <w:marLeft w:val="0"/>
                  <w:marRight w:val="0"/>
                  <w:marTop w:val="0"/>
                  <w:marBottom w:val="0"/>
                  <w:divBdr>
                    <w:top w:val="none" w:sz="0" w:space="0" w:color="auto"/>
                    <w:left w:val="none" w:sz="0" w:space="0" w:color="auto"/>
                    <w:bottom w:val="none" w:sz="0" w:space="0" w:color="auto"/>
                    <w:right w:val="none" w:sz="0" w:space="0" w:color="auto"/>
                  </w:divBdr>
                </w:div>
                <w:div w:id="1768572253">
                  <w:marLeft w:val="0"/>
                  <w:marRight w:val="0"/>
                  <w:marTop w:val="0"/>
                  <w:marBottom w:val="0"/>
                  <w:divBdr>
                    <w:top w:val="none" w:sz="0" w:space="0" w:color="auto"/>
                    <w:left w:val="none" w:sz="0" w:space="0" w:color="auto"/>
                    <w:bottom w:val="none" w:sz="0" w:space="0" w:color="auto"/>
                    <w:right w:val="none" w:sz="0" w:space="0" w:color="auto"/>
                  </w:divBdr>
                </w:div>
                <w:div w:id="20662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7704">
      <w:bodyDiv w:val="1"/>
      <w:marLeft w:val="0"/>
      <w:marRight w:val="0"/>
      <w:marTop w:val="0"/>
      <w:marBottom w:val="0"/>
      <w:divBdr>
        <w:top w:val="none" w:sz="0" w:space="0" w:color="auto"/>
        <w:left w:val="none" w:sz="0" w:space="0" w:color="auto"/>
        <w:bottom w:val="none" w:sz="0" w:space="0" w:color="auto"/>
        <w:right w:val="none" w:sz="0" w:space="0" w:color="auto"/>
      </w:divBdr>
    </w:div>
    <w:div w:id="1463889136">
      <w:bodyDiv w:val="1"/>
      <w:marLeft w:val="0"/>
      <w:marRight w:val="0"/>
      <w:marTop w:val="0"/>
      <w:marBottom w:val="0"/>
      <w:divBdr>
        <w:top w:val="none" w:sz="0" w:space="0" w:color="auto"/>
        <w:left w:val="none" w:sz="0" w:space="0" w:color="auto"/>
        <w:bottom w:val="none" w:sz="0" w:space="0" w:color="auto"/>
        <w:right w:val="none" w:sz="0" w:space="0" w:color="auto"/>
      </w:divBdr>
    </w:div>
    <w:div w:id="1466390616">
      <w:bodyDiv w:val="1"/>
      <w:marLeft w:val="0"/>
      <w:marRight w:val="0"/>
      <w:marTop w:val="0"/>
      <w:marBottom w:val="0"/>
      <w:divBdr>
        <w:top w:val="none" w:sz="0" w:space="0" w:color="auto"/>
        <w:left w:val="none" w:sz="0" w:space="0" w:color="auto"/>
        <w:bottom w:val="none" w:sz="0" w:space="0" w:color="auto"/>
        <w:right w:val="none" w:sz="0" w:space="0" w:color="auto"/>
      </w:divBdr>
    </w:div>
    <w:div w:id="1466922798">
      <w:bodyDiv w:val="1"/>
      <w:marLeft w:val="0"/>
      <w:marRight w:val="0"/>
      <w:marTop w:val="0"/>
      <w:marBottom w:val="0"/>
      <w:divBdr>
        <w:top w:val="none" w:sz="0" w:space="0" w:color="auto"/>
        <w:left w:val="none" w:sz="0" w:space="0" w:color="auto"/>
        <w:bottom w:val="none" w:sz="0" w:space="0" w:color="auto"/>
        <w:right w:val="none" w:sz="0" w:space="0" w:color="auto"/>
      </w:divBdr>
      <w:divsChild>
        <w:div w:id="46537252">
          <w:marLeft w:val="0"/>
          <w:marRight w:val="0"/>
          <w:marTop w:val="0"/>
          <w:marBottom w:val="0"/>
          <w:divBdr>
            <w:top w:val="none" w:sz="0" w:space="0" w:color="auto"/>
            <w:left w:val="none" w:sz="0" w:space="0" w:color="auto"/>
            <w:bottom w:val="none" w:sz="0" w:space="0" w:color="auto"/>
            <w:right w:val="none" w:sz="0" w:space="0" w:color="auto"/>
          </w:divBdr>
          <w:divsChild>
            <w:div w:id="682778626">
              <w:marLeft w:val="0"/>
              <w:marRight w:val="0"/>
              <w:marTop w:val="0"/>
              <w:marBottom w:val="0"/>
              <w:divBdr>
                <w:top w:val="none" w:sz="0" w:space="0" w:color="auto"/>
                <w:left w:val="none" w:sz="0" w:space="0" w:color="auto"/>
                <w:bottom w:val="none" w:sz="0" w:space="0" w:color="auto"/>
                <w:right w:val="none" w:sz="0" w:space="0" w:color="auto"/>
              </w:divBdr>
            </w:div>
            <w:div w:id="731198031">
              <w:marLeft w:val="0"/>
              <w:marRight w:val="0"/>
              <w:marTop w:val="0"/>
              <w:marBottom w:val="0"/>
              <w:divBdr>
                <w:top w:val="none" w:sz="0" w:space="0" w:color="auto"/>
                <w:left w:val="none" w:sz="0" w:space="0" w:color="auto"/>
                <w:bottom w:val="none" w:sz="0" w:space="0" w:color="auto"/>
                <w:right w:val="none" w:sz="0" w:space="0" w:color="auto"/>
              </w:divBdr>
            </w:div>
            <w:div w:id="982004783">
              <w:marLeft w:val="0"/>
              <w:marRight w:val="0"/>
              <w:marTop w:val="0"/>
              <w:marBottom w:val="0"/>
              <w:divBdr>
                <w:top w:val="none" w:sz="0" w:space="0" w:color="auto"/>
                <w:left w:val="none" w:sz="0" w:space="0" w:color="auto"/>
                <w:bottom w:val="none" w:sz="0" w:space="0" w:color="auto"/>
                <w:right w:val="none" w:sz="0" w:space="0" w:color="auto"/>
              </w:divBdr>
            </w:div>
            <w:div w:id="1028995435">
              <w:marLeft w:val="0"/>
              <w:marRight w:val="0"/>
              <w:marTop w:val="0"/>
              <w:marBottom w:val="0"/>
              <w:divBdr>
                <w:top w:val="none" w:sz="0" w:space="0" w:color="auto"/>
                <w:left w:val="none" w:sz="0" w:space="0" w:color="auto"/>
                <w:bottom w:val="none" w:sz="0" w:space="0" w:color="auto"/>
                <w:right w:val="none" w:sz="0" w:space="0" w:color="auto"/>
              </w:divBdr>
            </w:div>
            <w:div w:id="1282303583">
              <w:marLeft w:val="0"/>
              <w:marRight w:val="0"/>
              <w:marTop w:val="0"/>
              <w:marBottom w:val="0"/>
              <w:divBdr>
                <w:top w:val="none" w:sz="0" w:space="0" w:color="auto"/>
                <w:left w:val="none" w:sz="0" w:space="0" w:color="auto"/>
                <w:bottom w:val="none" w:sz="0" w:space="0" w:color="auto"/>
                <w:right w:val="none" w:sz="0" w:space="0" w:color="auto"/>
              </w:divBdr>
            </w:div>
            <w:div w:id="1320886069">
              <w:marLeft w:val="0"/>
              <w:marRight w:val="0"/>
              <w:marTop w:val="0"/>
              <w:marBottom w:val="0"/>
              <w:divBdr>
                <w:top w:val="none" w:sz="0" w:space="0" w:color="auto"/>
                <w:left w:val="none" w:sz="0" w:space="0" w:color="auto"/>
                <w:bottom w:val="none" w:sz="0" w:space="0" w:color="auto"/>
                <w:right w:val="none" w:sz="0" w:space="0" w:color="auto"/>
              </w:divBdr>
            </w:div>
            <w:div w:id="1572810662">
              <w:marLeft w:val="0"/>
              <w:marRight w:val="0"/>
              <w:marTop w:val="0"/>
              <w:marBottom w:val="0"/>
              <w:divBdr>
                <w:top w:val="none" w:sz="0" w:space="0" w:color="auto"/>
                <w:left w:val="none" w:sz="0" w:space="0" w:color="auto"/>
                <w:bottom w:val="none" w:sz="0" w:space="0" w:color="auto"/>
                <w:right w:val="none" w:sz="0" w:space="0" w:color="auto"/>
              </w:divBdr>
            </w:div>
            <w:div w:id="1592547324">
              <w:marLeft w:val="0"/>
              <w:marRight w:val="0"/>
              <w:marTop w:val="0"/>
              <w:marBottom w:val="0"/>
              <w:divBdr>
                <w:top w:val="none" w:sz="0" w:space="0" w:color="auto"/>
                <w:left w:val="none" w:sz="0" w:space="0" w:color="auto"/>
                <w:bottom w:val="none" w:sz="0" w:space="0" w:color="auto"/>
                <w:right w:val="none" w:sz="0" w:space="0" w:color="auto"/>
              </w:divBdr>
            </w:div>
            <w:div w:id="1833716873">
              <w:marLeft w:val="0"/>
              <w:marRight w:val="0"/>
              <w:marTop w:val="0"/>
              <w:marBottom w:val="0"/>
              <w:divBdr>
                <w:top w:val="none" w:sz="0" w:space="0" w:color="auto"/>
                <w:left w:val="none" w:sz="0" w:space="0" w:color="auto"/>
                <w:bottom w:val="none" w:sz="0" w:space="0" w:color="auto"/>
                <w:right w:val="none" w:sz="0" w:space="0" w:color="auto"/>
              </w:divBdr>
            </w:div>
            <w:div w:id="1864588069">
              <w:marLeft w:val="0"/>
              <w:marRight w:val="0"/>
              <w:marTop w:val="0"/>
              <w:marBottom w:val="0"/>
              <w:divBdr>
                <w:top w:val="none" w:sz="0" w:space="0" w:color="auto"/>
                <w:left w:val="none" w:sz="0" w:space="0" w:color="auto"/>
                <w:bottom w:val="none" w:sz="0" w:space="0" w:color="auto"/>
                <w:right w:val="none" w:sz="0" w:space="0" w:color="auto"/>
              </w:divBdr>
            </w:div>
            <w:div w:id="2079091454">
              <w:marLeft w:val="0"/>
              <w:marRight w:val="0"/>
              <w:marTop w:val="0"/>
              <w:marBottom w:val="0"/>
              <w:divBdr>
                <w:top w:val="none" w:sz="0" w:space="0" w:color="auto"/>
                <w:left w:val="none" w:sz="0" w:space="0" w:color="auto"/>
                <w:bottom w:val="none" w:sz="0" w:space="0" w:color="auto"/>
                <w:right w:val="none" w:sz="0" w:space="0" w:color="auto"/>
              </w:divBdr>
            </w:div>
          </w:divsChild>
        </w:div>
        <w:div w:id="99104587">
          <w:marLeft w:val="0"/>
          <w:marRight w:val="0"/>
          <w:marTop w:val="0"/>
          <w:marBottom w:val="75"/>
          <w:divBdr>
            <w:top w:val="none" w:sz="0" w:space="0" w:color="auto"/>
            <w:left w:val="none" w:sz="0" w:space="0" w:color="auto"/>
            <w:bottom w:val="dotted" w:sz="6" w:space="2" w:color="DDDDDD"/>
            <w:right w:val="none" w:sz="0" w:space="0" w:color="auto"/>
          </w:divBdr>
        </w:div>
      </w:divsChild>
    </w:div>
    <w:div w:id="1470173214">
      <w:bodyDiv w:val="1"/>
      <w:marLeft w:val="0"/>
      <w:marRight w:val="0"/>
      <w:marTop w:val="0"/>
      <w:marBottom w:val="0"/>
      <w:divBdr>
        <w:top w:val="none" w:sz="0" w:space="0" w:color="auto"/>
        <w:left w:val="none" w:sz="0" w:space="0" w:color="auto"/>
        <w:bottom w:val="none" w:sz="0" w:space="0" w:color="auto"/>
        <w:right w:val="none" w:sz="0" w:space="0" w:color="auto"/>
      </w:divBdr>
      <w:divsChild>
        <w:div w:id="1626235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67940">
      <w:bodyDiv w:val="1"/>
      <w:marLeft w:val="0"/>
      <w:marRight w:val="0"/>
      <w:marTop w:val="0"/>
      <w:marBottom w:val="0"/>
      <w:divBdr>
        <w:top w:val="none" w:sz="0" w:space="0" w:color="auto"/>
        <w:left w:val="none" w:sz="0" w:space="0" w:color="auto"/>
        <w:bottom w:val="none" w:sz="0" w:space="0" w:color="auto"/>
        <w:right w:val="none" w:sz="0" w:space="0" w:color="auto"/>
      </w:divBdr>
    </w:div>
    <w:div w:id="1470830158">
      <w:bodyDiv w:val="1"/>
      <w:marLeft w:val="0"/>
      <w:marRight w:val="0"/>
      <w:marTop w:val="0"/>
      <w:marBottom w:val="0"/>
      <w:divBdr>
        <w:top w:val="none" w:sz="0" w:space="0" w:color="auto"/>
        <w:left w:val="none" w:sz="0" w:space="0" w:color="auto"/>
        <w:bottom w:val="none" w:sz="0" w:space="0" w:color="auto"/>
        <w:right w:val="none" w:sz="0" w:space="0" w:color="auto"/>
      </w:divBdr>
      <w:divsChild>
        <w:div w:id="1099832885">
          <w:marLeft w:val="0"/>
          <w:marRight w:val="0"/>
          <w:marTop w:val="0"/>
          <w:marBottom w:val="672"/>
          <w:divBdr>
            <w:top w:val="none" w:sz="0" w:space="0" w:color="auto"/>
            <w:left w:val="none" w:sz="0" w:space="0" w:color="auto"/>
            <w:bottom w:val="none" w:sz="0" w:space="0" w:color="auto"/>
            <w:right w:val="none" w:sz="0" w:space="0" w:color="auto"/>
          </w:divBdr>
        </w:div>
      </w:divsChild>
    </w:div>
    <w:div w:id="1472402712">
      <w:bodyDiv w:val="1"/>
      <w:marLeft w:val="0"/>
      <w:marRight w:val="0"/>
      <w:marTop w:val="0"/>
      <w:marBottom w:val="0"/>
      <w:divBdr>
        <w:top w:val="none" w:sz="0" w:space="0" w:color="auto"/>
        <w:left w:val="none" w:sz="0" w:space="0" w:color="auto"/>
        <w:bottom w:val="none" w:sz="0" w:space="0" w:color="auto"/>
        <w:right w:val="none" w:sz="0" w:space="0" w:color="auto"/>
      </w:divBdr>
      <w:divsChild>
        <w:div w:id="786974267">
          <w:marLeft w:val="0"/>
          <w:marRight w:val="0"/>
          <w:marTop w:val="0"/>
          <w:marBottom w:val="0"/>
          <w:divBdr>
            <w:top w:val="none" w:sz="0" w:space="0" w:color="auto"/>
            <w:left w:val="none" w:sz="0" w:space="0" w:color="auto"/>
            <w:bottom w:val="none" w:sz="0" w:space="0" w:color="auto"/>
            <w:right w:val="none" w:sz="0" w:space="0" w:color="auto"/>
          </w:divBdr>
        </w:div>
        <w:div w:id="1272668144">
          <w:marLeft w:val="0"/>
          <w:marRight w:val="0"/>
          <w:marTop w:val="0"/>
          <w:marBottom w:val="75"/>
          <w:divBdr>
            <w:top w:val="none" w:sz="0" w:space="0" w:color="auto"/>
            <w:left w:val="none" w:sz="0" w:space="0" w:color="auto"/>
            <w:bottom w:val="dotted" w:sz="6" w:space="2" w:color="DDDDDD"/>
            <w:right w:val="none" w:sz="0" w:space="0" w:color="auto"/>
          </w:divBdr>
        </w:div>
      </w:divsChild>
    </w:div>
    <w:div w:id="1472481926">
      <w:bodyDiv w:val="1"/>
      <w:marLeft w:val="0"/>
      <w:marRight w:val="0"/>
      <w:marTop w:val="0"/>
      <w:marBottom w:val="0"/>
      <w:divBdr>
        <w:top w:val="none" w:sz="0" w:space="0" w:color="auto"/>
        <w:left w:val="none" w:sz="0" w:space="0" w:color="auto"/>
        <w:bottom w:val="none" w:sz="0" w:space="0" w:color="auto"/>
        <w:right w:val="none" w:sz="0" w:space="0" w:color="auto"/>
      </w:divBdr>
    </w:div>
    <w:div w:id="1474251406">
      <w:bodyDiv w:val="1"/>
      <w:marLeft w:val="0"/>
      <w:marRight w:val="0"/>
      <w:marTop w:val="0"/>
      <w:marBottom w:val="0"/>
      <w:divBdr>
        <w:top w:val="none" w:sz="0" w:space="0" w:color="auto"/>
        <w:left w:val="none" w:sz="0" w:space="0" w:color="auto"/>
        <w:bottom w:val="none" w:sz="0" w:space="0" w:color="auto"/>
        <w:right w:val="none" w:sz="0" w:space="0" w:color="auto"/>
      </w:divBdr>
    </w:div>
    <w:div w:id="1475491221">
      <w:bodyDiv w:val="1"/>
      <w:marLeft w:val="0"/>
      <w:marRight w:val="0"/>
      <w:marTop w:val="0"/>
      <w:marBottom w:val="0"/>
      <w:divBdr>
        <w:top w:val="none" w:sz="0" w:space="0" w:color="auto"/>
        <w:left w:val="none" w:sz="0" w:space="0" w:color="auto"/>
        <w:bottom w:val="none" w:sz="0" w:space="0" w:color="auto"/>
        <w:right w:val="none" w:sz="0" w:space="0" w:color="auto"/>
      </w:divBdr>
    </w:div>
    <w:div w:id="1479803803">
      <w:bodyDiv w:val="1"/>
      <w:marLeft w:val="0"/>
      <w:marRight w:val="0"/>
      <w:marTop w:val="0"/>
      <w:marBottom w:val="0"/>
      <w:divBdr>
        <w:top w:val="none" w:sz="0" w:space="0" w:color="auto"/>
        <w:left w:val="none" w:sz="0" w:space="0" w:color="auto"/>
        <w:bottom w:val="none" w:sz="0" w:space="0" w:color="auto"/>
        <w:right w:val="none" w:sz="0" w:space="0" w:color="auto"/>
      </w:divBdr>
    </w:div>
    <w:div w:id="1481463668">
      <w:bodyDiv w:val="1"/>
      <w:marLeft w:val="0"/>
      <w:marRight w:val="0"/>
      <w:marTop w:val="0"/>
      <w:marBottom w:val="0"/>
      <w:divBdr>
        <w:top w:val="none" w:sz="0" w:space="0" w:color="auto"/>
        <w:left w:val="none" w:sz="0" w:space="0" w:color="auto"/>
        <w:bottom w:val="none" w:sz="0" w:space="0" w:color="auto"/>
        <w:right w:val="none" w:sz="0" w:space="0" w:color="auto"/>
      </w:divBdr>
      <w:divsChild>
        <w:div w:id="524253718">
          <w:marLeft w:val="0"/>
          <w:marRight w:val="0"/>
          <w:marTop w:val="150"/>
          <w:marBottom w:val="75"/>
          <w:divBdr>
            <w:top w:val="none" w:sz="0" w:space="0" w:color="auto"/>
            <w:left w:val="none" w:sz="0" w:space="0" w:color="auto"/>
            <w:bottom w:val="none" w:sz="0" w:space="0" w:color="auto"/>
            <w:right w:val="none" w:sz="0" w:space="0" w:color="auto"/>
          </w:divBdr>
        </w:div>
        <w:div w:id="1205676494">
          <w:marLeft w:val="0"/>
          <w:marRight w:val="0"/>
          <w:marTop w:val="0"/>
          <w:marBottom w:val="75"/>
          <w:divBdr>
            <w:top w:val="none" w:sz="0" w:space="0" w:color="auto"/>
            <w:left w:val="none" w:sz="0" w:space="0" w:color="auto"/>
            <w:bottom w:val="none" w:sz="0" w:space="0" w:color="auto"/>
            <w:right w:val="none" w:sz="0" w:space="0" w:color="auto"/>
          </w:divBdr>
        </w:div>
        <w:div w:id="1311788767">
          <w:marLeft w:val="0"/>
          <w:marRight w:val="0"/>
          <w:marTop w:val="0"/>
          <w:marBottom w:val="225"/>
          <w:divBdr>
            <w:top w:val="none" w:sz="0" w:space="0" w:color="auto"/>
            <w:left w:val="none" w:sz="0" w:space="0" w:color="auto"/>
            <w:bottom w:val="none" w:sz="0" w:space="0" w:color="auto"/>
            <w:right w:val="none" w:sz="0" w:space="0" w:color="auto"/>
          </w:divBdr>
        </w:div>
        <w:div w:id="159265911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83738940">
      <w:bodyDiv w:val="1"/>
      <w:marLeft w:val="0"/>
      <w:marRight w:val="0"/>
      <w:marTop w:val="0"/>
      <w:marBottom w:val="0"/>
      <w:divBdr>
        <w:top w:val="none" w:sz="0" w:space="0" w:color="auto"/>
        <w:left w:val="none" w:sz="0" w:space="0" w:color="auto"/>
        <w:bottom w:val="none" w:sz="0" w:space="0" w:color="auto"/>
        <w:right w:val="none" w:sz="0" w:space="0" w:color="auto"/>
      </w:divBdr>
      <w:divsChild>
        <w:div w:id="1055129906">
          <w:marLeft w:val="0"/>
          <w:marRight w:val="0"/>
          <w:marTop w:val="0"/>
          <w:marBottom w:val="0"/>
          <w:divBdr>
            <w:top w:val="none" w:sz="0" w:space="0" w:color="auto"/>
            <w:left w:val="none" w:sz="0" w:space="0" w:color="auto"/>
            <w:bottom w:val="none" w:sz="0" w:space="0" w:color="auto"/>
            <w:right w:val="none" w:sz="0" w:space="0" w:color="auto"/>
          </w:divBdr>
        </w:div>
      </w:divsChild>
    </w:div>
    <w:div w:id="1484272387">
      <w:bodyDiv w:val="1"/>
      <w:marLeft w:val="0"/>
      <w:marRight w:val="0"/>
      <w:marTop w:val="0"/>
      <w:marBottom w:val="0"/>
      <w:divBdr>
        <w:top w:val="none" w:sz="0" w:space="0" w:color="auto"/>
        <w:left w:val="none" w:sz="0" w:space="0" w:color="auto"/>
        <w:bottom w:val="none" w:sz="0" w:space="0" w:color="auto"/>
        <w:right w:val="none" w:sz="0" w:space="0" w:color="auto"/>
      </w:divBdr>
    </w:div>
    <w:div w:id="1485390772">
      <w:bodyDiv w:val="1"/>
      <w:marLeft w:val="0"/>
      <w:marRight w:val="0"/>
      <w:marTop w:val="0"/>
      <w:marBottom w:val="0"/>
      <w:divBdr>
        <w:top w:val="none" w:sz="0" w:space="0" w:color="auto"/>
        <w:left w:val="none" w:sz="0" w:space="0" w:color="auto"/>
        <w:bottom w:val="none" w:sz="0" w:space="0" w:color="auto"/>
        <w:right w:val="none" w:sz="0" w:space="0" w:color="auto"/>
      </w:divBdr>
    </w:div>
    <w:div w:id="1486168511">
      <w:bodyDiv w:val="1"/>
      <w:marLeft w:val="0"/>
      <w:marRight w:val="0"/>
      <w:marTop w:val="0"/>
      <w:marBottom w:val="0"/>
      <w:divBdr>
        <w:top w:val="none" w:sz="0" w:space="0" w:color="auto"/>
        <w:left w:val="none" w:sz="0" w:space="0" w:color="auto"/>
        <w:bottom w:val="none" w:sz="0" w:space="0" w:color="auto"/>
        <w:right w:val="none" w:sz="0" w:space="0" w:color="auto"/>
      </w:divBdr>
      <w:divsChild>
        <w:div w:id="944387221">
          <w:marLeft w:val="0"/>
          <w:marRight w:val="150"/>
          <w:marTop w:val="0"/>
          <w:marBottom w:val="0"/>
          <w:divBdr>
            <w:top w:val="none" w:sz="0" w:space="0" w:color="auto"/>
            <w:left w:val="none" w:sz="0" w:space="0" w:color="auto"/>
            <w:bottom w:val="none" w:sz="0" w:space="0" w:color="auto"/>
            <w:right w:val="none" w:sz="0" w:space="0" w:color="auto"/>
          </w:divBdr>
          <w:divsChild>
            <w:div w:id="1484350175">
              <w:marLeft w:val="0"/>
              <w:marRight w:val="0"/>
              <w:marTop w:val="240"/>
              <w:marBottom w:val="0"/>
              <w:divBdr>
                <w:top w:val="single" w:sz="6" w:space="4" w:color="DDDDDD"/>
                <w:left w:val="single" w:sz="6" w:space="31" w:color="F0F0F0"/>
                <w:bottom w:val="single" w:sz="6" w:space="4" w:color="FBFBFB"/>
                <w:right w:val="single" w:sz="6" w:space="0" w:color="F0F0F0"/>
              </w:divBdr>
            </w:div>
          </w:divsChild>
        </w:div>
        <w:div w:id="1277903152">
          <w:marLeft w:val="0"/>
          <w:marRight w:val="0"/>
          <w:marTop w:val="240"/>
          <w:marBottom w:val="0"/>
          <w:divBdr>
            <w:top w:val="single" w:sz="6" w:space="11" w:color="DDDDDD"/>
            <w:left w:val="single" w:sz="6" w:space="11" w:color="F0F0F0"/>
            <w:bottom w:val="single" w:sz="6" w:space="11" w:color="FBFBFB"/>
            <w:right w:val="single" w:sz="6" w:space="11" w:color="F0F0F0"/>
          </w:divBdr>
          <w:divsChild>
            <w:div w:id="957641184">
              <w:marLeft w:val="0"/>
              <w:marRight w:val="0"/>
              <w:marTop w:val="0"/>
              <w:marBottom w:val="0"/>
              <w:divBdr>
                <w:top w:val="none" w:sz="0" w:space="0" w:color="auto"/>
                <w:left w:val="none" w:sz="0" w:space="0" w:color="auto"/>
                <w:bottom w:val="none" w:sz="0" w:space="0" w:color="auto"/>
                <w:right w:val="none" w:sz="0" w:space="0" w:color="auto"/>
              </w:divBdr>
              <w:divsChild>
                <w:div w:id="15216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4550">
      <w:bodyDiv w:val="1"/>
      <w:marLeft w:val="0"/>
      <w:marRight w:val="0"/>
      <w:marTop w:val="0"/>
      <w:marBottom w:val="0"/>
      <w:divBdr>
        <w:top w:val="none" w:sz="0" w:space="0" w:color="auto"/>
        <w:left w:val="none" w:sz="0" w:space="0" w:color="auto"/>
        <w:bottom w:val="none" w:sz="0" w:space="0" w:color="auto"/>
        <w:right w:val="none" w:sz="0" w:space="0" w:color="auto"/>
      </w:divBdr>
    </w:div>
    <w:div w:id="1490553904">
      <w:bodyDiv w:val="1"/>
      <w:marLeft w:val="0"/>
      <w:marRight w:val="0"/>
      <w:marTop w:val="0"/>
      <w:marBottom w:val="0"/>
      <w:divBdr>
        <w:top w:val="none" w:sz="0" w:space="0" w:color="auto"/>
        <w:left w:val="none" w:sz="0" w:space="0" w:color="auto"/>
        <w:bottom w:val="none" w:sz="0" w:space="0" w:color="auto"/>
        <w:right w:val="none" w:sz="0" w:space="0" w:color="auto"/>
      </w:divBdr>
      <w:divsChild>
        <w:div w:id="1263798582">
          <w:marLeft w:val="120"/>
          <w:marRight w:val="0"/>
          <w:marTop w:val="0"/>
          <w:marBottom w:val="60"/>
          <w:divBdr>
            <w:top w:val="none" w:sz="0" w:space="0" w:color="auto"/>
            <w:left w:val="none" w:sz="0" w:space="0" w:color="auto"/>
            <w:bottom w:val="none" w:sz="0" w:space="0" w:color="auto"/>
            <w:right w:val="none" w:sz="0" w:space="0" w:color="auto"/>
          </w:divBdr>
        </w:div>
        <w:div w:id="1650598339">
          <w:marLeft w:val="0"/>
          <w:marRight w:val="150"/>
          <w:marTop w:val="0"/>
          <w:marBottom w:val="0"/>
          <w:divBdr>
            <w:top w:val="none" w:sz="0" w:space="0" w:color="auto"/>
            <w:left w:val="none" w:sz="0" w:space="0" w:color="auto"/>
            <w:bottom w:val="none" w:sz="0" w:space="0" w:color="auto"/>
            <w:right w:val="none" w:sz="0" w:space="0" w:color="auto"/>
          </w:divBdr>
          <w:divsChild>
            <w:div w:id="29771430">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491098791">
      <w:bodyDiv w:val="1"/>
      <w:marLeft w:val="0"/>
      <w:marRight w:val="0"/>
      <w:marTop w:val="0"/>
      <w:marBottom w:val="0"/>
      <w:divBdr>
        <w:top w:val="none" w:sz="0" w:space="0" w:color="auto"/>
        <w:left w:val="none" w:sz="0" w:space="0" w:color="auto"/>
        <w:bottom w:val="none" w:sz="0" w:space="0" w:color="auto"/>
        <w:right w:val="none" w:sz="0" w:space="0" w:color="auto"/>
      </w:divBdr>
      <w:divsChild>
        <w:div w:id="1904634850">
          <w:marLeft w:val="0"/>
          <w:marRight w:val="0"/>
          <w:marTop w:val="0"/>
          <w:marBottom w:val="0"/>
          <w:divBdr>
            <w:top w:val="none" w:sz="0" w:space="8" w:color="auto"/>
            <w:left w:val="none" w:sz="0" w:space="0" w:color="auto"/>
            <w:bottom w:val="none" w:sz="0" w:space="8" w:color="auto"/>
            <w:right w:val="single" w:sz="6" w:space="0" w:color="D9D9D9"/>
          </w:divBdr>
        </w:div>
      </w:divsChild>
    </w:div>
    <w:div w:id="1492602118">
      <w:bodyDiv w:val="1"/>
      <w:marLeft w:val="0"/>
      <w:marRight w:val="0"/>
      <w:marTop w:val="0"/>
      <w:marBottom w:val="0"/>
      <w:divBdr>
        <w:top w:val="none" w:sz="0" w:space="0" w:color="auto"/>
        <w:left w:val="none" w:sz="0" w:space="0" w:color="auto"/>
        <w:bottom w:val="none" w:sz="0" w:space="0" w:color="auto"/>
        <w:right w:val="none" w:sz="0" w:space="0" w:color="auto"/>
      </w:divBdr>
    </w:div>
    <w:div w:id="1493326553">
      <w:bodyDiv w:val="1"/>
      <w:marLeft w:val="0"/>
      <w:marRight w:val="0"/>
      <w:marTop w:val="0"/>
      <w:marBottom w:val="0"/>
      <w:divBdr>
        <w:top w:val="none" w:sz="0" w:space="0" w:color="auto"/>
        <w:left w:val="none" w:sz="0" w:space="0" w:color="auto"/>
        <w:bottom w:val="none" w:sz="0" w:space="0" w:color="auto"/>
        <w:right w:val="none" w:sz="0" w:space="0" w:color="auto"/>
      </w:divBdr>
    </w:div>
    <w:div w:id="1493374528">
      <w:bodyDiv w:val="1"/>
      <w:marLeft w:val="0"/>
      <w:marRight w:val="0"/>
      <w:marTop w:val="0"/>
      <w:marBottom w:val="0"/>
      <w:divBdr>
        <w:top w:val="none" w:sz="0" w:space="0" w:color="auto"/>
        <w:left w:val="none" w:sz="0" w:space="0" w:color="auto"/>
        <w:bottom w:val="none" w:sz="0" w:space="0" w:color="auto"/>
        <w:right w:val="none" w:sz="0" w:space="0" w:color="auto"/>
      </w:divBdr>
      <w:divsChild>
        <w:div w:id="498934578">
          <w:marLeft w:val="0"/>
          <w:marRight w:val="0"/>
          <w:marTop w:val="0"/>
          <w:marBottom w:val="0"/>
          <w:divBdr>
            <w:top w:val="none" w:sz="0" w:space="0" w:color="auto"/>
            <w:left w:val="none" w:sz="0" w:space="0" w:color="auto"/>
            <w:bottom w:val="none" w:sz="0" w:space="0" w:color="auto"/>
            <w:right w:val="none" w:sz="0" w:space="0" w:color="auto"/>
          </w:divBdr>
        </w:div>
        <w:div w:id="1746293333">
          <w:marLeft w:val="0"/>
          <w:marRight w:val="0"/>
          <w:marTop w:val="0"/>
          <w:marBottom w:val="0"/>
          <w:divBdr>
            <w:top w:val="none" w:sz="0" w:space="0" w:color="auto"/>
            <w:left w:val="none" w:sz="0" w:space="0" w:color="auto"/>
            <w:bottom w:val="none" w:sz="0" w:space="0" w:color="auto"/>
            <w:right w:val="none" w:sz="0" w:space="0" w:color="auto"/>
          </w:divBdr>
        </w:div>
        <w:div w:id="1816292115">
          <w:marLeft w:val="0"/>
          <w:marRight w:val="0"/>
          <w:marTop w:val="150"/>
          <w:marBottom w:val="240"/>
          <w:divBdr>
            <w:top w:val="none" w:sz="0" w:space="0" w:color="auto"/>
            <w:left w:val="none" w:sz="0" w:space="0" w:color="auto"/>
            <w:bottom w:val="none" w:sz="0" w:space="0" w:color="auto"/>
            <w:right w:val="none" w:sz="0" w:space="0" w:color="auto"/>
          </w:divBdr>
        </w:div>
      </w:divsChild>
    </w:div>
    <w:div w:id="1493789514">
      <w:bodyDiv w:val="1"/>
      <w:marLeft w:val="0"/>
      <w:marRight w:val="0"/>
      <w:marTop w:val="0"/>
      <w:marBottom w:val="0"/>
      <w:divBdr>
        <w:top w:val="none" w:sz="0" w:space="0" w:color="auto"/>
        <w:left w:val="none" w:sz="0" w:space="0" w:color="auto"/>
        <w:bottom w:val="none" w:sz="0" w:space="0" w:color="auto"/>
        <w:right w:val="none" w:sz="0" w:space="0" w:color="auto"/>
      </w:divBdr>
    </w:div>
    <w:div w:id="1501889535">
      <w:bodyDiv w:val="1"/>
      <w:marLeft w:val="0"/>
      <w:marRight w:val="0"/>
      <w:marTop w:val="0"/>
      <w:marBottom w:val="0"/>
      <w:divBdr>
        <w:top w:val="none" w:sz="0" w:space="0" w:color="auto"/>
        <w:left w:val="none" w:sz="0" w:space="0" w:color="auto"/>
        <w:bottom w:val="none" w:sz="0" w:space="0" w:color="auto"/>
        <w:right w:val="none" w:sz="0" w:space="0" w:color="auto"/>
      </w:divBdr>
    </w:div>
    <w:div w:id="1503160736">
      <w:bodyDiv w:val="1"/>
      <w:marLeft w:val="0"/>
      <w:marRight w:val="0"/>
      <w:marTop w:val="0"/>
      <w:marBottom w:val="0"/>
      <w:divBdr>
        <w:top w:val="none" w:sz="0" w:space="0" w:color="auto"/>
        <w:left w:val="none" w:sz="0" w:space="0" w:color="auto"/>
        <w:bottom w:val="none" w:sz="0" w:space="0" w:color="auto"/>
        <w:right w:val="none" w:sz="0" w:space="0" w:color="auto"/>
      </w:divBdr>
      <w:divsChild>
        <w:div w:id="278219410">
          <w:marLeft w:val="0"/>
          <w:marRight w:val="0"/>
          <w:marTop w:val="0"/>
          <w:marBottom w:val="0"/>
          <w:divBdr>
            <w:top w:val="none" w:sz="0" w:space="0" w:color="auto"/>
            <w:left w:val="none" w:sz="0" w:space="0" w:color="auto"/>
            <w:bottom w:val="none" w:sz="0" w:space="0" w:color="auto"/>
            <w:right w:val="none" w:sz="0" w:space="0" w:color="auto"/>
          </w:divBdr>
        </w:div>
      </w:divsChild>
    </w:div>
    <w:div w:id="1504779049">
      <w:bodyDiv w:val="1"/>
      <w:marLeft w:val="0"/>
      <w:marRight w:val="0"/>
      <w:marTop w:val="0"/>
      <w:marBottom w:val="0"/>
      <w:divBdr>
        <w:top w:val="none" w:sz="0" w:space="0" w:color="auto"/>
        <w:left w:val="none" w:sz="0" w:space="0" w:color="auto"/>
        <w:bottom w:val="none" w:sz="0" w:space="0" w:color="auto"/>
        <w:right w:val="none" w:sz="0" w:space="0" w:color="auto"/>
      </w:divBdr>
    </w:div>
    <w:div w:id="1506246435">
      <w:bodyDiv w:val="1"/>
      <w:marLeft w:val="0"/>
      <w:marRight w:val="0"/>
      <w:marTop w:val="0"/>
      <w:marBottom w:val="0"/>
      <w:divBdr>
        <w:top w:val="none" w:sz="0" w:space="0" w:color="auto"/>
        <w:left w:val="none" w:sz="0" w:space="0" w:color="auto"/>
        <w:bottom w:val="none" w:sz="0" w:space="0" w:color="auto"/>
        <w:right w:val="none" w:sz="0" w:space="0" w:color="auto"/>
      </w:divBdr>
    </w:div>
    <w:div w:id="1506477996">
      <w:bodyDiv w:val="1"/>
      <w:marLeft w:val="0"/>
      <w:marRight w:val="0"/>
      <w:marTop w:val="0"/>
      <w:marBottom w:val="0"/>
      <w:divBdr>
        <w:top w:val="none" w:sz="0" w:space="0" w:color="auto"/>
        <w:left w:val="none" w:sz="0" w:space="0" w:color="auto"/>
        <w:bottom w:val="none" w:sz="0" w:space="0" w:color="auto"/>
        <w:right w:val="none" w:sz="0" w:space="0" w:color="auto"/>
      </w:divBdr>
    </w:div>
    <w:div w:id="1507283659">
      <w:bodyDiv w:val="1"/>
      <w:marLeft w:val="0"/>
      <w:marRight w:val="0"/>
      <w:marTop w:val="0"/>
      <w:marBottom w:val="0"/>
      <w:divBdr>
        <w:top w:val="none" w:sz="0" w:space="0" w:color="auto"/>
        <w:left w:val="none" w:sz="0" w:space="0" w:color="auto"/>
        <w:bottom w:val="none" w:sz="0" w:space="0" w:color="auto"/>
        <w:right w:val="none" w:sz="0" w:space="0" w:color="auto"/>
      </w:divBdr>
    </w:div>
    <w:div w:id="1508404560">
      <w:bodyDiv w:val="1"/>
      <w:marLeft w:val="0"/>
      <w:marRight w:val="0"/>
      <w:marTop w:val="0"/>
      <w:marBottom w:val="0"/>
      <w:divBdr>
        <w:top w:val="none" w:sz="0" w:space="0" w:color="auto"/>
        <w:left w:val="none" w:sz="0" w:space="0" w:color="auto"/>
        <w:bottom w:val="none" w:sz="0" w:space="0" w:color="auto"/>
        <w:right w:val="none" w:sz="0" w:space="0" w:color="auto"/>
      </w:divBdr>
    </w:div>
    <w:div w:id="1508791355">
      <w:bodyDiv w:val="1"/>
      <w:marLeft w:val="0"/>
      <w:marRight w:val="0"/>
      <w:marTop w:val="0"/>
      <w:marBottom w:val="0"/>
      <w:divBdr>
        <w:top w:val="none" w:sz="0" w:space="0" w:color="auto"/>
        <w:left w:val="none" w:sz="0" w:space="0" w:color="auto"/>
        <w:bottom w:val="none" w:sz="0" w:space="0" w:color="auto"/>
        <w:right w:val="none" w:sz="0" w:space="0" w:color="auto"/>
      </w:divBdr>
    </w:div>
    <w:div w:id="1508863328">
      <w:bodyDiv w:val="1"/>
      <w:marLeft w:val="0"/>
      <w:marRight w:val="0"/>
      <w:marTop w:val="0"/>
      <w:marBottom w:val="0"/>
      <w:divBdr>
        <w:top w:val="none" w:sz="0" w:space="0" w:color="auto"/>
        <w:left w:val="none" w:sz="0" w:space="0" w:color="auto"/>
        <w:bottom w:val="none" w:sz="0" w:space="0" w:color="auto"/>
        <w:right w:val="none" w:sz="0" w:space="0" w:color="auto"/>
      </w:divBdr>
      <w:divsChild>
        <w:div w:id="250089038">
          <w:marLeft w:val="0"/>
          <w:marRight w:val="0"/>
          <w:marTop w:val="0"/>
          <w:marBottom w:val="75"/>
          <w:divBdr>
            <w:top w:val="none" w:sz="0" w:space="0" w:color="auto"/>
            <w:left w:val="none" w:sz="0" w:space="0" w:color="auto"/>
            <w:bottom w:val="none" w:sz="0" w:space="0" w:color="auto"/>
            <w:right w:val="none" w:sz="0" w:space="0" w:color="auto"/>
          </w:divBdr>
        </w:div>
        <w:div w:id="1114517114">
          <w:marLeft w:val="0"/>
          <w:marRight w:val="0"/>
          <w:marTop w:val="150"/>
          <w:marBottom w:val="75"/>
          <w:divBdr>
            <w:top w:val="none" w:sz="0" w:space="0" w:color="auto"/>
            <w:left w:val="none" w:sz="0" w:space="0" w:color="auto"/>
            <w:bottom w:val="none" w:sz="0" w:space="0" w:color="auto"/>
            <w:right w:val="none" w:sz="0" w:space="0" w:color="auto"/>
          </w:divBdr>
        </w:div>
      </w:divsChild>
    </w:div>
    <w:div w:id="1509098169">
      <w:bodyDiv w:val="1"/>
      <w:marLeft w:val="0"/>
      <w:marRight w:val="0"/>
      <w:marTop w:val="0"/>
      <w:marBottom w:val="0"/>
      <w:divBdr>
        <w:top w:val="none" w:sz="0" w:space="0" w:color="auto"/>
        <w:left w:val="none" w:sz="0" w:space="0" w:color="auto"/>
        <w:bottom w:val="none" w:sz="0" w:space="0" w:color="auto"/>
        <w:right w:val="none" w:sz="0" w:space="0" w:color="auto"/>
      </w:divBdr>
    </w:div>
    <w:div w:id="1510020559">
      <w:bodyDiv w:val="1"/>
      <w:marLeft w:val="0"/>
      <w:marRight w:val="0"/>
      <w:marTop w:val="0"/>
      <w:marBottom w:val="0"/>
      <w:divBdr>
        <w:top w:val="none" w:sz="0" w:space="0" w:color="auto"/>
        <w:left w:val="none" w:sz="0" w:space="0" w:color="auto"/>
        <w:bottom w:val="none" w:sz="0" w:space="0" w:color="auto"/>
        <w:right w:val="none" w:sz="0" w:space="0" w:color="auto"/>
      </w:divBdr>
      <w:divsChild>
        <w:div w:id="242106822">
          <w:marLeft w:val="0"/>
          <w:marRight w:val="0"/>
          <w:marTop w:val="0"/>
          <w:marBottom w:val="75"/>
          <w:divBdr>
            <w:top w:val="none" w:sz="0" w:space="0" w:color="auto"/>
            <w:left w:val="none" w:sz="0" w:space="0" w:color="auto"/>
            <w:bottom w:val="none" w:sz="0" w:space="0" w:color="auto"/>
            <w:right w:val="none" w:sz="0" w:space="0" w:color="auto"/>
          </w:divBdr>
        </w:div>
        <w:div w:id="692537296">
          <w:marLeft w:val="0"/>
          <w:marRight w:val="0"/>
          <w:marTop w:val="150"/>
          <w:marBottom w:val="75"/>
          <w:divBdr>
            <w:top w:val="none" w:sz="0" w:space="0" w:color="auto"/>
            <w:left w:val="none" w:sz="0" w:space="0" w:color="auto"/>
            <w:bottom w:val="none" w:sz="0" w:space="0" w:color="auto"/>
            <w:right w:val="none" w:sz="0" w:space="0" w:color="auto"/>
          </w:divBdr>
        </w:div>
      </w:divsChild>
    </w:div>
    <w:div w:id="1510216065">
      <w:bodyDiv w:val="1"/>
      <w:marLeft w:val="0"/>
      <w:marRight w:val="0"/>
      <w:marTop w:val="0"/>
      <w:marBottom w:val="0"/>
      <w:divBdr>
        <w:top w:val="none" w:sz="0" w:space="0" w:color="auto"/>
        <w:left w:val="none" w:sz="0" w:space="0" w:color="auto"/>
        <w:bottom w:val="none" w:sz="0" w:space="0" w:color="auto"/>
        <w:right w:val="none" w:sz="0" w:space="0" w:color="auto"/>
      </w:divBdr>
      <w:divsChild>
        <w:div w:id="991567463">
          <w:marLeft w:val="0"/>
          <w:marRight w:val="0"/>
          <w:marTop w:val="0"/>
          <w:marBottom w:val="300"/>
          <w:divBdr>
            <w:top w:val="none" w:sz="0" w:space="0" w:color="auto"/>
            <w:left w:val="none" w:sz="0" w:space="0" w:color="auto"/>
            <w:bottom w:val="single" w:sz="6" w:space="8" w:color="DDDDDD"/>
            <w:right w:val="none" w:sz="0" w:space="0" w:color="auto"/>
          </w:divBdr>
        </w:div>
        <w:div w:id="1529028666">
          <w:marLeft w:val="0"/>
          <w:marRight w:val="0"/>
          <w:marTop w:val="0"/>
          <w:marBottom w:val="300"/>
          <w:divBdr>
            <w:top w:val="none" w:sz="0" w:space="0" w:color="auto"/>
            <w:left w:val="none" w:sz="0" w:space="0" w:color="auto"/>
            <w:bottom w:val="none" w:sz="0" w:space="0" w:color="auto"/>
            <w:right w:val="none" w:sz="0" w:space="0" w:color="auto"/>
          </w:divBdr>
        </w:div>
      </w:divsChild>
    </w:div>
    <w:div w:id="1510289645">
      <w:bodyDiv w:val="1"/>
      <w:marLeft w:val="0"/>
      <w:marRight w:val="0"/>
      <w:marTop w:val="0"/>
      <w:marBottom w:val="0"/>
      <w:divBdr>
        <w:top w:val="none" w:sz="0" w:space="0" w:color="auto"/>
        <w:left w:val="none" w:sz="0" w:space="0" w:color="auto"/>
        <w:bottom w:val="none" w:sz="0" w:space="0" w:color="auto"/>
        <w:right w:val="none" w:sz="0" w:space="0" w:color="auto"/>
      </w:divBdr>
      <w:divsChild>
        <w:div w:id="1403063112">
          <w:marLeft w:val="0"/>
          <w:marRight w:val="0"/>
          <w:marTop w:val="0"/>
          <w:marBottom w:val="150"/>
          <w:divBdr>
            <w:top w:val="none" w:sz="0" w:space="0" w:color="auto"/>
            <w:left w:val="none" w:sz="0" w:space="0" w:color="auto"/>
            <w:bottom w:val="none" w:sz="0" w:space="0" w:color="auto"/>
            <w:right w:val="none" w:sz="0" w:space="0" w:color="auto"/>
          </w:divBdr>
        </w:div>
      </w:divsChild>
    </w:div>
    <w:div w:id="1511488741">
      <w:bodyDiv w:val="1"/>
      <w:marLeft w:val="0"/>
      <w:marRight w:val="0"/>
      <w:marTop w:val="0"/>
      <w:marBottom w:val="0"/>
      <w:divBdr>
        <w:top w:val="none" w:sz="0" w:space="0" w:color="auto"/>
        <w:left w:val="none" w:sz="0" w:space="0" w:color="auto"/>
        <w:bottom w:val="none" w:sz="0" w:space="0" w:color="auto"/>
        <w:right w:val="none" w:sz="0" w:space="0" w:color="auto"/>
      </w:divBdr>
    </w:div>
    <w:div w:id="1512179529">
      <w:bodyDiv w:val="1"/>
      <w:marLeft w:val="0"/>
      <w:marRight w:val="0"/>
      <w:marTop w:val="0"/>
      <w:marBottom w:val="0"/>
      <w:divBdr>
        <w:top w:val="none" w:sz="0" w:space="0" w:color="auto"/>
        <w:left w:val="none" w:sz="0" w:space="0" w:color="auto"/>
        <w:bottom w:val="none" w:sz="0" w:space="0" w:color="auto"/>
        <w:right w:val="none" w:sz="0" w:space="0" w:color="auto"/>
      </w:divBdr>
    </w:div>
    <w:div w:id="1512912039">
      <w:bodyDiv w:val="1"/>
      <w:marLeft w:val="0"/>
      <w:marRight w:val="0"/>
      <w:marTop w:val="0"/>
      <w:marBottom w:val="0"/>
      <w:divBdr>
        <w:top w:val="none" w:sz="0" w:space="0" w:color="auto"/>
        <w:left w:val="none" w:sz="0" w:space="0" w:color="auto"/>
        <w:bottom w:val="none" w:sz="0" w:space="0" w:color="auto"/>
        <w:right w:val="none" w:sz="0" w:space="0" w:color="auto"/>
      </w:divBdr>
    </w:div>
    <w:div w:id="1512915025">
      <w:bodyDiv w:val="1"/>
      <w:marLeft w:val="0"/>
      <w:marRight w:val="0"/>
      <w:marTop w:val="0"/>
      <w:marBottom w:val="0"/>
      <w:divBdr>
        <w:top w:val="none" w:sz="0" w:space="0" w:color="auto"/>
        <w:left w:val="none" w:sz="0" w:space="0" w:color="auto"/>
        <w:bottom w:val="none" w:sz="0" w:space="0" w:color="auto"/>
        <w:right w:val="none" w:sz="0" w:space="0" w:color="auto"/>
      </w:divBdr>
    </w:div>
    <w:div w:id="1513570670">
      <w:bodyDiv w:val="1"/>
      <w:marLeft w:val="0"/>
      <w:marRight w:val="0"/>
      <w:marTop w:val="0"/>
      <w:marBottom w:val="0"/>
      <w:divBdr>
        <w:top w:val="none" w:sz="0" w:space="0" w:color="auto"/>
        <w:left w:val="none" w:sz="0" w:space="0" w:color="auto"/>
        <w:bottom w:val="none" w:sz="0" w:space="0" w:color="auto"/>
        <w:right w:val="none" w:sz="0" w:space="0" w:color="auto"/>
      </w:divBdr>
      <w:divsChild>
        <w:div w:id="574826423">
          <w:marLeft w:val="0"/>
          <w:marRight w:val="0"/>
          <w:marTop w:val="0"/>
          <w:marBottom w:val="75"/>
          <w:divBdr>
            <w:top w:val="none" w:sz="0" w:space="0" w:color="auto"/>
            <w:left w:val="none" w:sz="0" w:space="0" w:color="auto"/>
            <w:bottom w:val="dotted" w:sz="6" w:space="2" w:color="DDDDDD"/>
            <w:right w:val="none" w:sz="0" w:space="0" w:color="auto"/>
          </w:divBdr>
        </w:div>
        <w:div w:id="672606437">
          <w:marLeft w:val="0"/>
          <w:marRight w:val="0"/>
          <w:marTop w:val="0"/>
          <w:marBottom w:val="0"/>
          <w:divBdr>
            <w:top w:val="none" w:sz="0" w:space="0" w:color="auto"/>
            <w:left w:val="none" w:sz="0" w:space="0" w:color="auto"/>
            <w:bottom w:val="none" w:sz="0" w:space="0" w:color="auto"/>
            <w:right w:val="none" w:sz="0" w:space="0" w:color="auto"/>
          </w:divBdr>
        </w:div>
      </w:divsChild>
    </w:div>
    <w:div w:id="1513763157">
      <w:bodyDiv w:val="1"/>
      <w:marLeft w:val="0"/>
      <w:marRight w:val="0"/>
      <w:marTop w:val="0"/>
      <w:marBottom w:val="0"/>
      <w:divBdr>
        <w:top w:val="none" w:sz="0" w:space="0" w:color="auto"/>
        <w:left w:val="none" w:sz="0" w:space="0" w:color="auto"/>
        <w:bottom w:val="none" w:sz="0" w:space="0" w:color="auto"/>
        <w:right w:val="none" w:sz="0" w:space="0" w:color="auto"/>
      </w:divBdr>
    </w:div>
    <w:div w:id="1513837280">
      <w:bodyDiv w:val="1"/>
      <w:marLeft w:val="0"/>
      <w:marRight w:val="0"/>
      <w:marTop w:val="0"/>
      <w:marBottom w:val="0"/>
      <w:divBdr>
        <w:top w:val="none" w:sz="0" w:space="0" w:color="auto"/>
        <w:left w:val="none" w:sz="0" w:space="0" w:color="auto"/>
        <w:bottom w:val="none" w:sz="0" w:space="0" w:color="auto"/>
        <w:right w:val="none" w:sz="0" w:space="0" w:color="auto"/>
      </w:divBdr>
    </w:div>
    <w:div w:id="1520776691">
      <w:bodyDiv w:val="1"/>
      <w:marLeft w:val="0"/>
      <w:marRight w:val="0"/>
      <w:marTop w:val="0"/>
      <w:marBottom w:val="0"/>
      <w:divBdr>
        <w:top w:val="none" w:sz="0" w:space="0" w:color="auto"/>
        <w:left w:val="none" w:sz="0" w:space="0" w:color="auto"/>
        <w:bottom w:val="none" w:sz="0" w:space="0" w:color="auto"/>
        <w:right w:val="none" w:sz="0" w:space="0" w:color="auto"/>
      </w:divBdr>
    </w:div>
    <w:div w:id="1521817220">
      <w:bodyDiv w:val="1"/>
      <w:marLeft w:val="0"/>
      <w:marRight w:val="0"/>
      <w:marTop w:val="0"/>
      <w:marBottom w:val="0"/>
      <w:divBdr>
        <w:top w:val="none" w:sz="0" w:space="0" w:color="auto"/>
        <w:left w:val="none" w:sz="0" w:space="0" w:color="auto"/>
        <w:bottom w:val="none" w:sz="0" w:space="0" w:color="auto"/>
        <w:right w:val="none" w:sz="0" w:space="0" w:color="auto"/>
      </w:divBdr>
    </w:div>
    <w:div w:id="1521969496">
      <w:bodyDiv w:val="1"/>
      <w:marLeft w:val="0"/>
      <w:marRight w:val="0"/>
      <w:marTop w:val="0"/>
      <w:marBottom w:val="0"/>
      <w:divBdr>
        <w:top w:val="none" w:sz="0" w:space="0" w:color="auto"/>
        <w:left w:val="none" w:sz="0" w:space="0" w:color="auto"/>
        <w:bottom w:val="none" w:sz="0" w:space="0" w:color="auto"/>
        <w:right w:val="none" w:sz="0" w:space="0" w:color="auto"/>
      </w:divBdr>
    </w:div>
    <w:div w:id="1522206187">
      <w:bodyDiv w:val="1"/>
      <w:marLeft w:val="0"/>
      <w:marRight w:val="0"/>
      <w:marTop w:val="0"/>
      <w:marBottom w:val="0"/>
      <w:divBdr>
        <w:top w:val="none" w:sz="0" w:space="0" w:color="auto"/>
        <w:left w:val="none" w:sz="0" w:space="0" w:color="auto"/>
        <w:bottom w:val="none" w:sz="0" w:space="0" w:color="auto"/>
        <w:right w:val="none" w:sz="0" w:space="0" w:color="auto"/>
      </w:divBdr>
      <w:divsChild>
        <w:div w:id="301931107">
          <w:marLeft w:val="0"/>
          <w:marRight w:val="0"/>
          <w:marTop w:val="0"/>
          <w:marBottom w:val="75"/>
          <w:divBdr>
            <w:top w:val="none" w:sz="0" w:space="0" w:color="auto"/>
            <w:left w:val="none" w:sz="0" w:space="0" w:color="auto"/>
            <w:bottom w:val="none" w:sz="0" w:space="0" w:color="auto"/>
            <w:right w:val="none" w:sz="0" w:space="0" w:color="auto"/>
          </w:divBdr>
          <w:divsChild>
            <w:div w:id="1157963578">
              <w:marLeft w:val="0"/>
              <w:marRight w:val="0"/>
              <w:marTop w:val="0"/>
              <w:marBottom w:val="0"/>
              <w:divBdr>
                <w:top w:val="none" w:sz="0" w:space="0" w:color="auto"/>
                <w:left w:val="none" w:sz="0" w:space="0" w:color="auto"/>
                <w:bottom w:val="none" w:sz="0" w:space="0" w:color="auto"/>
                <w:right w:val="none" w:sz="0" w:space="0" w:color="auto"/>
              </w:divBdr>
              <w:divsChild>
                <w:div w:id="122509243">
                  <w:marLeft w:val="0"/>
                  <w:marRight w:val="0"/>
                  <w:marTop w:val="0"/>
                  <w:marBottom w:val="0"/>
                  <w:divBdr>
                    <w:top w:val="none" w:sz="0" w:space="0" w:color="auto"/>
                    <w:left w:val="none" w:sz="0" w:space="0" w:color="auto"/>
                    <w:bottom w:val="none" w:sz="0" w:space="0" w:color="auto"/>
                    <w:right w:val="none" w:sz="0" w:space="0" w:color="auto"/>
                  </w:divBdr>
                  <w:divsChild>
                    <w:div w:id="550263481">
                      <w:marLeft w:val="0"/>
                      <w:marRight w:val="0"/>
                      <w:marTop w:val="0"/>
                      <w:marBottom w:val="0"/>
                      <w:divBdr>
                        <w:top w:val="none" w:sz="0" w:space="0" w:color="auto"/>
                        <w:left w:val="none" w:sz="0" w:space="0" w:color="auto"/>
                        <w:bottom w:val="none" w:sz="0" w:space="0" w:color="auto"/>
                        <w:right w:val="none" w:sz="0" w:space="0" w:color="auto"/>
                      </w:divBdr>
                    </w:div>
                    <w:div w:id="1839689055">
                      <w:marLeft w:val="0"/>
                      <w:marRight w:val="0"/>
                      <w:marTop w:val="0"/>
                      <w:marBottom w:val="150"/>
                      <w:divBdr>
                        <w:top w:val="none" w:sz="0" w:space="0" w:color="auto"/>
                        <w:left w:val="none" w:sz="0" w:space="0" w:color="auto"/>
                        <w:bottom w:val="single" w:sz="6" w:space="4" w:color="CCCCCC"/>
                        <w:right w:val="none" w:sz="0" w:space="0" w:color="auto"/>
                      </w:divBdr>
                    </w:div>
                    <w:div w:id="210673237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967751">
          <w:marLeft w:val="0"/>
          <w:marRight w:val="0"/>
          <w:marTop w:val="0"/>
          <w:marBottom w:val="0"/>
          <w:divBdr>
            <w:top w:val="none" w:sz="0" w:space="0" w:color="auto"/>
            <w:left w:val="none" w:sz="0" w:space="0" w:color="auto"/>
            <w:bottom w:val="none" w:sz="0" w:space="0" w:color="auto"/>
            <w:right w:val="none" w:sz="0" w:space="0" w:color="auto"/>
          </w:divBdr>
          <w:divsChild>
            <w:div w:id="268633882">
              <w:marLeft w:val="0"/>
              <w:marRight w:val="0"/>
              <w:marTop w:val="0"/>
              <w:marBottom w:val="0"/>
              <w:divBdr>
                <w:top w:val="none" w:sz="0" w:space="0" w:color="auto"/>
                <w:left w:val="none" w:sz="0" w:space="0" w:color="auto"/>
                <w:bottom w:val="none" w:sz="0" w:space="0" w:color="auto"/>
                <w:right w:val="none" w:sz="0" w:space="0" w:color="auto"/>
              </w:divBdr>
              <w:divsChild>
                <w:div w:id="600064255">
                  <w:marLeft w:val="0"/>
                  <w:marRight w:val="0"/>
                  <w:marTop w:val="0"/>
                  <w:marBottom w:val="0"/>
                  <w:divBdr>
                    <w:top w:val="none" w:sz="0" w:space="0" w:color="auto"/>
                    <w:left w:val="none" w:sz="0" w:space="0" w:color="auto"/>
                    <w:bottom w:val="none" w:sz="0" w:space="0" w:color="auto"/>
                    <w:right w:val="none" w:sz="0" w:space="0" w:color="auto"/>
                  </w:divBdr>
                  <w:divsChild>
                    <w:div w:id="48891785">
                      <w:marLeft w:val="0"/>
                      <w:marRight w:val="0"/>
                      <w:marTop w:val="0"/>
                      <w:marBottom w:val="0"/>
                      <w:divBdr>
                        <w:top w:val="none" w:sz="0" w:space="0" w:color="auto"/>
                        <w:left w:val="none" w:sz="0" w:space="0" w:color="auto"/>
                        <w:bottom w:val="none" w:sz="0" w:space="0" w:color="auto"/>
                        <w:right w:val="none" w:sz="0" w:space="0" w:color="auto"/>
                      </w:divBdr>
                      <w:divsChild>
                        <w:div w:id="463280048">
                          <w:marLeft w:val="0"/>
                          <w:marRight w:val="0"/>
                          <w:marTop w:val="0"/>
                          <w:marBottom w:val="0"/>
                          <w:divBdr>
                            <w:top w:val="none" w:sz="0" w:space="0" w:color="auto"/>
                            <w:left w:val="none" w:sz="0" w:space="0" w:color="auto"/>
                            <w:bottom w:val="none" w:sz="0" w:space="0" w:color="auto"/>
                            <w:right w:val="none" w:sz="0" w:space="0" w:color="auto"/>
                          </w:divBdr>
                        </w:div>
                        <w:div w:id="1446315629">
                          <w:marLeft w:val="0"/>
                          <w:marRight w:val="0"/>
                          <w:marTop w:val="0"/>
                          <w:marBottom w:val="0"/>
                          <w:divBdr>
                            <w:top w:val="none" w:sz="0" w:space="0" w:color="auto"/>
                            <w:left w:val="none" w:sz="0" w:space="0" w:color="auto"/>
                            <w:bottom w:val="none" w:sz="0" w:space="0" w:color="auto"/>
                            <w:right w:val="none" w:sz="0" w:space="0" w:color="auto"/>
                          </w:divBdr>
                        </w:div>
                        <w:div w:id="1952275019">
                          <w:marLeft w:val="0"/>
                          <w:marRight w:val="0"/>
                          <w:marTop w:val="0"/>
                          <w:marBottom w:val="0"/>
                          <w:divBdr>
                            <w:top w:val="none" w:sz="0" w:space="0" w:color="auto"/>
                            <w:left w:val="none" w:sz="0" w:space="0" w:color="auto"/>
                            <w:bottom w:val="none" w:sz="0" w:space="0" w:color="auto"/>
                            <w:right w:val="none" w:sz="0" w:space="0" w:color="auto"/>
                          </w:divBdr>
                        </w:div>
                      </w:divsChild>
                    </w:div>
                    <w:div w:id="1017849923">
                      <w:marLeft w:val="0"/>
                      <w:marRight w:val="0"/>
                      <w:marTop w:val="0"/>
                      <w:marBottom w:val="0"/>
                      <w:divBdr>
                        <w:top w:val="none" w:sz="0" w:space="0" w:color="auto"/>
                        <w:left w:val="none" w:sz="0" w:space="0" w:color="auto"/>
                        <w:bottom w:val="none" w:sz="0" w:space="0" w:color="auto"/>
                        <w:right w:val="none" w:sz="0" w:space="0" w:color="auto"/>
                      </w:divBdr>
                      <w:divsChild>
                        <w:div w:id="1906407651">
                          <w:marLeft w:val="0"/>
                          <w:marRight w:val="0"/>
                          <w:marTop w:val="0"/>
                          <w:marBottom w:val="90"/>
                          <w:divBdr>
                            <w:top w:val="none" w:sz="0" w:space="0" w:color="auto"/>
                            <w:left w:val="none" w:sz="0" w:space="0" w:color="auto"/>
                            <w:bottom w:val="single" w:sz="6" w:space="5" w:color="CCCCCC"/>
                            <w:right w:val="none" w:sz="0" w:space="0" w:color="auto"/>
                          </w:divBdr>
                        </w:div>
                      </w:divsChild>
                    </w:div>
                  </w:divsChild>
                </w:div>
              </w:divsChild>
            </w:div>
          </w:divsChild>
        </w:div>
      </w:divsChild>
    </w:div>
    <w:div w:id="1522625035">
      <w:bodyDiv w:val="1"/>
      <w:marLeft w:val="0"/>
      <w:marRight w:val="0"/>
      <w:marTop w:val="0"/>
      <w:marBottom w:val="0"/>
      <w:divBdr>
        <w:top w:val="none" w:sz="0" w:space="0" w:color="auto"/>
        <w:left w:val="none" w:sz="0" w:space="0" w:color="auto"/>
        <w:bottom w:val="none" w:sz="0" w:space="0" w:color="auto"/>
        <w:right w:val="none" w:sz="0" w:space="0" w:color="auto"/>
      </w:divBdr>
      <w:divsChild>
        <w:div w:id="30424254">
          <w:marLeft w:val="0"/>
          <w:marRight w:val="0"/>
          <w:marTop w:val="0"/>
          <w:marBottom w:val="0"/>
          <w:divBdr>
            <w:top w:val="none" w:sz="0" w:space="0" w:color="auto"/>
            <w:left w:val="none" w:sz="0" w:space="0" w:color="auto"/>
            <w:bottom w:val="none" w:sz="0" w:space="0" w:color="auto"/>
            <w:right w:val="none" w:sz="0" w:space="0" w:color="auto"/>
          </w:divBdr>
          <w:divsChild>
            <w:div w:id="1702823336">
              <w:marLeft w:val="0"/>
              <w:marRight w:val="0"/>
              <w:marTop w:val="0"/>
              <w:marBottom w:val="0"/>
              <w:divBdr>
                <w:top w:val="none" w:sz="0" w:space="0" w:color="auto"/>
                <w:left w:val="none" w:sz="0" w:space="0" w:color="auto"/>
                <w:bottom w:val="none" w:sz="0" w:space="0" w:color="auto"/>
                <w:right w:val="none" w:sz="0" w:space="0" w:color="auto"/>
              </w:divBdr>
              <w:divsChild>
                <w:div w:id="1385253058">
                  <w:marLeft w:val="0"/>
                  <w:marRight w:val="0"/>
                  <w:marTop w:val="0"/>
                  <w:marBottom w:val="0"/>
                  <w:divBdr>
                    <w:top w:val="none" w:sz="0" w:space="0" w:color="auto"/>
                    <w:left w:val="none" w:sz="0" w:space="0" w:color="auto"/>
                    <w:bottom w:val="none" w:sz="0" w:space="0" w:color="auto"/>
                    <w:right w:val="none" w:sz="0" w:space="0" w:color="auto"/>
                  </w:divBdr>
                  <w:divsChild>
                    <w:div w:id="15442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50734">
              <w:marLeft w:val="0"/>
              <w:marRight w:val="0"/>
              <w:marTop w:val="0"/>
              <w:marBottom w:val="0"/>
              <w:divBdr>
                <w:top w:val="none" w:sz="0" w:space="0" w:color="auto"/>
                <w:left w:val="none" w:sz="0" w:space="0" w:color="auto"/>
                <w:bottom w:val="none" w:sz="0" w:space="0" w:color="auto"/>
                <w:right w:val="none" w:sz="0" w:space="0" w:color="auto"/>
              </w:divBdr>
            </w:div>
          </w:divsChild>
        </w:div>
        <w:div w:id="759062437">
          <w:marLeft w:val="0"/>
          <w:marRight w:val="0"/>
          <w:marTop w:val="0"/>
          <w:marBottom w:val="300"/>
          <w:divBdr>
            <w:top w:val="none" w:sz="0" w:space="0" w:color="auto"/>
            <w:left w:val="none" w:sz="0" w:space="0" w:color="auto"/>
            <w:bottom w:val="none" w:sz="0" w:space="0" w:color="auto"/>
            <w:right w:val="none" w:sz="0" w:space="0" w:color="auto"/>
          </w:divBdr>
          <w:divsChild>
            <w:div w:id="1917013379">
              <w:marLeft w:val="0"/>
              <w:marRight w:val="150"/>
              <w:marTop w:val="0"/>
              <w:marBottom w:val="0"/>
              <w:divBdr>
                <w:top w:val="none" w:sz="0" w:space="0" w:color="auto"/>
                <w:left w:val="none" w:sz="0" w:space="0" w:color="auto"/>
                <w:bottom w:val="none" w:sz="0" w:space="0" w:color="auto"/>
                <w:right w:val="none" w:sz="0" w:space="0" w:color="auto"/>
              </w:divBdr>
              <w:divsChild>
                <w:div w:id="698506316">
                  <w:marLeft w:val="0"/>
                  <w:marRight w:val="0"/>
                  <w:marTop w:val="0"/>
                  <w:marBottom w:val="0"/>
                  <w:divBdr>
                    <w:top w:val="none" w:sz="0" w:space="0" w:color="auto"/>
                    <w:left w:val="none" w:sz="0" w:space="0" w:color="auto"/>
                    <w:bottom w:val="none" w:sz="0" w:space="0" w:color="auto"/>
                    <w:right w:val="none" w:sz="0" w:space="0" w:color="auto"/>
                  </w:divBdr>
                  <w:divsChild>
                    <w:div w:id="862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2863">
          <w:marLeft w:val="0"/>
          <w:marRight w:val="0"/>
          <w:marTop w:val="300"/>
          <w:marBottom w:val="0"/>
          <w:divBdr>
            <w:top w:val="none" w:sz="0" w:space="0" w:color="auto"/>
            <w:left w:val="none" w:sz="0" w:space="0" w:color="auto"/>
            <w:bottom w:val="none" w:sz="0" w:space="0" w:color="auto"/>
            <w:right w:val="none" w:sz="0" w:space="0" w:color="auto"/>
          </w:divBdr>
          <w:divsChild>
            <w:div w:id="1638417880">
              <w:marLeft w:val="0"/>
              <w:marRight w:val="0"/>
              <w:marTop w:val="0"/>
              <w:marBottom w:val="0"/>
              <w:divBdr>
                <w:top w:val="none" w:sz="0" w:space="0" w:color="auto"/>
                <w:left w:val="none" w:sz="0" w:space="0" w:color="auto"/>
                <w:bottom w:val="none" w:sz="0" w:space="0" w:color="auto"/>
                <w:right w:val="none" w:sz="0" w:space="0" w:color="auto"/>
              </w:divBdr>
              <w:divsChild>
                <w:div w:id="343365827">
                  <w:marLeft w:val="0"/>
                  <w:marRight w:val="0"/>
                  <w:marTop w:val="0"/>
                  <w:marBottom w:val="0"/>
                  <w:divBdr>
                    <w:top w:val="none" w:sz="0" w:space="0" w:color="auto"/>
                    <w:left w:val="none" w:sz="0" w:space="0" w:color="auto"/>
                    <w:bottom w:val="none" w:sz="0" w:space="0" w:color="auto"/>
                    <w:right w:val="none" w:sz="0" w:space="0" w:color="auto"/>
                  </w:divBdr>
                </w:div>
              </w:divsChild>
            </w:div>
            <w:div w:id="21329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90143">
      <w:bodyDiv w:val="1"/>
      <w:marLeft w:val="0"/>
      <w:marRight w:val="0"/>
      <w:marTop w:val="0"/>
      <w:marBottom w:val="0"/>
      <w:divBdr>
        <w:top w:val="none" w:sz="0" w:space="0" w:color="auto"/>
        <w:left w:val="none" w:sz="0" w:space="0" w:color="auto"/>
        <w:bottom w:val="none" w:sz="0" w:space="0" w:color="auto"/>
        <w:right w:val="none" w:sz="0" w:space="0" w:color="auto"/>
      </w:divBdr>
      <w:divsChild>
        <w:div w:id="1004430946">
          <w:marLeft w:val="0"/>
          <w:marRight w:val="0"/>
          <w:marTop w:val="0"/>
          <w:marBottom w:val="75"/>
          <w:divBdr>
            <w:top w:val="none" w:sz="0" w:space="0" w:color="auto"/>
            <w:left w:val="none" w:sz="0" w:space="0" w:color="auto"/>
            <w:bottom w:val="dotted" w:sz="6" w:space="2" w:color="DDDDDD"/>
            <w:right w:val="none" w:sz="0" w:space="0" w:color="auto"/>
          </w:divBdr>
        </w:div>
        <w:div w:id="1437100255">
          <w:marLeft w:val="0"/>
          <w:marRight w:val="0"/>
          <w:marTop w:val="0"/>
          <w:marBottom w:val="0"/>
          <w:divBdr>
            <w:top w:val="none" w:sz="0" w:space="0" w:color="auto"/>
            <w:left w:val="none" w:sz="0" w:space="0" w:color="auto"/>
            <w:bottom w:val="none" w:sz="0" w:space="0" w:color="auto"/>
            <w:right w:val="none" w:sz="0" w:space="0" w:color="auto"/>
          </w:divBdr>
        </w:div>
      </w:divsChild>
    </w:div>
    <w:div w:id="1529291216">
      <w:bodyDiv w:val="1"/>
      <w:marLeft w:val="0"/>
      <w:marRight w:val="0"/>
      <w:marTop w:val="0"/>
      <w:marBottom w:val="0"/>
      <w:divBdr>
        <w:top w:val="none" w:sz="0" w:space="0" w:color="auto"/>
        <w:left w:val="none" w:sz="0" w:space="0" w:color="auto"/>
        <w:bottom w:val="none" w:sz="0" w:space="0" w:color="auto"/>
        <w:right w:val="none" w:sz="0" w:space="0" w:color="auto"/>
      </w:divBdr>
      <w:divsChild>
        <w:div w:id="708725197">
          <w:marLeft w:val="0"/>
          <w:marRight w:val="0"/>
          <w:marTop w:val="0"/>
          <w:marBottom w:val="0"/>
          <w:divBdr>
            <w:top w:val="none" w:sz="0" w:space="0" w:color="auto"/>
            <w:left w:val="none" w:sz="0" w:space="0" w:color="auto"/>
            <w:bottom w:val="none" w:sz="0" w:space="0" w:color="auto"/>
            <w:right w:val="none" w:sz="0" w:space="0" w:color="auto"/>
          </w:divBdr>
        </w:div>
        <w:div w:id="725959135">
          <w:marLeft w:val="0"/>
          <w:marRight w:val="0"/>
          <w:marTop w:val="0"/>
          <w:marBottom w:val="0"/>
          <w:divBdr>
            <w:top w:val="none" w:sz="0" w:space="0" w:color="auto"/>
            <w:left w:val="none" w:sz="0" w:space="0" w:color="auto"/>
            <w:bottom w:val="none" w:sz="0" w:space="0" w:color="auto"/>
            <w:right w:val="none" w:sz="0" w:space="0" w:color="auto"/>
          </w:divBdr>
        </w:div>
        <w:div w:id="1592663347">
          <w:marLeft w:val="0"/>
          <w:marRight w:val="0"/>
          <w:marTop w:val="0"/>
          <w:marBottom w:val="0"/>
          <w:divBdr>
            <w:top w:val="none" w:sz="0" w:space="0" w:color="auto"/>
            <w:left w:val="none" w:sz="0" w:space="0" w:color="auto"/>
            <w:bottom w:val="none" w:sz="0" w:space="0" w:color="auto"/>
            <w:right w:val="none" w:sz="0" w:space="0" w:color="auto"/>
          </w:divBdr>
        </w:div>
      </w:divsChild>
    </w:div>
    <w:div w:id="1532183941">
      <w:bodyDiv w:val="1"/>
      <w:marLeft w:val="0"/>
      <w:marRight w:val="0"/>
      <w:marTop w:val="0"/>
      <w:marBottom w:val="0"/>
      <w:divBdr>
        <w:top w:val="none" w:sz="0" w:space="0" w:color="auto"/>
        <w:left w:val="none" w:sz="0" w:space="0" w:color="auto"/>
        <w:bottom w:val="none" w:sz="0" w:space="0" w:color="auto"/>
        <w:right w:val="none" w:sz="0" w:space="0" w:color="auto"/>
      </w:divBdr>
      <w:divsChild>
        <w:div w:id="163084578">
          <w:marLeft w:val="0"/>
          <w:marRight w:val="0"/>
          <w:marTop w:val="0"/>
          <w:marBottom w:val="75"/>
          <w:divBdr>
            <w:top w:val="none" w:sz="0" w:space="0" w:color="auto"/>
            <w:left w:val="none" w:sz="0" w:space="0" w:color="auto"/>
            <w:bottom w:val="none" w:sz="0" w:space="0" w:color="auto"/>
            <w:right w:val="none" w:sz="0" w:space="0" w:color="auto"/>
          </w:divBdr>
        </w:div>
        <w:div w:id="617222872">
          <w:marLeft w:val="0"/>
          <w:marRight w:val="0"/>
          <w:marTop w:val="0"/>
          <w:marBottom w:val="225"/>
          <w:divBdr>
            <w:top w:val="none" w:sz="0" w:space="0" w:color="auto"/>
            <w:left w:val="none" w:sz="0" w:space="0" w:color="auto"/>
            <w:bottom w:val="none" w:sz="0" w:space="0" w:color="auto"/>
            <w:right w:val="none" w:sz="0" w:space="0" w:color="auto"/>
          </w:divBdr>
        </w:div>
        <w:div w:id="851071987">
          <w:marLeft w:val="0"/>
          <w:marRight w:val="0"/>
          <w:marTop w:val="150"/>
          <w:marBottom w:val="300"/>
          <w:divBdr>
            <w:top w:val="single" w:sz="6" w:space="0" w:color="000000"/>
            <w:left w:val="single" w:sz="6" w:space="0" w:color="000000"/>
            <w:bottom w:val="single" w:sz="6" w:space="0" w:color="000000"/>
            <w:right w:val="single" w:sz="6" w:space="0" w:color="000000"/>
          </w:divBdr>
        </w:div>
        <w:div w:id="1095247715">
          <w:marLeft w:val="0"/>
          <w:marRight w:val="0"/>
          <w:marTop w:val="150"/>
          <w:marBottom w:val="75"/>
          <w:divBdr>
            <w:top w:val="none" w:sz="0" w:space="0" w:color="auto"/>
            <w:left w:val="none" w:sz="0" w:space="0" w:color="auto"/>
            <w:bottom w:val="none" w:sz="0" w:space="0" w:color="auto"/>
            <w:right w:val="none" w:sz="0" w:space="0" w:color="auto"/>
          </w:divBdr>
        </w:div>
      </w:divsChild>
    </w:div>
    <w:div w:id="1532496529">
      <w:bodyDiv w:val="1"/>
      <w:marLeft w:val="0"/>
      <w:marRight w:val="0"/>
      <w:marTop w:val="0"/>
      <w:marBottom w:val="0"/>
      <w:divBdr>
        <w:top w:val="none" w:sz="0" w:space="0" w:color="auto"/>
        <w:left w:val="none" w:sz="0" w:space="0" w:color="auto"/>
        <w:bottom w:val="none" w:sz="0" w:space="0" w:color="auto"/>
        <w:right w:val="none" w:sz="0" w:space="0" w:color="auto"/>
      </w:divBdr>
      <w:divsChild>
        <w:div w:id="561213317">
          <w:marLeft w:val="0"/>
          <w:marRight w:val="0"/>
          <w:marTop w:val="0"/>
          <w:marBottom w:val="0"/>
          <w:divBdr>
            <w:top w:val="none" w:sz="0" w:space="0" w:color="auto"/>
            <w:left w:val="none" w:sz="0" w:space="0" w:color="auto"/>
            <w:bottom w:val="none" w:sz="0" w:space="0" w:color="auto"/>
            <w:right w:val="none" w:sz="0" w:space="0" w:color="auto"/>
          </w:divBdr>
        </w:div>
      </w:divsChild>
    </w:div>
    <w:div w:id="1534689218">
      <w:bodyDiv w:val="1"/>
      <w:marLeft w:val="0"/>
      <w:marRight w:val="0"/>
      <w:marTop w:val="0"/>
      <w:marBottom w:val="0"/>
      <w:divBdr>
        <w:top w:val="none" w:sz="0" w:space="0" w:color="auto"/>
        <w:left w:val="none" w:sz="0" w:space="0" w:color="auto"/>
        <w:bottom w:val="none" w:sz="0" w:space="0" w:color="auto"/>
        <w:right w:val="none" w:sz="0" w:space="0" w:color="auto"/>
      </w:divBdr>
    </w:div>
    <w:div w:id="1535463641">
      <w:bodyDiv w:val="1"/>
      <w:marLeft w:val="0"/>
      <w:marRight w:val="0"/>
      <w:marTop w:val="0"/>
      <w:marBottom w:val="0"/>
      <w:divBdr>
        <w:top w:val="none" w:sz="0" w:space="0" w:color="auto"/>
        <w:left w:val="none" w:sz="0" w:space="0" w:color="auto"/>
        <w:bottom w:val="none" w:sz="0" w:space="0" w:color="auto"/>
        <w:right w:val="none" w:sz="0" w:space="0" w:color="auto"/>
      </w:divBdr>
    </w:div>
    <w:div w:id="1537543261">
      <w:bodyDiv w:val="1"/>
      <w:marLeft w:val="0"/>
      <w:marRight w:val="0"/>
      <w:marTop w:val="0"/>
      <w:marBottom w:val="0"/>
      <w:divBdr>
        <w:top w:val="none" w:sz="0" w:space="0" w:color="auto"/>
        <w:left w:val="none" w:sz="0" w:space="0" w:color="auto"/>
        <w:bottom w:val="none" w:sz="0" w:space="0" w:color="auto"/>
        <w:right w:val="none" w:sz="0" w:space="0" w:color="auto"/>
      </w:divBdr>
      <w:divsChild>
        <w:div w:id="668563263">
          <w:marLeft w:val="0"/>
          <w:marRight w:val="0"/>
          <w:marTop w:val="0"/>
          <w:marBottom w:val="0"/>
          <w:divBdr>
            <w:top w:val="none" w:sz="0" w:space="0" w:color="auto"/>
            <w:left w:val="none" w:sz="0" w:space="0" w:color="auto"/>
            <w:bottom w:val="none" w:sz="0" w:space="0" w:color="auto"/>
            <w:right w:val="none" w:sz="0" w:space="0" w:color="auto"/>
          </w:divBdr>
          <w:divsChild>
            <w:div w:id="670764704">
              <w:marLeft w:val="0"/>
              <w:marRight w:val="0"/>
              <w:marTop w:val="0"/>
              <w:marBottom w:val="0"/>
              <w:divBdr>
                <w:top w:val="none" w:sz="0" w:space="0" w:color="auto"/>
                <w:left w:val="none" w:sz="0" w:space="0" w:color="auto"/>
                <w:bottom w:val="none" w:sz="0" w:space="0" w:color="auto"/>
                <w:right w:val="none" w:sz="0" w:space="0" w:color="auto"/>
              </w:divBdr>
              <w:divsChild>
                <w:div w:id="280648344">
                  <w:marLeft w:val="0"/>
                  <w:marRight w:val="0"/>
                  <w:marTop w:val="0"/>
                  <w:marBottom w:val="0"/>
                  <w:divBdr>
                    <w:top w:val="none" w:sz="0" w:space="0" w:color="auto"/>
                    <w:left w:val="none" w:sz="0" w:space="0" w:color="auto"/>
                    <w:bottom w:val="none" w:sz="0" w:space="0" w:color="auto"/>
                    <w:right w:val="none" w:sz="0" w:space="0" w:color="auto"/>
                  </w:divBdr>
                  <w:divsChild>
                    <w:div w:id="1155605907">
                      <w:marLeft w:val="0"/>
                      <w:marRight w:val="0"/>
                      <w:marTop w:val="0"/>
                      <w:marBottom w:val="0"/>
                      <w:divBdr>
                        <w:top w:val="none" w:sz="0" w:space="0" w:color="auto"/>
                        <w:left w:val="none" w:sz="0" w:space="0" w:color="auto"/>
                        <w:bottom w:val="none" w:sz="0" w:space="0" w:color="auto"/>
                        <w:right w:val="none" w:sz="0" w:space="0" w:color="auto"/>
                      </w:divBdr>
                      <w:divsChild>
                        <w:div w:id="45184006">
                          <w:marLeft w:val="0"/>
                          <w:marRight w:val="0"/>
                          <w:marTop w:val="0"/>
                          <w:marBottom w:val="0"/>
                          <w:divBdr>
                            <w:top w:val="none" w:sz="0" w:space="0" w:color="auto"/>
                            <w:left w:val="none" w:sz="0" w:space="0" w:color="auto"/>
                            <w:bottom w:val="none" w:sz="0" w:space="0" w:color="auto"/>
                            <w:right w:val="none" w:sz="0" w:space="0" w:color="auto"/>
                          </w:divBdr>
                          <w:divsChild>
                            <w:div w:id="1366441101">
                              <w:marLeft w:val="0"/>
                              <w:marRight w:val="0"/>
                              <w:marTop w:val="0"/>
                              <w:marBottom w:val="0"/>
                              <w:divBdr>
                                <w:top w:val="none" w:sz="0" w:space="0" w:color="auto"/>
                                <w:left w:val="none" w:sz="0" w:space="0" w:color="auto"/>
                                <w:bottom w:val="none" w:sz="0" w:space="0" w:color="auto"/>
                                <w:right w:val="none" w:sz="0" w:space="0" w:color="auto"/>
                              </w:divBdr>
                              <w:divsChild>
                                <w:div w:id="1558543931">
                                  <w:marLeft w:val="0"/>
                                  <w:marRight w:val="0"/>
                                  <w:marTop w:val="0"/>
                                  <w:marBottom w:val="0"/>
                                  <w:divBdr>
                                    <w:top w:val="none" w:sz="0" w:space="0" w:color="auto"/>
                                    <w:left w:val="none" w:sz="0" w:space="0" w:color="auto"/>
                                    <w:bottom w:val="none" w:sz="0" w:space="0" w:color="auto"/>
                                    <w:right w:val="none" w:sz="0" w:space="0" w:color="auto"/>
                                  </w:divBdr>
                                  <w:divsChild>
                                    <w:div w:id="1950964044">
                                      <w:marLeft w:val="0"/>
                                      <w:marRight w:val="0"/>
                                      <w:marTop w:val="0"/>
                                      <w:marBottom w:val="0"/>
                                      <w:divBdr>
                                        <w:top w:val="none" w:sz="0" w:space="0" w:color="auto"/>
                                        <w:left w:val="none" w:sz="0" w:space="0" w:color="auto"/>
                                        <w:bottom w:val="none" w:sz="0" w:space="0" w:color="auto"/>
                                        <w:right w:val="none" w:sz="0" w:space="0" w:color="auto"/>
                                      </w:divBdr>
                                      <w:divsChild>
                                        <w:div w:id="884876750">
                                          <w:marLeft w:val="0"/>
                                          <w:marRight w:val="0"/>
                                          <w:marTop w:val="0"/>
                                          <w:marBottom w:val="0"/>
                                          <w:divBdr>
                                            <w:top w:val="none" w:sz="0" w:space="0" w:color="auto"/>
                                            <w:left w:val="none" w:sz="0" w:space="0" w:color="auto"/>
                                            <w:bottom w:val="none" w:sz="0" w:space="0" w:color="auto"/>
                                            <w:right w:val="none" w:sz="0" w:space="0" w:color="auto"/>
                                          </w:divBdr>
                                          <w:divsChild>
                                            <w:div w:id="469250937">
                                              <w:marLeft w:val="0"/>
                                              <w:marRight w:val="0"/>
                                              <w:marTop w:val="0"/>
                                              <w:marBottom w:val="0"/>
                                              <w:divBdr>
                                                <w:top w:val="none" w:sz="0" w:space="0" w:color="auto"/>
                                                <w:left w:val="none" w:sz="0" w:space="0" w:color="auto"/>
                                                <w:bottom w:val="none" w:sz="0" w:space="0" w:color="auto"/>
                                                <w:right w:val="none" w:sz="0" w:space="0" w:color="auto"/>
                                              </w:divBdr>
                                              <w:divsChild>
                                                <w:div w:id="1457867241">
                                                  <w:marLeft w:val="0"/>
                                                  <w:marRight w:val="0"/>
                                                  <w:marTop w:val="0"/>
                                                  <w:marBottom w:val="0"/>
                                                  <w:divBdr>
                                                    <w:top w:val="none" w:sz="0" w:space="0" w:color="auto"/>
                                                    <w:left w:val="none" w:sz="0" w:space="0" w:color="auto"/>
                                                    <w:bottom w:val="none" w:sz="0" w:space="0" w:color="auto"/>
                                                    <w:right w:val="none" w:sz="0" w:space="0" w:color="auto"/>
                                                  </w:divBdr>
                                                  <w:divsChild>
                                                    <w:div w:id="1800562374">
                                                      <w:marLeft w:val="0"/>
                                                      <w:marRight w:val="0"/>
                                                      <w:marTop w:val="0"/>
                                                      <w:marBottom w:val="0"/>
                                                      <w:divBdr>
                                                        <w:top w:val="none" w:sz="0" w:space="0" w:color="auto"/>
                                                        <w:left w:val="none" w:sz="0" w:space="0" w:color="auto"/>
                                                        <w:bottom w:val="none" w:sz="0" w:space="0" w:color="auto"/>
                                                        <w:right w:val="none" w:sz="0" w:space="0" w:color="auto"/>
                                                      </w:divBdr>
                                                      <w:divsChild>
                                                        <w:div w:id="5452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8279155">
      <w:bodyDiv w:val="1"/>
      <w:marLeft w:val="0"/>
      <w:marRight w:val="0"/>
      <w:marTop w:val="0"/>
      <w:marBottom w:val="0"/>
      <w:divBdr>
        <w:top w:val="none" w:sz="0" w:space="0" w:color="auto"/>
        <w:left w:val="none" w:sz="0" w:space="0" w:color="auto"/>
        <w:bottom w:val="none" w:sz="0" w:space="0" w:color="auto"/>
        <w:right w:val="none" w:sz="0" w:space="0" w:color="auto"/>
      </w:divBdr>
    </w:div>
    <w:div w:id="1539851534">
      <w:bodyDiv w:val="1"/>
      <w:marLeft w:val="0"/>
      <w:marRight w:val="0"/>
      <w:marTop w:val="0"/>
      <w:marBottom w:val="0"/>
      <w:divBdr>
        <w:top w:val="none" w:sz="0" w:space="0" w:color="auto"/>
        <w:left w:val="none" w:sz="0" w:space="0" w:color="auto"/>
        <w:bottom w:val="none" w:sz="0" w:space="0" w:color="auto"/>
        <w:right w:val="none" w:sz="0" w:space="0" w:color="auto"/>
      </w:divBdr>
    </w:div>
    <w:div w:id="1539972689">
      <w:bodyDiv w:val="1"/>
      <w:marLeft w:val="0"/>
      <w:marRight w:val="0"/>
      <w:marTop w:val="0"/>
      <w:marBottom w:val="0"/>
      <w:divBdr>
        <w:top w:val="none" w:sz="0" w:space="0" w:color="auto"/>
        <w:left w:val="none" w:sz="0" w:space="0" w:color="auto"/>
        <w:bottom w:val="none" w:sz="0" w:space="0" w:color="auto"/>
        <w:right w:val="none" w:sz="0" w:space="0" w:color="auto"/>
      </w:divBdr>
      <w:divsChild>
        <w:div w:id="662011368">
          <w:marLeft w:val="0"/>
          <w:marRight w:val="0"/>
          <w:marTop w:val="0"/>
          <w:marBottom w:val="75"/>
          <w:divBdr>
            <w:top w:val="none" w:sz="0" w:space="0" w:color="auto"/>
            <w:left w:val="none" w:sz="0" w:space="0" w:color="auto"/>
            <w:bottom w:val="none" w:sz="0" w:space="0" w:color="auto"/>
            <w:right w:val="none" w:sz="0" w:space="0" w:color="auto"/>
          </w:divBdr>
        </w:div>
      </w:divsChild>
    </w:div>
    <w:div w:id="1540118782">
      <w:bodyDiv w:val="1"/>
      <w:marLeft w:val="0"/>
      <w:marRight w:val="0"/>
      <w:marTop w:val="0"/>
      <w:marBottom w:val="0"/>
      <w:divBdr>
        <w:top w:val="none" w:sz="0" w:space="0" w:color="auto"/>
        <w:left w:val="none" w:sz="0" w:space="0" w:color="auto"/>
        <w:bottom w:val="none" w:sz="0" w:space="0" w:color="auto"/>
        <w:right w:val="none" w:sz="0" w:space="0" w:color="auto"/>
      </w:divBdr>
    </w:div>
    <w:div w:id="1540897931">
      <w:bodyDiv w:val="1"/>
      <w:marLeft w:val="0"/>
      <w:marRight w:val="0"/>
      <w:marTop w:val="0"/>
      <w:marBottom w:val="0"/>
      <w:divBdr>
        <w:top w:val="none" w:sz="0" w:space="0" w:color="auto"/>
        <w:left w:val="none" w:sz="0" w:space="0" w:color="auto"/>
        <w:bottom w:val="none" w:sz="0" w:space="0" w:color="auto"/>
        <w:right w:val="none" w:sz="0" w:space="0" w:color="auto"/>
      </w:divBdr>
    </w:div>
    <w:div w:id="1541701058">
      <w:bodyDiv w:val="1"/>
      <w:marLeft w:val="0"/>
      <w:marRight w:val="0"/>
      <w:marTop w:val="0"/>
      <w:marBottom w:val="0"/>
      <w:divBdr>
        <w:top w:val="none" w:sz="0" w:space="0" w:color="auto"/>
        <w:left w:val="none" w:sz="0" w:space="0" w:color="auto"/>
        <w:bottom w:val="none" w:sz="0" w:space="0" w:color="auto"/>
        <w:right w:val="none" w:sz="0" w:space="0" w:color="auto"/>
      </w:divBdr>
      <w:divsChild>
        <w:div w:id="959606938">
          <w:marLeft w:val="0"/>
          <w:marRight w:val="150"/>
          <w:marTop w:val="0"/>
          <w:marBottom w:val="0"/>
          <w:divBdr>
            <w:top w:val="none" w:sz="0" w:space="0" w:color="auto"/>
            <w:left w:val="none" w:sz="0" w:space="0" w:color="auto"/>
            <w:bottom w:val="none" w:sz="0" w:space="0" w:color="auto"/>
            <w:right w:val="none" w:sz="0" w:space="0" w:color="auto"/>
          </w:divBdr>
          <w:divsChild>
            <w:div w:id="1613979009">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542206463">
      <w:bodyDiv w:val="1"/>
      <w:marLeft w:val="0"/>
      <w:marRight w:val="0"/>
      <w:marTop w:val="0"/>
      <w:marBottom w:val="0"/>
      <w:divBdr>
        <w:top w:val="none" w:sz="0" w:space="0" w:color="auto"/>
        <w:left w:val="none" w:sz="0" w:space="0" w:color="auto"/>
        <w:bottom w:val="none" w:sz="0" w:space="0" w:color="auto"/>
        <w:right w:val="none" w:sz="0" w:space="0" w:color="auto"/>
      </w:divBdr>
      <w:divsChild>
        <w:div w:id="171265425">
          <w:marLeft w:val="0"/>
          <w:marRight w:val="0"/>
          <w:marTop w:val="0"/>
          <w:marBottom w:val="75"/>
          <w:divBdr>
            <w:top w:val="none" w:sz="0" w:space="0" w:color="auto"/>
            <w:left w:val="none" w:sz="0" w:space="0" w:color="auto"/>
            <w:bottom w:val="dotted" w:sz="6" w:space="2" w:color="DDDDDD"/>
            <w:right w:val="none" w:sz="0" w:space="0" w:color="auto"/>
          </w:divBdr>
        </w:div>
        <w:div w:id="1663585021">
          <w:marLeft w:val="0"/>
          <w:marRight w:val="0"/>
          <w:marTop w:val="0"/>
          <w:marBottom w:val="0"/>
          <w:divBdr>
            <w:top w:val="none" w:sz="0" w:space="0" w:color="auto"/>
            <w:left w:val="none" w:sz="0" w:space="0" w:color="auto"/>
            <w:bottom w:val="none" w:sz="0" w:space="0" w:color="auto"/>
            <w:right w:val="none" w:sz="0" w:space="0" w:color="auto"/>
          </w:divBdr>
        </w:div>
      </w:divsChild>
    </w:div>
    <w:div w:id="1543326568">
      <w:bodyDiv w:val="1"/>
      <w:marLeft w:val="0"/>
      <w:marRight w:val="0"/>
      <w:marTop w:val="0"/>
      <w:marBottom w:val="0"/>
      <w:divBdr>
        <w:top w:val="none" w:sz="0" w:space="0" w:color="auto"/>
        <w:left w:val="none" w:sz="0" w:space="0" w:color="auto"/>
        <w:bottom w:val="none" w:sz="0" w:space="0" w:color="auto"/>
        <w:right w:val="none" w:sz="0" w:space="0" w:color="auto"/>
      </w:divBdr>
    </w:div>
    <w:div w:id="1544710160">
      <w:bodyDiv w:val="1"/>
      <w:marLeft w:val="0"/>
      <w:marRight w:val="0"/>
      <w:marTop w:val="0"/>
      <w:marBottom w:val="0"/>
      <w:divBdr>
        <w:top w:val="none" w:sz="0" w:space="0" w:color="auto"/>
        <w:left w:val="none" w:sz="0" w:space="0" w:color="auto"/>
        <w:bottom w:val="none" w:sz="0" w:space="0" w:color="auto"/>
        <w:right w:val="none" w:sz="0" w:space="0" w:color="auto"/>
      </w:divBdr>
      <w:divsChild>
        <w:div w:id="1388526185">
          <w:marLeft w:val="0"/>
          <w:marRight w:val="0"/>
          <w:marTop w:val="0"/>
          <w:marBottom w:val="0"/>
          <w:divBdr>
            <w:top w:val="none" w:sz="0" w:space="0" w:color="auto"/>
            <w:left w:val="none" w:sz="0" w:space="0" w:color="auto"/>
            <w:bottom w:val="none" w:sz="0" w:space="0" w:color="auto"/>
            <w:right w:val="none" w:sz="0" w:space="0" w:color="auto"/>
          </w:divBdr>
          <w:divsChild>
            <w:div w:id="527066737">
              <w:marLeft w:val="0"/>
              <w:marRight w:val="0"/>
              <w:marTop w:val="0"/>
              <w:marBottom w:val="0"/>
              <w:divBdr>
                <w:top w:val="none" w:sz="0" w:space="0" w:color="auto"/>
                <w:left w:val="none" w:sz="0" w:space="0" w:color="auto"/>
                <w:bottom w:val="none" w:sz="0" w:space="0" w:color="auto"/>
                <w:right w:val="none" w:sz="0" w:space="0" w:color="auto"/>
              </w:divBdr>
            </w:div>
            <w:div w:id="531459489">
              <w:marLeft w:val="0"/>
              <w:marRight w:val="0"/>
              <w:marTop w:val="0"/>
              <w:marBottom w:val="0"/>
              <w:divBdr>
                <w:top w:val="none" w:sz="0" w:space="0" w:color="auto"/>
                <w:left w:val="none" w:sz="0" w:space="0" w:color="auto"/>
                <w:bottom w:val="none" w:sz="0" w:space="0" w:color="auto"/>
                <w:right w:val="none" w:sz="0" w:space="0" w:color="auto"/>
              </w:divBdr>
              <w:divsChild>
                <w:div w:id="578174624">
                  <w:marLeft w:val="150"/>
                  <w:marRight w:val="150"/>
                  <w:marTop w:val="150"/>
                  <w:marBottom w:val="150"/>
                  <w:divBdr>
                    <w:top w:val="none" w:sz="0" w:space="0" w:color="auto"/>
                    <w:left w:val="none" w:sz="0" w:space="0" w:color="auto"/>
                    <w:bottom w:val="none" w:sz="0" w:space="0" w:color="auto"/>
                    <w:right w:val="none" w:sz="0" w:space="0" w:color="auto"/>
                  </w:divBdr>
                </w:div>
                <w:div w:id="702632960">
                  <w:marLeft w:val="150"/>
                  <w:marRight w:val="150"/>
                  <w:marTop w:val="150"/>
                  <w:marBottom w:val="150"/>
                  <w:divBdr>
                    <w:top w:val="none" w:sz="0" w:space="0" w:color="auto"/>
                    <w:left w:val="none" w:sz="0" w:space="0" w:color="auto"/>
                    <w:bottom w:val="none" w:sz="0" w:space="0" w:color="auto"/>
                    <w:right w:val="none" w:sz="0" w:space="0" w:color="auto"/>
                  </w:divBdr>
                </w:div>
              </w:divsChild>
            </w:div>
            <w:div w:id="6563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5057">
      <w:bodyDiv w:val="1"/>
      <w:marLeft w:val="0"/>
      <w:marRight w:val="0"/>
      <w:marTop w:val="0"/>
      <w:marBottom w:val="0"/>
      <w:divBdr>
        <w:top w:val="none" w:sz="0" w:space="0" w:color="auto"/>
        <w:left w:val="none" w:sz="0" w:space="0" w:color="auto"/>
        <w:bottom w:val="none" w:sz="0" w:space="0" w:color="auto"/>
        <w:right w:val="none" w:sz="0" w:space="0" w:color="auto"/>
      </w:divBdr>
    </w:div>
    <w:div w:id="1546989637">
      <w:bodyDiv w:val="1"/>
      <w:marLeft w:val="0"/>
      <w:marRight w:val="0"/>
      <w:marTop w:val="0"/>
      <w:marBottom w:val="0"/>
      <w:divBdr>
        <w:top w:val="none" w:sz="0" w:space="0" w:color="auto"/>
        <w:left w:val="none" w:sz="0" w:space="0" w:color="auto"/>
        <w:bottom w:val="none" w:sz="0" w:space="0" w:color="auto"/>
        <w:right w:val="none" w:sz="0" w:space="0" w:color="auto"/>
      </w:divBdr>
    </w:div>
    <w:div w:id="1549537917">
      <w:bodyDiv w:val="1"/>
      <w:marLeft w:val="0"/>
      <w:marRight w:val="0"/>
      <w:marTop w:val="0"/>
      <w:marBottom w:val="0"/>
      <w:divBdr>
        <w:top w:val="none" w:sz="0" w:space="0" w:color="auto"/>
        <w:left w:val="none" w:sz="0" w:space="0" w:color="auto"/>
        <w:bottom w:val="none" w:sz="0" w:space="0" w:color="auto"/>
        <w:right w:val="none" w:sz="0" w:space="0" w:color="auto"/>
      </w:divBdr>
      <w:divsChild>
        <w:div w:id="1396775346">
          <w:marLeft w:val="0"/>
          <w:marRight w:val="0"/>
          <w:marTop w:val="0"/>
          <w:marBottom w:val="0"/>
          <w:divBdr>
            <w:top w:val="none" w:sz="0" w:space="0" w:color="auto"/>
            <w:left w:val="none" w:sz="0" w:space="0" w:color="auto"/>
            <w:bottom w:val="none" w:sz="0" w:space="0" w:color="auto"/>
            <w:right w:val="none" w:sz="0" w:space="0" w:color="auto"/>
          </w:divBdr>
          <w:divsChild>
            <w:div w:id="1465584036">
              <w:marLeft w:val="0"/>
              <w:marRight w:val="0"/>
              <w:marTop w:val="0"/>
              <w:marBottom w:val="0"/>
              <w:divBdr>
                <w:top w:val="none" w:sz="0" w:space="0" w:color="auto"/>
                <w:left w:val="none" w:sz="0" w:space="0" w:color="auto"/>
                <w:bottom w:val="none" w:sz="0" w:space="0" w:color="auto"/>
                <w:right w:val="none" w:sz="0" w:space="0" w:color="auto"/>
              </w:divBdr>
              <w:divsChild>
                <w:div w:id="572591286">
                  <w:marLeft w:val="0"/>
                  <w:marRight w:val="0"/>
                  <w:marTop w:val="0"/>
                  <w:marBottom w:val="0"/>
                  <w:divBdr>
                    <w:top w:val="none" w:sz="0" w:space="0" w:color="auto"/>
                    <w:left w:val="none" w:sz="0" w:space="0" w:color="auto"/>
                    <w:bottom w:val="none" w:sz="0" w:space="0" w:color="auto"/>
                    <w:right w:val="none" w:sz="0" w:space="0" w:color="auto"/>
                  </w:divBdr>
                  <w:divsChild>
                    <w:div w:id="1736313858">
                      <w:marLeft w:val="0"/>
                      <w:marRight w:val="0"/>
                      <w:marTop w:val="0"/>
                      <w:marBottom w:val="0"/>
                      <w:divBdr>
                        <w:top w:val="none" w:sz="0" w:space="0" w:color="auto"/>
                        <w:left w:val="none" w:sz="0" w:space="0" w:color="auto"/>
                        <w:bottom w:val="none" w:sz="0" w:space="0" w:color="auto"/>
                        <w:right w:val="none" w:sz="0" w:space="0" w:color="auto"/>
                      </w:divBdr>
                      <w:divsChild>
                        <w:div w:id="1569222827">
                          <w:marLeft w:val="0"/>
                          <w:marRight w:val="0"/>
                          <w:marTop w:val="0"/>
                          <w:marBottom w:val="0"/>
                          <w:divBdr>
                            <w:top w:val="none" w:sz="0" w:space="0" w:color="auto"/>
                            <w:left w:val="none" w:sz="0" w:space="0" w:color="auto"/>
                            <w:bottom w:val="none" w:sz="0" w:space="0" w:color="auto"/>
                            <w:right w:val="none" w:sz="0" w:space="0" w:color="auto"/>
                          </w:divBdr>
                          <w:divsChild>
                            <w:div w:id="1812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7763">
                  <w:marLeft w:val="0"/>
                  <w:marRight w:val="0"/>
                  <w:marTop w:val="0"/>
                  <w:marBottom w:val="0"/>
                  <w:divBdr>
                    <w:top w:val="none" w:sz="0" w:space="0" w:color="auto"/>
                    <w:left w:val="none" w:sz="0" w:space="0" w:color="auto"/>
                    <w:bottom w:val="none" w:sz="0" w:space="0" w:color="auto"/>
                    <w:right w:val="none" w:sz="0" w:space="0" w:color="auto"/>
                  </w:divBdr>
                  <w:divsChild>
                    <w:div w:id="70933880">
                      <w:marLeft w:val="0"/>
                      <w:marRight w:val="0"/>
                      <w:marTop w:val="0"/>
                      <w:marBottom w:val="0"/>
                      <w:divBdr>
                        <w:top w:val="none" w:sz="0" w:space="0" w:color="auto"/>
                        <w:left w:val="none" w:sz="0" w:space="0" w:color="auto"/>
                        <w:bottom w:val="none" w:sz="0" w:space="0" w:color="auto"/>
                        <w:right w:val="none" w:sz="0" w:space="0" w:color="auto"/>
                      </w:divBdr>
                      <w:divsChild>
                        <w:div w:id="1461222442">
                          <w:marLeft w:val="0"/>
                          <w:marRight w:val="0"/>
                          <w:marTop w:val="0"/>
                          <w:marBottom w:val="0"/>
                          <w:divBdr>
                            <w:top w:val="none" w:sz="0" w:space="0" w:color="auto"/>
                            <w:left w:val="none" w:sz="0" w:space="0" w:color="auto"/>
                            <w:bottom w:val="none" w:sz="0" w:space="0" w:color="auto"/>
                            <w:right w:val="none" w:sz="0" w:space="0" w:color="auto"/>
                          </w:divBdr>
                          <w:divsChild>
                            <w:div w:id="1755394137">
                              <w:marLeft w:val="0"/>
                              <w:marRight w:val="0"/>
                              <w:marTop w:val="0"/>
                              <w:marBottom w:val="0"/>
                              <w:divBdr>
                                <w:top w:val="none" w:sz="0" w:space="0" w:color="auto"/>
                                <w:left w:val="none" w:sz="0" w:space="0" w:color="auto"/>
                                <w:bottom w:val="none" w:sz="0" w:space="0" w:color="auto"/>
                                <w:right w:val="none" w:sz="0" w:space="0" w:color="auto"/>
                              </w:divBdr>
                              <w:divsChild>
                                <w:div w:id="10369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382508">
      <w:bodyDiv w:val="1"/>
      <w:marLeft w:val="0"/>
      <w:marRight w:val="0"/>
      <w:marTop w:val="0"/>
      <w:marBottom w:val="0"/>
      <w:divBdr>
        <w:top w:val="none" w:sz="0" w:space="0" w:color="auto"/>
        <w:left w:val="none" w:sz="0" w:space="0" w:color="auto"/>
        <w:bottom w:val="none" w:sz="0" w:space="0" w:color="auto"/>
        <w:right w:val="none" w:sz="0" w:space="0" w:color="auto"/>
      </w:divBdr>
    </w:div>
    <w:div w:id="1551844048">
      <w:bodyDiv w:val="1"/>
      <w:marLeft w:val="0"/>
      <w:marRight w:val="0"/>
      <w:marTop w:val="0"/>
      <w:marBottom w:val="0"/>
      <w:divBdr>
        <w:top w:val="none" w:sz="0" w:space="0" w:color="auto"/>
        <w:left w:val="none" w:sz="0" w:space="0" w:color="auto"/>
        <w:bottom w:val="none" w:sz="0" w:space="0" w:color="auto"/>
        <w:right w:val="none" w:sz="0" w:space="0" w:color="auto"/>
      </w:divBdr>
      <w:divsChild>
        <w:div w:id="202137347">
          <w:marLeft w:val="0"/>
          <w:marRight w:val="0"/>
          <w:marTop w:val="120"/>
          <w:marBottom w:val="120"/>
          <w:divBdr>
            <w:top w:val="none" w:sz="0" w:space="0" w:color="auto"/>
            <w:left w:val="none" w:sz="0" w:space="0" w:color="auto"/>
            <w:bottom w:val="none" w:sz="0" w:space="0" w:color="auto"/>
            <w:right w:val="none" w:sz="0" w:space="0" w:color="auto"/>
          </w:divBdr>
          <w:divsChild>
            <w:div w:id="781535598">
              <w:marLeft w:val="0"/>
              <w:marRight w:val="0"/>
              <w:marTop w:val="120"/>
              <w:marBottom w:val="120"/>
              <w:divBdr>
                <w:top w:val="none" w:sz="0" w:space="0" w:color="auto"/>
                <w:left w:val="none" w:sz="0" w:space="0" w:color="auto"/>
                <w:bottom w:val="none" w:sz="0" w:space="0" w:color="auto"/>
                <w:right w:val="none" w:sz="0" w:space="0" w:color="auto"/>
              </w:divBdr>
            </w:div>
          </w:divsChild>
        </w:div>
        <w:div w:id="677270746">
          <w:marLeft w:val="0"/>
          <w:marRight w:val="0"/>
          <w:marTop w:val="0"/>
          <w:marBottom w:val="0"/>
          <w:divBdr>
            <w:top w:val="none" w:sz="0" w:space="0" w:color="auto"/>
            <w:left w:val="none" w:sz="0" w:space="0" w:color="auto"/>
            <w:bottom w:val="none" w:sz="0" w:space="0" w:color="auto"/>
            <w:right w:val="none" w:sz="0" w:space="0" w:color="auto"/>
          </w:divBdr>
          <w:divsChild>
            <w:div w:id="457379151">
              <w:marLeft w:val="0"/>
              <w:marRight w:val="0"/>
              <w:marTop w:val="0"/>
              <w:marBottom w:val="0"/>
              <w:divBdr>
                <w:top w:val="none" w:sz="0" w:space="0" w:color="auto"/>
                <w:left w:val="none" w:sz="0" w:space="0" w:color="auto"/>
                <w:bottom w:val="none" w:sz="0" w:space="0" w:color="auto"/>
                <w:right w:val="none" w:sz="0" w:space="0" w:color="auto"/>
              </w:divBdr>
            </w:div>
          </w:divsChild>
        </w:div>
        <w:div w:id="990601371">
          <w:marLeft w:val="0"/>
          <w:marRight w:val="0"/>
          <w:marTop w:val="0"/>
          <w:marBottom w:val="0"/>
          <w:divBdr>
            <w:top w:val="none" w:sz="0" w:space="0" w:color="auto"/>
            <w:left w:val="none" w:sz="0" w:space="0" w:color="auto"/>
            <w:bottom w:val="none" w:sz="0" w:space="0" w:color="auto"/>
            <w:right w:val="none" w:sz="0" w:space="0" w:color="auto"/>
          </w:divBdr>
        </w:div>
      </w:divsChild>
    </w:div>
    <w:div w:id="1554658994">
      <w:bodyDiv w:val="1"/>
      <w:marLeft w:val="0"/>
      <w:marRight w:val="0"/>
      <w:marTop w:val="0"/>
      <w:marBottom w:val="0"/>
      <w:divBdr>
        <w:top w:val="none" w:sz="0" w:space="0" w:color="auto"/>
        <w:left w:val="none" w:sz="0" w:space="0" w:color="auto"/>
        <w:bottom w:val="none" w:sz="0" w:space="0" w:color="auto"/>
        <w:right w:val="none" w:sz="0" w:space="0" w:color="auto"/>
      </w:divBdr>
      <w:divsChild>
        <w:div w:id="812597518">
          <w:marLeft w:val="0"/>
          <w:marRight w:val="0"/>
          <w:marTop w:val="0"/>
          <w:marBottom w:val="225"/>
          <w:divBdr>
            <w:top w:val="none" w:sz="0" w:space="0" w:color="auto"/>
            <w:left w:val="none" w:sz="0" w:space="0" w:color="auto"/>
            <w:bottom w:val="single" w:sz="6" w:space="8" w:color="CCCCCC"/>
            <w:right w:val="none" w:sz="0" w:space="0" w:color="auto"/>
          </w:divBdr>
        </w:div>
      </w:divsChild>
    </w:div>
    <w:div w:id="1555628132">
      <w:bodyDiv w:val="1"/>
      <w:marLeft w:val="0"/>
      <w:marRight w:val="0"/>
      <w:marTop w:val="0"/>
      <w:marBottom w:val="0"/>
      <w:divBdr>
        <w:top w:val="none" w:sz="0" w:space="0" w:color="auto"/>
        <w:left w:val="none" w:sz="0" w:space="0" w:color="auto"/>
        <w:bottom w:val="none" w:sz="0" w:space="0" w:color="auto"/>
        <w:right w:val="none" w:sz="0" w:space="0" w:color="auto"/>
      </w:divBdr>
    </w:div>
    <w:div w:id="1556819932">
      <w:bodyDiv w:val="1"/>
      <w:marLeft w:val="0"/>
      <w:marRight w:val="0"/>
      <w:marTop w:val="0"/>
      <w:marBottom w:val="0"/>
      <w:divBdr>
        <w:top w:val="none" w:sz="0" w:space="0" w:color="auto"/>
        <w:left w:val="none" w:sz="0" w:space="0" w:color="auto"/>
        <w:bottom w:val="none" w:sz="0" w:space="0" w:color="auto"/>
        <w:right w:val="none" w:sz="0" w:space="0" w:color="auto"/>
      </w:divBdr>
      <w:divsChild>
        <w:div w:id="1690718483">
          <w:marLeft w:val="0"/>
          <w:marRight w:val="0"/>
          <w:marTop w:val="0"/>
          <w:marBottom w:val="0"/>
          <w:divBdr>
            <w:top w:val="none" w:sz="0" w:space="0" w:color="auto"/>
            <w:left w:val="none" w:sz="0" w:space="0" w:color="auto"/>
            <w:bottom w:val="none" w:sz="0" w:space="0" w:color="auto"/>
            <w:right w:val="none" w:sz="0" w:space="0" w:color="auto"/>
          </w:divBdr>
          <w:divsChild>
            <w:div w:id="818493750">
              <w:marLeft w:val="0"/>
              <w:marRight w:val="0"/>
              <w:marTop w:val="0"/>
              <w:marBottom w:val="0"/>
              <w:divBdr>
                <w:top w:val="none" w:sz="0" w:space="0" w:color="auto"/>
                <w:left w:val="none" w:sz="0" w:space="0" w:color="auto"/>
                <w:bottom w:val="none" w:sz="0" w:space="0" w:color="auto"/>
                <w:right w:val="none" w:sz="0" w:space="0" w:color="auto"/>
              </w:divBdr>
              <w:divsChild>
                <w:div w:id="29767668">
                  <w:marLeft w:val="0"/>
                  <w:marRight w:val="0"/>
                  <w:marTop w:val="0"/>
                  <w:marBottom w:val="0"/>
                  <w:divBdr>
                    <w:top w:val="none" w:sz="0" w:space="0" w:color="auto"/>
                    <w:left w:val="none" w:sz="0" w:space="0" w:color="auto"/>
                    <w:bottom w:val="none" w:sz="0" w:space="0" w:color="auto"/>
                    <w:right w:val="none" w:sz="0" w:space="0" w:color="auto"/>
                  </w:divBdr>
                  <w:divsChild>
                    <w:div w:id="1408766013">
                      <w:marLeft w:val="0"/>
                      <w:marRight w:val="0"/>
                      <w:marTop w:val="375"/>
                      <w:marBottom w:val="0"/>
                      <w:divBdr>
                        <w:top w:val="single" w:sz="6" w:space="0" w:color="F9F9F9"/>
                        <w:left w:val="single" w:sz="6" w:space="15" w:color="F9F9F9"/>
                        <w:bottom w:val="single" w:sz="6" w:space="0" w:color="F9F9F9"/>
                        <w:right w:val="single" w:sz="6" w:space="15" w:color="F9F9F9"/>
                      </w:divBdr>
                      <w:divsChild>
                        <w:div w:id="1087310130">
                          <w:marLeft w:val="0"/>
                          <w:marRight w:val="0"/>
                          <w:marTop w:val="0"/>
                          <w:marBottom w:val="0"/>
                          <w:divBdr>
                            <w:top w:val="none" w:sz="0" w:space="0" w:color="auto"/>
                            <w:left w:val="none" w:sz="0" w:space="0" w:color="auto"/>
                            <w:bottom w:val="none" w:sz="0" w:space="0" w:color="auto"/>
                            <w:right w:val="none" w:sz="0" w:space="0" w:color="auto"/>
                          </w:divBdr>
                          <w:divsChild>
                            <w:div w:id="1221091574">
                              <w:marLeft w:val="0"/>
                              <w:marRight w:val="0"/>
                              <w:marTop w:val="0"/>
                              <w:marBottom w:val="0"/>
                              <w:divBdr>
                                <w:top w:val="none" w:sz="0" w:space="0" w:color="auto"/>
                                <w:left w:val="none" w:sz="0" w:space="0" w:color="auto"/>
                                <w:bottom w:val="none" w:sz="0" w:space="0" w:color="auto"/>
                                <w:right w:val="none" w:sz="0" w:space="0" w:color="auto"/>
                              </w:divBdr>
                            </w:div>
                            <w:div w:id="1572882612">
                              <w:marLeft w:val="0"/>
                              <w:marRight w:val="0"/>
                              <w:marTop w:val="0"/>
                              <w:marBottom w:val="0"/>
                              <w:divBdr>
                                <w:top w:val="none" w:sz="0" w:space="0" w:color="auto"/>
                                <w:left w:val="none" w:sz="0" w:space="0" w:color="auto"/>
                                <w:bottom w:val="none" w:sz="0" w:space="0" w:color="auto"/>
                                <w:right w:val="none" w:sz="0" w:space="0" w:color="auto"/>
                              </w:divBdr>
                            </w:div>
                            <w:div w:id="15900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349236">
      <w:bodyDiv w:val="1"/>
      <w:marLeft w:val="0"/>
      <w:marRight w:val="0"/>
      <w:marTop w:val="0"/>
      <w:marBottom w:val="0"/>
      <w:divBdr>
        <w:top w:val="none" w:sz="0" w:space="0" w:color="auto"/>
        <w:left w:val="none" w:sz="0" w:space="0" w:color="auto"/>
        <w:bottom w:val="none" w:sz="0" w:space="0" w:color="auto"/>
        <w:right w:val="none" w:sz="0" w:space="0" w:color="auto"/>
      </w:divBdr>
    </w:div>
    <w:div w:id="1559395058">
      <w:bodyDiv w:val="1"/>
      <w:marLeft w:val="0"/>
      <w:marRight w:val="0"/>
      <w:marTop w:val="0"/>
      <w:marBottom w:val="0"/>
      <w:divBdr>
        <w:top w:val="none" w:sz="0" w:space="0" w:color="auto"/>
        <w:left w:val="none" w:sz="0" w:space="0" w:color="auto"/>
        <w:bottom w:val="none" w:sz="0" w:space="0" w:color="auto"/>
        <w:right w:val="none" w:sz="0" w:space="0" w:color="auto"/>
      </w:divBdr>
    </w:div>
    <w:div w:id="1560358045">
      <w:bodyDiv w:val="1"/>
      <w:marLeft w:val="0"/>
      <w:marRight w:val="0"/>
      <w:marTop w:val="0"/>
      <w:marBottom w:val="0"/>
      <w:divBdr>
        <w:top w:val="none" w:sz="0" w:space="0" w:color="auto"/>
        <w:left w:val="none" w:sz="0" w:space="0" w:color="auto"/>
        <w:bottom w:val="none" w:sz="0" w:space="0" w:color="auto"/>
        <w:right w:val="none" w:sz="0" w:space="0" w:color="auto"/>
      </w:divBdr>
      <w:divsChild>
        <w:div w:id="1115902588">
          <w:marLeft w:val="0"/>
          <w:marRight w:val="0"/>
          <w:marTop w:val="0"/>
          <w:marBottom w:val="75"/>
          <w:divBdr>
            <w:top w:val="none" w:sz="0" w:space="0" w:color="auto"/>
            <w:left w:val="none" w:sz="0" w:space="0" w:color="auto"/>
            <w:bottom w:val="dotted" w:sz="6" w:space="2" w:color="DDDDDD"/>
            <w:right w:val="none" w:sz="0" w:space="0" w:color="auto"/>
          </w:divBdr>
        </w:div>
        <w:div w:id="1850097264">
          <w:marLeft w:val="0"/>
          <w:marRight w:val="0"/>
          <w:marTop w:val="0"/>
          <w:marBottom w:val="0"/>
          <w:divBdr>
            <w:top w:val="none" w:sz="0" w:space="0" w:color="auto"/>
            <w:left w:val="none" w:sz="0" w:space="0" w:color="auto"/>
            <w:bottom w:val="none" w:sz="0" w:space="0" w:color="auto"/>
            <w:right w:val="none" w:sz="0" w:space="0" w:color="auto"/>
          </w:divBdr>
        </w:div>
      </w:divsChild>
    </w:div>
    <w:div w:id="1561020384">
      <w:bodyDiv w:val="1"/>
      <w:marLeft w:val="0"/>
      <w:marRight w:val="0"/>
      <w:marTop w:val="0"/>
      <w:marBottom w:val="0"/>
      <w:divBdr>
        <w:top w:val="none" w:sz="0" w:space="0" w:color="auto"/>
        <w:left w:val="none" w:sz="0" w:space="0" w:color="auto"/>
        <w:bottom w:val="none" w:sz="0" w:space="0" w:color="auto"/>
        <w:right w:val="none" w:sz="0" w:space="0" w:color="auto"/>
      </w:divBdr>
      <w:divsChild>
        <w:div w:id="104547138">
          <w:marLeft w:val="0"/>
          <w:marRight w:val="0"/>
          <w:marTop w:val="0"/>
          <w:marBottom w:val="0"/>
          <w:divBdr>
            <w:top w:val="none" w:sz="0" w:space="0" w:color="auto"/>
            <w:left w:val="none" w:sz="0" w:space="0" w:color="auto"/>
            <w:bottom w:val="none" w:sz="0" w:space="0" w:color="auto"/>
            <w:right w:val="none" w:sz="0" w:space="0" w:color="auto"/>
          </w:divBdr>
          <w:divsChild>
            <w:div w:id="2014601760">
              <w:marLeft w:val="0"/>
              <w:marRight w:val="0"/>
              <w:marTop w:val="0"/>
              <w:marBottom w:val="375"/>
              <w:divBdr>
                <w:top w:val="none" w:sz="0" w:space="0" w:color="auto"/>
                <w:left w:val="none" w:sz="0" w:space="0" w:color="auto"/>
                <w:bottom w:val="none" w:sz="0" w:space="0" w:color="auto"/>
                <w:right w:val="none" w:sz="0" w:space="0" w:color="auto"/>
              </w:divBdr>
            </w:div>
          </w:divsChild>
        </w:div>
        <w:div w:id="503865591">
          <w:marLeft w:val="0"/>
          <w:marRight w:val="0"/>
          <w:marTop w:val="0"/>
          <w:marBottom w:val="0"/>
          <w:divBdr>
            <w:top w:val="none" w:sz="0" w:space="0" w:color="auto"/>
            <w:left w:val="none" w:sz="0" w:space="0" w:color="auto"/>
            <w:bottom w:val="none" w:sz="0" w:space="0" w:color="auto"/>
            <w:right w:val="none" w:sz="0" w:space="0" w:color="auto"/>
          </w:divBdr>
          <w:divsChild>
            <w:div w:id="127166550">
              <w:marLeft w:val="0"/>
              <w:marRight w:val="0"/>
              <w:marTop w:val="0"/>
              <w:marBottom w:val="0"/>
              <w:divBdr>
                <w:top w:val="none" w:sz="0" w:space="0" w:color="auto"/>
                <w:left w:val="none" w:sz="0" w:space="0" w:color="auto"/>
                <w:bottom w:val="none" w:sz="0" w:space="0" w:color="auto"/>
                <w:right w:val="none" w:sz="0" w:space="0" w:color="auto"/>
              </w:divBdr>
              <w:divsChild>
                <w:div w:id="593132292">
                  <w:marLeft w:val="0"/>
                  <w:marRight w:val="150"/>
                  <w:marTop w:val="0"/>
                  <w:marBottom w:val="0"/>
                  <w:divBdr>
                    <w:top w:val="none" w:sz="0" w:space="0" w:color="auto"/>
                    <w:left w:val="none" w:sz="0" w:space="0" w:color="auto"/>
                    <w:bottom w:val="none" w:sz="0" w:space="0" w:color="auto"/>
                    <w:right w:val="none" w:sz="0" w:space="0" w:color="auto"/>
                  </w:divBdr>
                </w:div>
              </w:divsChild>
            </w:div>
            <w:div w:id="742222212">
              <w:marLeft w:val="0"/>
              <w:marRight w:val="0"/>
              <w:marTop w:val="0"/>
              <w:marBottom w:val="0"/>
              <w:divBdr>
                <w:top w:val="none" w:sz="0" w:space="0" w:color="auto"/>
                <w:left w:val="none" w:sz="0" w:space="0" w:color="auto"/>
                <w:bottom w:val="none" w:sz="0" w:space="0" w:color="auto"/>
                <w:right w:val="none" w:sz="0" w:space="0" w:color="auto"/>
              </w:divBdr>
            </w:div>
            <w:div w:id="1177961885">
              <w:marLeft w:val="0"/>
              <w:marRight w:val="0"/>
              <w:marTop w:val="75"/>
              <w:marBottom w:val="0"/>
              <w:divBdr>
                <w:top w:val="none" w:sz="0" w:space="0" w:color="auto"/>
                <w:left w:val="none" w:sz="0" w:space="0" w:color="auto"/>
                <w:bottom w:val="none" w:sz="0" w:space="0" w:color="auto"/>
                <w:right w:val="none" w:sz="0" w:space="0" w:color="auto"/>
              </w:divBdr>
            </w:div>
          </w:divsChild>
        </w:div>
        <w:div w:id="1757897282">
          <w:marLeft w:val="0"/>
          <w:marRight w:val="0"/>
          <w:marTop w:val="0"/>
          <w:marBottom w:val="300"/>
          <w:divBdr>
            <w:top w:val="none" w:sz="0" w:space="0" w:color="auto"/>
            <w:left w:val="none" w:sz="0" w:space="0" w:color="auto"/>
            <w:bottom w:val="none" w:sz="0" w:space="0" w:color="auto"/>
            <w:right w:val="none" w:sz="0" w:space="0" w:color="auto"/>
          </w:divBdr>
        </w:div>
      </w:divsChild>
    </w:div>
    <w:div w:id="1561943959">
      <w:bodyDiv w:val="1"/>
      <w:marLeft w:val="0"/>
      <w:marRight w:val="0"/>
      <w:marTop w:val="0"/>
      <w:marBottom w:val="0"/>
      <w:divBdr>
        <w:top w:val="none" w:sz="0" w:space="0" w:color="auto"/>
        <w:left w:val="none" w:sz="0" w:space="0" w:color="auto"/>
        <w:bottom w:val="none" w:sz="0" w:space="0" w:color="auto"/>
        <w:right w:val="none" w:sz="0" w:space="0" w:color="auto"/>
      </w:divBdr>
      <w:divsChild>
        <w:div w:id="179664055">
          <w:marLeft w:val="0"/>
          <w:marRight w:val="0"/>
          <w:marTop w:val="0"/>
          <w:marBottom w:val="300"/>
          <w:divBdr>
            <w:top w:val="none" w:sz="0" w:space="0" w:color="auto"/>
            <w:left w:val="none" w:sz="0" w:space="0" w:color="auto"/>
            <w:bottom w:val="none" w:sz="0" w:space="0" w:color="auto"/>
            <w:right w:val="none" w:sz="0" w:space="0" w:color="auto"/>
          </w:divBdr>
        </w:div>
        <w:div w:id="1408110402">
          <w:marLeft w:val="0"/>
          <w:marRight w:val="0"/>
          <w:marTop w:val="0"/>
          <w:marBottom w:val="0"/>
          <w:divBdr>
            <w:top w:val="none" w:sz="0" w:space="0" w:color="auto"/>
            <w:left w:val="none" w:sz="0" w:space="0" w:color="auto"/>
            <w:bottom w:val="none" w:sz="0" w:space="0" w:color="auto"/>
            <w:right w:val="none" w:sz="0" w:space="0" w:color="auto"/>
          </w:divBdr>
          <w:divsChild>
            <w:div w:id="11499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5346">
      <w:bodyDiv w:val="1"/>
      <w:marLeft w:val="0"/>
      <w:marRight w:val="0"/>
      <w:marTop w:val="0"/>
      <w:marBottom w:val="0"/>
      <w:divBdr>
        <w:top w:val="none" w:sz="0" w:space="0" w:color="auto"/>
        <w:left w:val="none" w:sz="0" w:space="0" w:color="auto"/>
        <w:bottom w:val="none" w:sz="0" w:space="0" w:color="auto"/>
        <w:right w:val="none" w:sz="0" w:space="0" w:color="auto"/>
      </w:divBdr>
      <w:divsChild>
        <w:div w:id="1229606590">
          <w:marLeft w:val="0"/>
          <w:marRight w:val="0"/>
          <w:marTop w:val="0"/>
          <w:marBottom w:val="0"/>
          <w:divBdr>
            <w:top w:val="none" w:sz="0" w:space="0" w:color="auto"/>
            <w:left w:val="none" w:sz="0" w:space="0" w:color="auto"/>
            <w:bottom w:val="none" w:sz="0" w:space="0" w:color="auto"/>
            <w:right w:val="none" w:sz="0" w:space="0" w:color="auto"/>
          </w:divBdr>
        </w:div>
      </w:divsChild>
    </w:div>
    <w:div w:id="1564876733">
      <w:bodyDiv w:val="1"/>
      <w:marLeft w:val="0"/>
      <w:marRight w:val="0"/>
      <w:marTop w:val="0"/>
      <w:marBottom w:val="0"/>
      <w:divBdr>
        <w:top w:val="none" w:sz="0" w:space="0" w:color="auto"/>
        <w:left w:val="none" w:sz="0" w:space="0" w:color="auto"/>
        <w:bottom w:val="none" w:sz="0" w:space="0" w:color="auto"/>
        <w:right w:val="none" w:sz="0" w:space="0" w:color="auto"/>
      </w:divBdr>
    </w:div>
    <w:div w:id="1566916292">
      <w:bodyDiv w:val="1"/>
      <w:marLeft w:val="0"/>
      <w:marRight w:val="0"/>
      <w:marTop w:val="0"/>
      <w:marBottom w:val="0"/>
      <w:divBdr>
        <w:top w:val="none" w:sz="0" w:space="0" w:color="auto"/>
        <w:left w:val="none" w:sz="0" w:space="0" w:color="auto"/>
        <w:bottom w:val="none" w:sz="0" w:space="0" w:color="auto"/>
        <w:right w:val="none" w:sz="0" w:space="0" w:color="auto"/>
      </w:divBdr>
      <w:divsChild>
        <w:div w:id="1503819790">
          <w:marLeft w:val="0"/>
          <w:marRight w:val="0"/>
          <w:marTop w:val="0"/>
          <w:marBottom w:val="0"/>
          <w:divBdr>
            <w:top w:val="none" w:sz="0" w:space="0" w:color="auto"/>
            <w:left w:val="none" w:sz="0" w:space="0" w:color="auto"/>
            <w:bottom w:val="none" w:sz="0" w:space="0" w:color="auto"/>
            <w:right w:val="none" w:sz="0" w:space="0" w:color="auto"/>
          </w:divBdr>
          <w:divsChild>
            <w:div w:id="1769496321">
              <w:marLeft w:val="0"/>
              <w:marRight w:val="0"/>
              <w:marTop w:val="0"/>
              <w:marBottom w:val="0"/>
              <w:divBdr>
                <w:top w:val="none" w:sz="0" w:space="0" w:color="auto"/>
                <w:left w:val="none" w:sz="0" w:space="0" w:color="auto"/>
                <w:bottom w:val="none" w:sz="0" w:space="0" w:color="auto"/>
                <w:right w:val="none" w:sz="0" w:space="0" w:color="auto"/>
              </w:divBdr>
              <w:divsChild>
                <w:div w:id="851066707">
                  <w:marLeft w:val="0"/>
                  <w:marRight w:val="0"/>
                  <w:marTop w:val="0"/>
                  <w:marBottom w:val="0"/>
                  <w:divBdr>
                    <w:top w:val="none" w:sz="0" w:space="0" w:color="auto"/>
                    <w:left w:val="none" w:sz="0" w:space="0" w:color="auto"/>
                    <w:bottom w:val="none" w:sz="0" w:space="0" w:color="auto"/>
                    <w:right w:val="none" w:sz="0" w:space="0" w:color="auto"/>
                  </w:divBdr>
                  <w:divsChild>
                    <w:div w:id="831608215">
                      <w:marLeft w:val="0"/>
                      <w:marRight w:val="0"/>
                      <w:marTop w:val="0"/>
                      <w:marBottom w:val="0"/>
                      <w:divBdr>
                        <w:top w:val="none" w:sz="0" w:space="0" w:color="auto"/>
                        <w:left w:val="none" w:sz="0" w:space="0" w:color="auto"/>
                        <w:bottom w:val="none" w:sz="0" w:space="0" w:color="auto"/>
                        <w:right w:val="none" w:sz="0" w:space="0" w:color="auto"/>
                      </w:divBdr>
                      <w:divsChild>
                        <w:div w:id="478888659">
                          <w:marLeft w:val="-150"/>
                          <w:marRight w:val="-150"/>
                          <w:marTop w:val="0"/>
                          <w:marBottom w:val="0"/>
                          <w:divBdr>
                            <w:top w:val="none" w:sz="0" w:space="0" w:color="auto"/>
                            <w:left w:val="none" w:sz="0" w:space="0" w:color="auto"/>
                            <w:bottom w:val="none" w:sz="0" w:space="0" w:color="auto"/>
                            <w:right w:val="none" w:sz="0" w:space="0" w:color="auto"/>
                          </w:divBdr>
                          <w:divsChild>
                            <w:div w:id="1502964564">
                              <w:marLeft w:val="0"/>
                              <w:marRight w:val="0"/>
                              <w:marTop w:val="0"/>
                              <w:marBottom w:val="0"/>
                              <w:divBdr>
                                <w:top w:val="none" w:sz="0" w:space="0" w:color="auto"/>
                                <w:left w:val="none" w:sz="0" w:space="0" w:color="auto"/>
                                <w:bottom w:val="none" w:sz="0" w:space="0" w:color="auto"/>
                                <w:right w:val="none" w:sz="0" w:space="0" w:color="auto"/>
                              </w:divBdr>
                              <w:divsChild>
                                <w:div w:id="1600215092">
                                  <w:marLeft w:val="0"/>
                                  <w:marRight w:val="0"/>
                                  <w:marTop w:val="0"/>
                                  <w:marBottom w:val="0"/>
                                  <w:divBdr>
                                    <w:top w:val="none" w:sz="0" w:space="0" w:color="auto"/>
                                    <w:left w:val="none" w:sz="0" w:space="0" w:color="auto"/>
                                    <w:bottom w:val="none" w:sz="0" w:space="0" w:color="auto"/>
                                    <w:right w:val="none" w:sz="0" w:space="0" w:color="auto"/>
                                  </w:divBdr>
                                  <w:divsChild>
                                    <w:div w:id="1119374440">
                                      <w:marLeft w:val="0"/>
                                      <w:marRight w:val="0"/>
                                      <w:marTop w:val="0"/>
                                      <w:marBottom w:val="0"/>
                                      <w:divBdr>
                                        <w:top w:val="none" w:sz="0" w:space="0" w:color="auto"/>
                                        <w:left w:val="none" w:sz="0" w:space="0" w:color="auto"/>
                                        <w:bottom w:val="none" w:sz="0" w:space="0" w:color="auto"/>
                                        <w:right w:val="none" w:sz="0" w:space="0" w:color="auto"/>
                                      </w:divBdr>
                                    </w:div>
                                    <w:div w:id="1988241913">
                                      <w:marLeft w:val="0"/>
                                      <w:marRight w:val="0"/>
                                      <w:marTop w:val="0"/>
                                      <w:marBottom w:val="0"/>
                                      <w:divBdr>
                                        <w:top w:val="none" w:sz="0" w:space="0" w:color="auto"/>
                                        <w:left w:val="none" w:sz="0" w:space="0" w:color="auto"/>
                                        <w:bottom w:val="none" w:sz="0" w:space="0" w:color="auto"/>
                                        <w:right w:val="none" w:sz="0" w:space="0" w:color="auto"/>
                                      </w:divBdr>
                                      <w:divsChild>
                                        <w:div w:id="200939021">
                                          <w:marLeft w:val="0"/>
                                          <w:marRight w:val="0"/>
                                          <w:marTop w:val="0"/>
                                          <w:marBottom w:val="0"/>
                                          <w:divBdr>
                                            <w:top w:val="none" w:sz="0" w:space="0" w:color="auto"/>
                                            <w:left w:val="none" w:sz="0" w:space="0" w:color="auto"/>
                                            <w:bottom w:val="none" w:sz="0" w:space="0" w:color="auto"/>
                                            <w:right w:val="none" w:sz="0" w:space="0" w:color="auto"/>
                                          </w:divBdr>
                                          <w:divsChild>
                                            <w:div w:id="662247743">
                                              <w:marLeft w:val="0"/>
                                              <w:marRight w:val="0"/>
                                              <w:marTop w:val="0"/>
                                              <w:marBottom w:val="0"/>
                                              <w:divBdr>
                                                <w:top w:val="none" w:sz="0" w:space="0" w:color="auto"/>
                                                <w:left w:val="none" w:sz="0" w:space="0" w:color="auto"/>
                                                <w:bottom w:val="none" w:sz="0" w:space="0" w:color="auto"/>
                                                <w:right w:val="none" w:sz="0" w:space="0" w:color="auto"/>
                                              </w:divBdr>
                                              <w:divsChild>
                                                <w:div w:id="440077997">
                                                  <w:marLeft w:val="0"/>
                                                  <w:marRight w:val="0"/>
                                                  <w:marTop w:val="0"/>
                                                  <w:marBottom w:val="0"/>
                                                  <w:divBdr>
                                                    <w:top w:val="none" w:sz="0" w:space="0" w:color="auto"/>
                                                    <w:left w:val="none" w:sz="0" w:space="0" w:color="auto"/>
                                                    <w:bottom w:val="none" w:sz="0" w:space="0" w:color="auto"/>
                                                    <w:right w:val="none" w:sz="0" w:space="0" w:color="auto"/>
                                                  </w:divBdr>
                                                </w:div>
                                                <w:div w:id="503132121">
                                                  <w:marLeft w:val="0"/>
                                                  <w:marRight w:val="0"/>
                                                  <w:marTop w:val="0"/>
                                                  <w:marBottom w:val="0"/>
                                                  <w:divBdr>
                                                    <w:top w:val="none" w:sz="0" w:space="0" w:color="auto"/>
                                                    <w:left w:val="none" w:sz="0" w:space="0" w:color="auto"/>
                                                    <w:bottom w:val="none" w:sz="0" w:space="0" w:color="auto"/>
                                                    <w:right w:val="none" w:sz="0" w:space="0" w:color="auto"/>
                                                  </w:divBdr>
                                                </w:div>
                                                <w:div w:id="702706087">
                                                  <w:marLeft w:val="0"/>
                                                  <w:marRight w:val="0"/>
                                                  <w:marTop w:val="0"/>
                                                  <w:marBottom w:val="0"/>
                                                  <w:divBdr>
                                                    <w:top w:val="none" w:sz="0" w:space="0" w:color="auto"/>
                                                    <w:left w:val="none" w:sz="0" w:space="0" w:color="auto"/>
                                                    <w:bottom w:val="none" w:sz="0" w:space="0" w:color="auto"/>
                                                    <w:right w:val="none" w:sz="0" w:space="0" w:color="auto"/>
                                                  </w:divBdr>
                                                </w:div>
                                                <w:div w:id="861745226">
                                                  <w:marLeft w:val="0"/>
                                                  <w:marRight w:val="0"/>
                                                  <w:marTop w:val="0"/>
                                                  <w:marBottom w:val="0"/>
                                                  <w:divBdr>
                                                    <w:top w:val="none" w:sz="0" w:space="0" w:color="auto"/>
                                                    <w:left w:val="none" w:sz="0" w:space="0" w:color="auto"/>
                                                    <w:bottom w:val="none" w:sz="0" w:space="0" w:color="auto"/>
                                                    <w:right w:val="none" w:sz="0" w:space="0" w:color="auto"/>
                                                  </w:divBdr>
                                                </w:div>
                                                <w:div w:id="1140147556">
                                                  <w:marLeft w:val="0"/>
                                                  <w:marRight w:val="0"/>
                                                  <w:marTop w:val="0"/>
                                                  <w:marBottom w:val="0"/>
                                                  <w:divBdr>
                                                    <w:top w:val="none" w:sz="0" w:space="0" w:color="auto"/>
                                                    <w:left w:val="none" w:sz="0" w:space="0" w:color="auto"/>
                                                    <w:bottom w:val="none" w:sz="0" w:space="0" w:color="auto"/>
                                                    <w:right w:val="none" w:sz="0" w:space="0" w:color="auto"/>
                                                  </w:divBdr>
                                                </w:div>
                                                <w:div w:id="13385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530220">
      <w:bodyDiv w:val="1"/>
      <w:marLeft w:val="0"/>
      <w:marRight w:val="0"/>
      <w:marTop w:val="0"/>
      <w:marBottom w:val="0"/>
      <w:divBdr>
        <w:top w:val="none" w:sz="0" w:space="0" w:color="auto"/>
        <w:left w:val="none" w:sz="0" w:space="0" w:color="auto"/>
        <w:bottom w:val="none" w:sz="0" w:space="0" w:color="auto"/>
        <w:right w:val="none" w:sz="0" w:space="0" w:color="auto"/>
      </w:divBdr>
      <w:divsChild>
        <w:div w:id="1026637978">
          <w:marLeft w:val="0"/>
          <w:marRight w:val="0"/>
          <w:marTop w:val="0"/>
          <w:marBottom w:val="0"/>
          <w:divBdr>
            <w:top w:val="none" w:sz="0" w:space="0" w:color="auto"/>
            <w:left w:val="none" w:sz="0" w:space="0" w:color="auto"/>
            <w:bottom w:val="none" w:sz="0" w:space="0" w:color="auto"/>
            <w:right w:val="none" w:sz="0" w:space="0" w:color="auto"/>
          </w:divBdr>
          <w:divsChild>
            <w:div w:id="1765035358">
              <w:marLeft w:val="0"/>
              <w:marRight w:val="0"/>
              <w:marTop w:val="0"/>
              <w:marBottom w:val="0"/>
              <w:divBdr>
                <w:top w:val="none" w:sz="0" w:space="0" w:color="auto"/>
                <w:left w:val="none" w:sz="0" w:space="0" w:color="auto"/>
                <w:bottom w:val="none" w:sz="0" w:space="0" w:color="auto"/>
                <w:right w:val="none" w:sz="0" w:space="0" w:color="auto"/>
              </w:divBdr>
              <w:divsChild>
                <w:div w:id="873737780">
                  <w:marLeft w:val="0"/>
                  <w:marRight w:val="0"/>
                  <w:marTop w:val="0"/>
                  <w:marBottom w:val="0"/>
                  <w:divBdr>
                    <w:top w:val="none" w:sz="0" w:space="0" w:color="auto"/>
                    <w:left w:val="none" w:sz="0" w:space="0" w:color="auto"/>
                    <w:bottom w:val="none" w:sz="0" w:space="0" w:color="auto"/>
                    <w:right w:val="none" w:sz="0" w:space="0" w:color="auto"/>
                  </w:divBdr>
                  <w:divsChild>
                    <w:div w:id="785122402">
                      <w:marLeft w:val="0"/>
                      <w:marRight w:val="0"/>
                      <w:marTop w:val="0"/>
                      <w:marBottom w:val="0"/>
                      <w:divBdr>
                        <w:top w:val="none" w:sz="0" w:space="0" w:color="auto"/>
                        <w:left w:val="none" w:sz="0" w:space="0" w:color="auto"/>
                        <w:bottom w:val="none" w:sz="0" w:space="0" w:color="auto"/>
                        <w:right w:val="none" w:sz="0" w:space="0" w:color="auto"/>
                      </w:divBdr>
                    </w:div>
                  </w:divsChild>
                </w:div>
                <w:div w:id="1084717179">
                  <w:marLeft w:val="0"/>
                  <w:marRight w:val="0"/>
                  <w:marTop w:val="0"/>
                  <w:marBottom w:val="0"/>
                  <w:divBdr>
                    <w:top w:val="none" w:sz="0" w:space="0" w:color="auto"/>
                    <w:left w:val="none" w:sz="0" w:space="0" w:color="auto"/>
                    <w:bottom w:val="none" w:sz="0" w:space="0" w:color="auto"/>
                    <w:right w:val="none" w:sz="0" w:space="0" w:color="auto"/>
                  </w:divBdr>
                  <w:divsChild>
                    <w:div w:id="1733774921">
                      <w:marLeft w:val="0"/>
                      <w:marRight w:val="0"/>
                      <w:marTop w:val="0"/>
                      <w:marBottom w:val="0"/>
                      <w:divBdr>
                        <w:top w:val="none" w:sz="0" w:space="0" w:color="auto"/>
                        <w:left w:val="none" w:sz="0" w:space="0" w:color="auto"/>
                        <w:bottom w:val="none" w:sz="0" w:space="0" w:color="auto"/>
                        <w:right w:val="none" w:sz="0" w:space="0" w:color="auto"/>
                      </w:divBdr>
                    </w:div>
                    <w:div w:id="1920476631">
                      <w:marLeft w:val="0"/>
                      <w:marRight w:val="0"/>
                      <w:marTop w:val="0"/>
                      <w:marBottom w:val="0"/>
                      <w:divBdr>
                        <w:top w:val="none" w:sz="0" w:space="0" w:color="auto"/>
                        <w:left w:val="none" w:sz="0" w:space="0" w:color="auto"/>
                        <w:bottom w:val="none" w:sz="0" w:space="0" w:color="auto"/>
                        <w:right w:val="none" w:sz="0" w:space="0" w:color="auto"/>
                      </w:divBdr>
                    </w:div>
                    <w:div w:id="2127264499">
                      <w:marLeft w:val="0"/>
                      <w:marRight w:val="0"/>
                      <w:marTop w:val="0"/>
                      <w:marBottom w:val="0"/>
                      <w:divBdr>
                        <w:top w:val="none" w:sz="0" w:space="0" w:color="auto"/>
                        <w:left w:val="none" w:sz="0" w:space="0" w:color="auto"/>
                        <w:bottom w:val="none" w:sz="0" w:space="0" w:color="auto"/>
                        <w:right w:val="none" w:sz="0" w:space="0" w:color="auto"/>
                      </w:divBdr>
                    </w:div>
                  </w:divsChild>
                </w:div>
                <w:div w:id="15024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1838">
      <w:bodyDiv w:val="1"/>
      <w:marLeft w:val="0"/>
      <w:marRight w:val="0"/>
      <w:marTop w:val="0"/>
      <w:marBottom w:val="0"/>
      <w:divBdr>
        <w:top w:val="none" w:sz="0" w:space="0" w:color="auto"/>
        <w:left w:val="none" w:sz="0" w:space="0" w:color="auto"/>
        <w:bottom w:val="none" w:sz="0" w:space="0" w:color="auto"/>
        <w:right w:val="none" w:sz="0" w:space="0" w:color="auto"/>
      </w:divBdr>
    </w:div>
    <w:div w:id="1572811788">
      <w:bodyDiv w:val="1"/>
      <w:marLeft w:val="0"/>
      <w:marRight w:val="0"/>
      <w:marTop w:val="0"/>
      <w:marBottom w:val="0"/>
      <w:divBdr>
        <w:top w:val="none" w:sz="0" w:space="0" w:color="auto"/>
        <w:left w:val="none" w:sz="0" w:space="0" w:color="auto"/>
        <w:bottom w:val="none" w:sz="0" w:space="0" w:color="auto"/>
        <w:right w:val="none" w:sz="0" w:space="0" w:color="auto"/>
      </w:divBdr>
    </w:div>
    <w:div w:id="1572932800">
      <w:bodyDiv w:val="1"/>
      <w:marLeft w:val="0"/>
      <w:marRight w:val="0"/>
      <w:marTop w:val="0"/>
      <w:marBottom w:val="0"/>
      <w:divBdr>
        <w:top w:val="none" w:sz="0" w:space="0" w:color="auto"/>
        <w:left w:val="none" w:sz="0" w:space="0" w:color="auto"/>
        <w:bottom w:val="none" w:sz="0" w:space="0" w:color="auto"/>
        <w:right w:val="none" w:sz="0" w:space="0" w:color="auto"/>
      </w:divBdr>
    </w:div>
    <w:div w:id="1574926481">
      <w:bodyDiv w:val="1"/>
      <w:marLeft w:val="0"/>
      <w:marRight w:val="0"/>
      <w:marTop w:val="0"/>
      <w:marBottom w:val="0"/>
      <w:divBdr>
        <w:top w:val="none" w:sz="0" w:space="0" w:color="auto"/>
        <w:left w:val="none" w:sz="0" w:space="0" w:color="auto"/>
        <w:bottom w:val="none" w:sz="0" w:space="0" w:color="auto"/>
        <w:right w:val="none" w:sz="0" w:space="0" w:color="auto"/>
      </w:divBdr>
    </w:div>
    <w:div w:id="1575123435">
      <w:bodyDiv w:val="1"/>
      <w:marLeft w:val="0"/>
      <w:marRight w:val="0"/>
      <w:marTop w:val="0"/>
      <w:marBottom w:val="0"/>
      <w:divBdr>
        <w:top w:val="none" w:sz="0" w:space="0" w:color="auto"/>
        <w:left w:val="none" w:sz="0" w:space="0" w:color="auto"/>
        <w:bottom w:val="none" w:sz="0" w:space="0" w:color="auto"/>
        <w:right w:val="none" w:sz="0" w:space="0" w:color="auto"/>
      </w:divBdr>
    </w:div>
    <w:div w:id="1576403803">
      <w:bodyDiv w:val="1"/>
      <w:marLeft w:val="0"/>
      <w:marRight w:val="0"/>
      <w:marTop w:val="0"/>
      <w:marBottom w:val="0"/>
      <w:divBdr>
        <w:top w:val="none" w:sz="0" w:space="0" w:color="auto"/>
        <w:left w:val="none" w:sz="0" w:space="0" w:color="auto"/>
        <w:bottom w:val="none" w:sz="0" w:space="0" w:color="auto"/>
        <w:right w:val="none" w:sz="0" w:space="0" w:color="auto"/>
      </w:divBdr>
    </w:div>
    <w:div w:id="1579897319">
      <w:bodyDiv w:val="1"/>
      <w:marLeft w:val="0"/>
      <w:marRight w:val="0"/>
      <w:marTop w:val="0"/>
      <w:marBottom w:val="0"/>
      <w:divBdr>
        <w:top w:val="none" w:sz="0" w:space="0" w:color="auto"/>
        <w:left w:val="none" w:sz="0" w:space="0" w:color="auto"/>
        <w:bottom w:val="none" w:sz="0" w:space="0" w:color="auto"/>
        <w:right w:val="none" w:sz="0" w:space="0" w:color="auto"/>
      </w:divBdr>
    </w:div>
    <w:div w:id="1580363911">
      <w:bodyDiv w:val="1"/>
      <w:marLeft w:val="0"/>
      <w:marRight w:val="0"/>
      <w:marTop w:val="0"/>
      <w:marBottom w:val="0"/>
      <w:divBdr>
        <w:top w:val="none" w:sz="0" w:space="0" w:color="auto"/>
        <w:left w:val="none" w:sz="0" w:space="0" w:color="auto"/>
        <w:bottom w:val="none" w:sz="0" w:space="0" w:color="auto"/>
        <w:right w:val="none" w:sz="0" w:space="0" w:color="auto"/>
      </w:divBdr>
    </w:div>
    <w:div w:id="1581714366">
      <w:bodyDiv w:val="1"/>
      <w:marLeft w:val="0"/>
      <w:marRight w:val="0"/>
      <w:marTop w:val="0"/>
      <w:marBottom w:val="0"/>
      <w:divBdr>
        <w:top w:val="none" w:sz="0" w:space="0" w:color="auto"/>
        <w:left w:val="none" w:sz="0" w:space="0" w:color="auto"/>
        <w:bottom w:val="none" w:sz="0" w:space="0" w:color="auto"/>
        <w:right w:val="none" w:sz="0" w:space="0" w:color="auto"/>
      </w:divBdr>
    </w:div>
    <w:div w:id="1582905840">
      <w:bodyDiv w:val="1"/>
      <w:marLeft w:val="0"/>
      <w:marRight w:val="0"/>
      <w:marTop w:val="0"/>
      <w:marBottom w:val="0"/>
      <w:divBdr>
        <w:top w:val="none" w:sz="0" w:space="0" w:color="auto"/>
        <w:left w:val="none" w:sz="0" w:space="0" w:color="auto"/>
        <w:bottom w:val="none" w:sz="0" w:space="0" w:color="auto"/>
        <w:right w:val="none" w:sz="0" w:space="0" w:color="auto"/>
      </w:divBdr>
    </w:div>
    <w:div w:id="1586303030">
      <w:bodyDiv w:val="1"/>
      <w:marLeft w:val="0"/>
      <w:marRight w:val="0"/>
      <w:marTop w:val="0"/>
      <w:marBottom w:val="0"/>
      <w:divBdr>
        <w:top w:val="none" w:sz="0" w:space="0" w:color="auto"/>
        <w:left w:val="none" w:sz="0" w:space="0" w:color="auto"/>
        <w:bottom w:val="none" w:sz="0" w:space="0" w:color="auto"/>
        <w:right w:val="none" w:sz="0" w:space="0" w:color="auto"/>
      </w:divBdr>
    </w:div>
    <w:div w:id="1587878289">
      <w:bodyDiv w:val="1"/>
      <w:marLeft w:val="0"/>
      <w:marRight w:val="0"/>
      <w:marTop w:val="0"/>
      <w:marBottom w:val="0"/>
      <w:divBdr>
        <w:top w:val="none" w:sz="0" w:space="0" w:color="auto"/>
        <w:left w:val="none" w:sz="0" w:space="0" w:color="auto"/>
        <w:bottom w:val="none" w:sz="0" w:space="0" w:color="auto"/>
        <w:right w:val="none" w:sz="0" w:space="0" w:color="auto"/>
      </w:divBdr>
      <w:divsChild>
        <w:div w:id="906762915">
          <w:marLeft w:val="0"/>
          <w:marRight w:val="0"/>
          <w:marTop w:val="0"/>
          <w:marBottom w:val="450"/>
          <w:divBdr>
            <w:top w:val="none" w:sz="0" w:space="0" w:color="auto"/>
            <w:left w:val="none" w:sz="0" w:space="0" w:color="auto"/>
            <w:bottom w:val="none" w:sz="0" w:space="0" w:color="auto"/>
            <w:right w:val="none" w:sz="0" w:space="0" w:color="auto"/>
          </w:divBdr>
        </w:div>
      </w:divsChild>
    </w:div>
    <w:div w:id="1589465305">
      <w:bodyDiv w:val="1"/>
      <w:marLeft w:val="0"/>
      <w:marRight w:val="0"/>
      <w:marTop w:val="0"/>
      <w:marBottom w:val="0"/>
      <w:divBdr>
        <w:top w:val="none" w:sz="0" w:space="0" w:color="auto"/>
        <w:left w:val="none" w:sz="0" w:space="0" w:color="auto"/>
        <w:bottom w:val="none" w:sz="0" w:space="0" w:color="auto"/>
        <w:right w:val="none" w:sz="0" w:space="0" w:color="auto"/>
      </w:divBdr>
      <w:divsChild>
        <w:div w:id="466046083">
          <w:marLeft w:val="0"/>
          <w:marRight w:val="0"/>
          <w:marTop w:val="0"/>
          <w:marBottom w:val="0"/>
          <w:divBdr>
            <w:top w:val="none" w:sz="0" w:space="0" w:color="auto"/>
            <w:left w:val="none" w:sz="0" w:space="0" w:color="auto"/>
            <w:bottom w:val="none" w:sz="0" w:space="0" w:color="auto"/>
            <w:right w:val="none" w:sz="0" w:space="0" w:color="auto"/>
          </w:divBdr>
          <w:divsChild>
            <w:div w:id="81881188">
              <w:marLeft w:val="0"/>
              <w:marRight w:val="0"/>
              <w:marTop w:val="75"/>
              <w:marBottom w:val="0"/>
              <w:divBdr>
                <w:top w:val="none" w:sz="0" w:space="0" w:color="auto"/>
                <w:left w:val="none" w:sz="0" w:space="0" w:color="auto"/>
                <w:bottom w:val="none" w:sz="0" w:space="0" w:color="auto"/>
                <w:right w:val="none" w:sz="0" w:space="0" w:color="auto"/>
              </w:divBdr>
            </w:div>
            <w:div w:id="143936574">
              <w:marLeft w:val="0"/>
              <w:marRight w:val="0"/>
              <w:marTop w:val="0"/>
              <w:marBottom w:val="0"/>
              <w:divBdr>
                <w:top w:val="none" w:sz="0" w:space="0" w:color="auto"/>
                <w:left w:val="none" w:sz="0" w:space="0" w:color="auto"/>
                <w:bottom w:val="none" w:sz="0" w:space="0" w:color="auto"/>
                <w:right w:val="none" w:sz="0" w:space="0" w:color="auto"/>
              </w:divBdr>
              <w:divsChild>
                <w:div w:id="45569554">
                  <w:marLeft w:val="0"/>
                  <w:marRight w:val="0"/>
                  <w:marTop w:val="0"/>
                  <w:marBottom w:val="0"/>
                  <w:divBdr>
                    <w:top w:val="none" w:sz="0" w:space="0" w:color="auto"/>
                    <w:left w:val="none" w:sz="0" w:space="0" w:color="auto"/>
                    <w:bottom w:val="none" w:sz="0" w:space="0" w:color="auto"/>
                    <w:right w:val="none" w:sz="0" w:space="0" w:color="auto"/>
                  </w:divBdr>
                </w:div>
              </w:divsChild>
            </w:div>
            <w:div w:id="2024210499">
              <w:marLeft w:val="0"/>
              <w:marRight w:val="0"/>
              <w:marTop w:val="0"/>
              <w:marBottom w:val="0"/>
              <w:divBdr>
                <w:top w:val="none" w:sz="0" w:space="0" w:color="auto"/>
                <w:left w:val="none" w:sz="0" w:space="0" w:color="auto"/>
                <w:bottom w:val="none" w:sz="0" w:space="0" w:color="auto"/>
                <w:right w:val="none" w:sz="0" w:space="0" w:color="auto"/>
              </w:divBdr>
            </w:div>
          </w:divsChild>
        </w:div>
        <w:div w:id="949432450">
          <w:marLeft w:val="0"/>
          <w:marRight w:val="0"/>
          <w:marTop w:val="0"/>
          <w:marBottom w:val="300"/>
          <w:divBdr>
            <w:top w:val="none" w:sz="0" w:space="0" w:color="auto"/>
            <w:left w:val="none" w:sz="0" w:space="0" w:color="auto"/>
            <w:bottom w:val="none" w:sz="0" w:space="0" w:color="auto"/>
            <w:right w:val="none" w:sz="0" w:space="0" w:color="auto"/>
          </w:divBdr>
        </w:div>
        <w:div w:id="2034916941">
          <w:marLeft w:val="0"/>
          <w:marRight w:val="0"/>
          <w:marTop w:val="0"/>
          <w:marBottom w:val="0"/>
          <w:divBdr>
            <w:top w:val="none" w:sz="0" w:space="0" w:color="auto"/>
            <w:left w:val="none" w:sz="0" w:space="0" w:color="auto"/>
            <w:bottom w:val="none" w:sz="0" w:space="0" w:color="auto"/>
            <w:right w:val="none" w:sz="0" w:space="0" w:color="auto"/>
          </w:divBdr>
          <w:divsChild>
            <w:div w:id="184740264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589995747">
      <w:bodyDiv w:val="1"/>
      <w:marLeft w:val="0"/>
      <w:marRight w:val="0"/>
      <w:marTop w:val="0"/>
      <w:marBottom w:val="0"/>
      <w:divBdr>
        <w:top w:val="none" w:sz="0" w:space="0" w:color="auto"/>
        <w:left w:val="none" w:sz="0" w:space="0" w:color="auto"/>
        <w:bottom w:val="none" w:sz="0" w:space="0" w:color="auto"/>
        <w:right w:val="none" w:sz="0" w:space="0" w:color="auto"/>
      </w:divBdr>
      <w:divsChild>
        <w:div w:id="300352158">
          <w:marLeft w:val="0"/>
          <w:marRight w:val="0"/>
          <w:marTop w:val="0"/>
          <w:marBottom w:val="0"/>
          <w:divBdr>
            <w:top w:val="none" w:sz="0" w:space="0" w:color="auto"/>
            <w:left w:val="none" w:sz="0" w:space="0" w:color="auto"/>
            <w:bottom w:val="dashed" w:sz="6" w:space="8" w:color="C2C0C0"/>
            <w:right w:val="none" w:sz="0" w:space="0" w:color="auto"/>
          </w:divBdr>
          <w:divsChild>
            <w:div w:id="553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5826">
      <w:bodyDiv w:val="1"/>
      <w:marLeft w:val="0"/>
      <w:marRight w:val="0"/>
      <w:marTop w:val="0"/>
      <w:marBottom w:val="0"/>
      <w:divBdr>
        <w:top w:val="none" w:sz="0" w:space="0" w:color="auto"/>
        <w:left w:val="none" w:sz="0" w:space="0" w:color="auto"/>
        <w:bottom w:val="none" w:sz="0" w:space="0" w:color="auto"/>
        <w:right w:val="none" w:sz="0" w:space="0" w:color="auto"/>
      </w:divBdr>
    </w:div>
    <w:div w:id="1594821800">
      <w:bodyDiv w:val="1"/>
      <w:marLeft w:val="0"/>
      <w:marRight w:val="0"/>
      <w:marTop w:val="0"/>
      <w:marBottom w:val="0"/>
      <w:divBdr>
        <w:top w:val="none" w:sz="0" w:space="0" w:color="auto"/>
        <w:left w:val="none" w:sz="0" w:space="0" w:color="auto"/>
        <w:bottom w:val="none" w:sz="0" w:space="0" w:color="auto"/>
        <w:right w:val="none" w:sz="0" w:space="0" w:color="auto"/>
      </w:divBdr>
      <w:divsChild>
        <w:div w:id="326597513">
          <w:marLeft w:val="0"/>
          <w:marRight w:val="0"/>
          <w:marTop w:val="150"/>
          <w:marBottom w:val="75"/>
          <w:divBdr>
            <w:top w:val="none" w:sz="0" w:space="0" w:color="auto"/>
            <w:left w:val="none" w:sz="0" w:space="0" w:color="auto"/>
            <w:bottom w:val="none" w:sz="0" w:space="0" w:color="auto"/>
            <w:right w:val="none" w:sz="0" w:space="0" w:color="auto"/>
          </w:divBdr>
        </w:div>
        <w:div w:id="619336197">
          <w:marLeft w:val="0"/>
          <w:marRight w:val="0"/>
          <w:marTop w:val="150"/>
          <w:marBottom w:val="300"/>
          <w:divBdr>
            <w:top w:val="single" w:sz="6" w:space="0" w:color="000000"/>
            <w:left w:val="single" w:sz="6" w:space="0" w:color="000000"/>
            <w:bottom w:val="single" w:sz="6" w:space="0" w:color="000000"/>
            <w:right w:val="single" w:sz="6" w:space="0" w:color="000000"/>
          </w:divBdr>
        </w:div>
        <w:div w:id="667488118">
          <w:marLeft w:val="0"/>
          <w:marRight w:val="0"/>
          <w:marTop w:val="0"/>
          <w:marBottom w:val="225"/>
          <w:divBdr>
            <w:top w:val="none" w:sz="0" w:space="0" w:color="auto"/>
            <w:left w:val="none" w:sz="0" w:space="0" w:color="auto"/>
            <w:bottom w:val="none" w:sz="0" w:space="0" w:color="auto"/>
            <w:right w:val="none" w:sz="0" w:space="0" w:color="auto"/>
          </w:divBdr>
        </w:div>
        <w:div w:id="1934390871">
          <w:marLeft w:val="0"/>
          <w:marRight w:val="0"/>
          <w:marTop w:val="0"/>
          <w:marBottom w:val="75"/>
          <w:divBdr>
            <w:top w:val="none" w:sz="0" w:space="0" w:color="auto"/>
            <w:left w:val="none" w:sz="0" w:space="0" w:color="auto"/>
            <w:bottom w:val="none" w:sz="0" w:space="0" w:color="auto"/>
            <w:right w:val="none" w:sz="0" w:space="0" w:color="auto"/>
          </w:divBdr>
        </w:div>
      </w:divsChild>
    </w:div>
    <w:div w:id="1595550394">
      <w:bodyDiv w:val="1"/>
      <w:marLeft w:val="0"/>
      <w:marRight w:val="0"/>
      <w:marTop w:val="0"/>
      <w:marBottom w:val="0"/>
      <w:divBdr>
        <w:top w:val="none" w:sz="0" w:space="0" w:color="auto"/>
        <w:left w:val="none" w:sz="0" w:space="0" w:color="auto"/>
        <w:bottom w:val="none" w:sz="0" w:space="0" w:color="auto"/>
        <w:right w:val="none" w:sz="0" w:space="0" w:color="auto"/>
      </w:divBdr>
      <w:divsChild>
        <w:div w:id="1121610757">
          <w:marLeft w:val="0"/>
          <w:marRight w:val="0"/>
          <w:marTop w:val="0"/>
          <w:marBottom w:val="0"/>
          <w:divBdr>
            <w:top w:val="none" w:sz="0" w:space="0" w:color="auto"/>
            <w:left w:val="none" w:sz="0" w:space="0" w:color="auto"/>
            <w:bottom w:val="none" w:sz="0" w:space="0" w:color="auto"/>
            <w:right w:val="none" w:sz="0" w:space="0" w:color="auto"/>
          </w:divBdr>
          <w:divsChild>
            <w:div w:id="12458721">
              <w:marLeft w:val="0"/>
              <w:marRight w:val="0"/>
              <w:marTop w:val="0"/>
              <w:marBottom w:val="0"/>
              <w:divBdr>
                <w:top w:val="none" w:sz="0" w:space="0" w:color="auto"/>
                <w:left w:val="none" w:sz="0" w:space="0" w:color="auto"/>
                <w:bottom w:val="none" w:sz="0" w:space="0" w:color="auto"/>
                <w:right w:val="none" w:sz="0" w:space="0" w:color="auto"/>
              </w:divBdr>
              <w:divsChild>
                <w:div w:id="7640375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3422897">
          <w:marLeft w:val="0"/>
          <w:marRight w:val="0"/>
          <w:marTop w:val="0"/>
          <w:marBottom w:val="0"/>
          <w:divBdr>
            <w:top w:val="none" w:sz="0" w:space="0" w:color="auto"/>
            <w:left w:val="none" w:sz="0" w:space="0" w:color="auto"/>
            <w:bottom w:val="none" w:sz="0" w:space="0" w:color="auto"/>
            <w:right w:val="none" w:sz="0" w:space="0" w:color="auto"/>
          </w:divBdr>
          <w:divsChild>
            <w:div w:id="40429859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596476628">
      <w:marLeft w:val="0"/>
      <w:marRight w:val="0"/>
      <w:marTop w:val="150"/>
      <w:marBottom w:val="75"/>
      <w:divBdr>
        <w:top w:val="none" w:sz="0" w:space="0" w:color="auto"/>
        <w:left w:val="none" w:sz="0" w:space="0" w:color="auto"/>
        <w:bottom w:val="none" w:sz="0" w:space="0" w:color="auto"/>
        <w:right w:val="none" w:sz="0" w:space="0" w:color="auto"/>
      </w:divBdr>
    </w:div>
    <w:div w:id="1598518475">
      <w:bodyDiv w:val="1"/>
      <w:marLeft w:val="0"/>
      <w:marRight w:val="0"/>
      <w:marTop w:val="0"/>
      <w:marBottom w:val="0"/>
      <w:divBdr>
        <w:top w:val="none" w:sz="0" w:space="0" w:color="auto"/>
        <w:left w:val="none" w:sz="0" w:space="0" w:color="auto"/>
        <w:bottom w:val="none" w:sz="0" w:space="0" w:color="auto"/>
        <w:right w:val="none" w:sz="0" w:space="0" w:color="auto"/>
      </w:divBdr>
    </w:div>
    <w:div w:id="1598752757">
      <w:bodyDiv w:val="1"/>
      <w:marLeft w:val="0"/>
      <w:marRight w:val="0"/>
      <w:marTop w:val="0"/>
      <w:marBottom w:val="0"/>
      <w:divBdr>
        <w:top w:val="none" w:sz="0" w:space="0" w:color="auto"/>
        <w:left w:val="none" w:sz="0" w:space="0" w:color="auto"/>
        <w:bottom w:val="none" w:sz="0" w:space="0" w:color="auto"/>
        <w:right w:val="none" w:sz="0" w:space="0" w:color="auto"/>
      </w:divBdr>
      <w:divsChild>
        <w:div w:id="1293557074">
          <w:marLeft w:val="0"/>
          <w:marRight w:val="0"/>
          <w:marTop w:val="150"/>
          <w:marBottom w:val="0"/>
          <w:divBdr>
            <w:top w:val="none" w:sz="0" w:space="0" w:color="auto"/>
            <w:left w:val="none" w:sz="0" w:space="0" w:color="auto"/>
            <w:bottom w:val="none" w:sz="0" w:space="0" w:color="auto"/>
            <w:right w:val="none" w:sz="0" w:space="0" w:color="auto"/>
          </w:divBdr>
        </w:div>
      </w:divsChild>
    </w:div>
    <w:div w:id="1598902161">
      <w:bodyDiv w:val="1"/>
      <w:marLeft w:val="0"/>
      <w:marRight w:val="0"/>
      <w:marTop w:val="0"/>
      <w:marBottom w:val="0"/>
      <w:divBdr>
        <w:top w:val="none" w:sz="0" w:space="0" w:color="auto"/>
        <w:left w:val="none" w:sz="0" w:space="0" w:color="auto"/>
        <w:bottom w:val="none" w:sz="0" w:space="0" w:color="auto"/>
        <w:right w:val="none" w:sz="0" w:space="0" w:color="auto"/>
      </w:divBdr>
      <w:divsChild>
        <w:div w:id="1553926380">
          <w:marLeft w:val="952"/>
          <w:marRight w:val="0"/>
          <w:marTop w:val="0"/>
          <w:marBottom w:val="0"/>
          <w:divBdr>
            <w:top w:val="none" w:sz="0" w:space="0" w:color="auto"/>
            <w:left w:val="none" w:sz="0" w:space="0" w:color="auto"/>
            <w:bottom w:val="none" w:sz="0" w:space="0" w:color="auto"/>
            <w:right w:val="none" w:sz="0" w:space="0" w:color="auto"/>
          </w:divBdr>
        </w:div>
        <w:div w:id="1925409702">
          <w:marLeft w:val="952"/>
          <w:marRight w:val="0"/>
          <w:marTop w:val="0"/>
          <w:marBottom w:val="0"/>
          <w:divBdr>
            <w:top w:val="none" w:sz="0" w:space="0" w:color="auto"/>
            <w:left w:val="none" w:sz="0" w:space="0" w:color="auto"/>
            <w:bottom w:val="none" w:sz="0" w:space="0" w:color="auto"/>
            <w:right w:val="none" w:sz="0" w:space="0" w:color="auto"/>
          </w:divBdr>
        </w:div>
      </w:divsChild>
    </w:div>
    <w:div w:id="1599827326">
      <w:bodyDiv w:val="1"/>
      <w:marLeft w:val="0"/>
      <w:marRight w:val="0"/>
      <w:marTop w:val="0"/>
      <w:marBottom w:val="0"/>
      <w:divBdr>
        <w:top w:val="none" w:sz="0" w:space="0" w:color="auto"/>
        <w:left w:val="none" w:sz="0" w:space="0" w:color="auto"/>
        <w:bottom w:val="none" w:sz="0" w:space="0" w:color="auto"/>
        <w:right w:val="none" w:sz="0" w:space="0" w:color="auto"/>
      </w:divBdr>
    </w:div>
    <w:div w:id="1601334583">
      <w:bodyDiv w:val="1"/>
      <w:marLeft w:val="0"/>
      <w:marRight w:val="0"/>
      <w:marTop w:val="0"/>
      <w:marBottom w:val="0"/>
      <w:divBdr>
        <w:top w:val="none" w:sz="0" w:space="0" w:color="auto"/>
        <w:left w:val="none" w:sz="0" w:space="0" w:color="auto"/>
        <w:bottom w:val="none" w:sz="0" w:space="0" w:color="auto"/>
        <w:right w:val="none" w:sz="0" w:space="0" w:color="auto"/>
      </w:divBdr>
    </w:div>
    <w:div w:id="1602302658">
      <w:bodyDiv w:val="1"/>
      <w:marLeft w:val="0"/>
      <w:marRight w:val="0"/>
      <w:marTop w:val="0"/>
      <w:marBottom w:val="0"/>
      <w:divBdr>
        <w:top w:val="none" w:sz="0" w:space="0" w:color="auto"/>
        <w:left w:val="none" w:sz="0" w:space="0" w:color="auto"/>
        <w:bottom w:val="none" w:sz="0" w:space="0" w:color="auto"/>
        <w:right w:val="none" w:sz="0" w:space="0" w:color="auto"/>
      </w:divBdr>
    </w:div>
    <w:div w:id="1602567188">
      <w:bodyDiv w:val="1"/>
      <w:marLeft w:val="0"/>
      <w:marRight w:val="0"/>
      <w:marTop w:val="0"/>
      <w:marBottom w:val="0"/>
      <w:divBdr>
        <w:top w:val="none" w:sz="0" w:space="0" w:color="auto"/>
        <w:left w:val="none" w:sz="0" w:space="0" w:color="auto"/>
        <w:bottom w:val="none" w:sz="0" w:space="0" w:color="auto"/>
        <w:right w:val="none" w:sz="0" w:space="0" w:color="auto"/>
      </w:divBdr>
    </w:div>
    <w:div w:id="1603031157">
      <w:bodyDiv w:val="1"/>
      <w:marLeft w:val="0"/>
      <w:marRight w:val="0"/>
      <w:marTop w:val="0"/>
      <w:marBottom w:val="0"/>
      <w:divBdr>
        <w:top w:val="none" w:sz="0" w:space="0" w:color="auto"/>
        <w:left w:val="none" w:sz="0" w:space="0" w:color="auto"/>
        <w:bottom w:val="none" w:sz="0" w:space="0" w:color="auto"/>
        <w:right w:val="none" w:sz="0" w:space="0" w:color="auto"/>
      </w:divBdr>
    </w:div>
    <w:div w:id="1604000398">
      <w:bodyDiv w:val="1"/>
      <w:marLeft w:val="0"/>
      <w:marRight w:val="0"/>
      <w:marTop w:val="0"/>
      <w:marBottom w:val="0"/>
      <w:divBdr>
        <w:top w:val="none" w:sz="0" w:space="0" w:color="auto"/>
        <w:left w:val="none" w:sz="0" w:space="0" w:color="auto"/>
        <w:bottom w:val="none" w:sz="0" w:space="0" w:color="auto"/>
        <w:right w:val="none" w:sz="0" w:space="0" w:color="auto"/>
      </w:divBdr>
      <w:divsChild>
        <w:div w:id="222061018">
          <w:marLeft w:val="0"/>
          <w:marRight w:val="0"/>
          <w:marTop w:val="150"/>
          <w:marBottom w:val="300"/>
          <w:divBdr>
            <w:top w:val="single" w:sz="6" w:space="0" w:color="000000"/>
            <w:left w:val="single" w:sz="6" w:space="0" w:color="000000"/>
            <w:bottom w:val="single" w:sz="6" w:space="0" w:color="000000"/>
            <w:right w:val="single" w:sz="6" w:space="0" w:color="000000"/>
          </w:divBdr>
        </w:div>
        <w:div w:id="306671743">
          <w:marLeft w:val="0"/>
          <w:marRight w:val="0"/>
          <w:marTop w:val="0"/>
          <w:marBottom w:val="225"/>
          <w:divBdr>
            <w:top w:val="none" w:sz="0" w:space="0" w:color="auto"/>
            <w:left w:val="none" w:sz="0" w:space="0" w:color="auto"/>
            <w:bottom w:val="none" w:sz="0" w:space="0" w:color="auto"/>
            <w:right w:val="none" w:sz="0" w:space="0" w:color="auto"/>
          </w:divBdr>
        </w:div>
        <w:div w:id="962080181">
          <w:marLeft w:val="0"/>
          <w:marRight w:val="0"/>
          <w:marTop w:val="0"/>
          <w:marBottom w:val="75"/>
          <w:divBdr>
            <w:top w:val="none" w:sz="0" w:space="0" w:color="auto"/>
            <w:left w:val="none" w:sz="0" w:space="0" w:color="auto"/>
            <w:bottom w:val="none" w:sz="0" w:space="0" w:color="auto"/>
            <w:right w:val="none" w:sz="0" w:space="0" w:color="auto"/>
          </w:divBdr>
        </w:div>
        <w:div w:id="1218011024">
          <w:marLeft w:val="0"/>
          <w:marRight w:val="0"/>
          <w:marTop w:val="150"/>
          <w:marBottom w:val="75"/>
          <w:divBdr>
            <w:top w:val="none" w:sz="0" w:space="0" w:color="auto"/>
            <w:left w:val="none" w:sz="0" w:space="0" w:color="auto"/>
            <w:bottom w:val="none" w:sz="0" w:space="0" w:color="auto"/>
            <w:right w:val="none" w:sz="0" w:space="0" w:color="auto"/>
          </w:divBdr>
        </w:div>
      </w:divsChild>
    </w:div>
    <w:div w:id="1605727160">
      <w:bodyDiv w:val="1"/>
      <w:marLeft w:val="0"/>
      <w:marRight w:val="0"/>
      <w:marTop w:val="0"/>
      <w:marBottom w:val="0"/>
      <w:divBdr>
        <w:top w:val="none" w:sz="0" w:space="0" w:color="auto"/>
        <w:left w:val="none" w:sz="0" w:space="0" w:color="auto"/>
        <w:bottom w:val="none" w:sz="0" w:space="0" w:color="auto"/>
        <w:right w:val="none" w:sz="0" w:space="0" w:color="auto"/>
      </w:divBdr>
      <w:divsChild>
        <w:div w:id="125660380">
          <w:marLeft w:val="0"/>
          <w:marRight w:val="0"/>
          <w:marTop w:val="100"/>
          <w:marBottom w:val="100"/>
          <w:divBdr>
            <w:top w:val="none" w:sz="0" w:space="0" w:color="auto"/>
            <w:left w:val="none" w:sz="0" w:space="0" w:color="auto"/>
            <w:bottom w:val="none" w:sz="0" w:space="0" w:color="auto"/>
            <w:right w:val="none" w:sz="0" w:space="0" w:color="auto"/>
          </w:divBdr>
          <w:divsChild>
            <w:div w:id="808549054">
              <w:marLeft w:val="0"/>
              <w:marRight w:val="0"/>
              <w:marTop w:val="0"/>
              <w:marBottom w:val="0"/>
              <w:divBdr>
                <w:top w:val="none" w:sz="0" w:space="0" w:color="auto"/>
                <w:left w:val="none" w:sz="0" w:space="0" w:color="auto"/>
                <w:bottom w:val="none" w:sz="0" w:space="0" w:color="auto"/>
                <w:right w:val="none" w:sz="0" w:space="0" w:color="auto"/>
              </w:divBdr>
              <w:divsChild>
                <w:div w:id="140468909">
                  <w:marLeft w:val="0"/>
                  <w:marRight w:val="0"/>
                  <w:marTop w:val="0"/>
                  <w:marBottom w:val="0"/>
                  <w:divBdr>
                    <w:top w:val="none" w:sz="0" w:space="0" w:color="auto"/>
                    <w:left w:val="none" w:sz="0" w:space="0" w:color="auto"/>
                    <w:bottom w:val="none" w:sz="0" w:space="0" w:color="auto"/>
                    <w:right w:val="none" w:sz="0" w:space="0" w:color="auto"/>
                  </w:divBdr>
                  <w:divsChild>
                    <w:div w:id="833688321">
                      <w:marLeft w:val="0"/>
                      <w:marRight w:val="0"/>
                      <w:marTop w:val="0"/>
                      <w:marBottom w:val="0"/>
                      <w:divBdr>
                        <w:top w:val="none" w:sz="0" w:space="0" w:color="auto"/>
                        <w:left w:val="none" w:sz="0" w:space="0" w:color="auto"/>
                        <w:bottom w:val="none" w:sz="0" w:space="0" w:color="auto"/>
                        <w:right w:val="none" w:sz="0" w:space="0" w:color="auto"/>
                      </w:divBdr>
                      <w:divsChild>
                        <w:div w:id="943078432">
                          <w:marLeft w:val="0"/>
                          <w:marRight w:val="0"/>
                          <w:marTop w:val="0"/>
                          <w:marBottom w:val="225"/>
                          <w:divBdr>
                            <w:top w:val="none" w:sz="0" w:space="0" w:color="auto"/>
                            <w:left w:val="none" w:sz="0" w:space="0" w:color="auto"/>
                            <w:bottom w:val="none" w:sz="0" w:space="0" w:color="auto"/>
                            <w:right w:val="none" w:sz="0" w:space="0" w:color="auto"/>
                          </w:divBdr>
                          <w:divsChild>
                            <w:div w:id="1923753938">
                              <w:marLeft w:val="0"/>
                              <w:marRight w:val="4800"/>
                              <w:marTop w:val="0"/>
                              <w:marBottom w:val="0"/>
                              <w:divBdr>
                                <w:top w:val="none" w:sz="0" w:space="0" w:color="auto"/>
                                <w:left w:val="none" w:sz="0" w:space="0" w:color="auto"/>
                                <w:bottom w:val="none" w:sz="0" w:space="0" w:color="auto"/>
                                <w:right w:val="none" w:sz="0" w:space="0" w:color="auto"/>
                              </w:divBdr>
                              <w:divsChild>
                                <w:div w:id="1835796774">
                                  <w:marLeft w:val="0"/>
                                  <w:marRight w:val="0"/>
                                  <w:marTop w:val="0"/>
                                  <w:marBottom w:val="300"/>
                                  <w:divBdr>
                                    <w:top w:val="none" w:sz="0" w:space="0" w:color="auto"/>
                                    <w:left w:val="none" w:sz="0" w:space="0" w:color="auto"/>
                                    <w:bottom w:val="single" w:sz="6" w:space="0" w:color="CCCCCC"/>
                                    <w:right w:val="none" w:sz="0" w:space="0" w:color="auto"/>
                                  </w:divBdr>
                                  <w:divsChild>
                                    <w:div w:id="651443421">
                                      <w:marLeft w:val="0"/>
                                      <w:marRight w:val="0"/>
                                      <w:marTop w:val="0"/>
                                      <w:marBottom w:val="0"/>
                                      <w:divBdr>
                                        <w:top w:val="none" w:sz="0" w:space="0" w:color="auto"/>
                                        <w:left w:val="none" w:sz="0" w:space="0" w:color="auto"/>
                                        <w:bottom w:val="none" w:sz="0" w:space="0" w:color="auto"/>
                                        <w:right w:val="none" w:sz="0" w:space="0" w:color="auto"/>
                                      </w:divBdr>
                                    </w:div>
                                    <w:div w:id="760101546">
                                      <w:marLeft w:val="0"/>
                                      <w:marRight w:val="0"/>
                                      <w:marTop w:val="0"/>
                                      <w:marBottom w:val="225"/>
                                      <w:divBdr>
                                        <w:top w:val="none" w:sz="0" w:space="0" w:color="auto"/>
                                        <w:left w:val="none" w:sz="0" w:space="0" w:color="auto"/>
                                        <w:bottom w:val="single" w:sz="6" w:space="8" w:color="CCCCCC"/>
                                        <w:right w:val="none" w:sz="0" w:space="0" w:color="auto"/>
                                      </w:divBdr>
                                    </w:div>
                                    <w:div w:id="1066954647">
                                      <w:marLeft w:val="0"/>
                                      <w:marRight w:val="0"/>
                                      <w:marTop w:val="0"/>
                                      <w:marBottom w:val="0"/>
                                      <w:divBdr>
                                        <w:top w:val="none" w:sz="0" w:space="0" w:color="auto"/>
                                        <w:left w:val="none" w:sz="0" w:space="0" w:color="auto"/>
                                        <w:bottom w:val="none" w:sz="0" w:space="0" w:color="auto"/>
                                        <w:right w:val="none" w:sz="0" w:space="0" w:color="auto"/>
                                      </w:divBdr>
                                    </w:div>
                                    <w:div w:id="1794782768">
                                      <w:marLeft w:val="0"/>
                                      <w:marRight w:val="0"/>
                                      <w:marTop w:val="0"/>
                                      <w:marBottom w:val="0"/>
                                      <w:divBdr>
                                        <w:top w:val="none" w:sz="0" w:space="0" w:color="auto"/>
                                        <w:left w:val="none" w:sz="0" w:space="0" w:color="auto"/>
                                        <w:bottom w:val="none" w:sz="0" w:space="0" w:color="auto"/>
                                        <w:right w:val="none" w:sz="0" w:space="0" w:color="auto"/>
                                      </w:divBdr>
                                    </w:div>
                                    <w:div w:id="2009288247">
                                      <w:marLeft w:val="0"/>
                                      <w:marRight w:val="0"/>
                                      <w:marTop w:val="0"/>
                                      <w:marBottom w:val="75"/>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sChild>
    </w:div>
    <w:div w:id="1607032619">
      <w:bodyDiv w:val="1"/>
      <w:marLeft w:val="0"/>
      <w:marRight w:val="0"/>
      <w:marTop w:val="0"/>
      <w:marBottom w:val="0"/>
      <w:divBdr>
        <w:top w:val="none" w:sz="0" w:space="0" w:color="auto"/>
        <w:left w:val="none" w:sz="0" w:space="0" w:color="auto"/>
        <w:bottom w:val="none" w:sz="0" w:space="0" w:color="auto"/>
        <w:right w:val="none" w:sz="0" w:space="0" w:color="auto"/>
      </w:divBdr>
      <w:divsChild>
        <w:div w:id="456723446">
          <w:marLeft w:val="0"/>
          <w:marRight w:val="0"/>
          <w:marTop w:val="0"/>
          <w:marBottom w:val="0"/>
          <w:divBdr>
            <w:top w:val="none" w:sz="0" w:space="0" w:color="auto"/>
            <w:left w:val="none" w:sz="0" w:space="0" w:color="auto"/>
            <w:bottom w:val="none" w:sz="0" w:space="0" w:color="auto"/>
            <w:right w:val="none" w:sz="0" w:space="0" w:color="auto"/>
          </w:divBdr>
        </w:div>
        <w:div w:id="657465066">
          <w:marLeft w:val="0"/>
          <w:marRight w:val="0"/>
          <w:marTop w:val="0"/>
          <w:marBottom w:val="300"/>
          <w:divBdr>
            <w:top w:val="none" w:sz="0" w:space="0" w:color="auto"/>
            <w:left w:val="none" w:sz="0" w:space="0" w:color="auto"/>
            <w:bottom w:val="single" w:sz="6" w:space="15" w:color="DDDDDD"/>
            <w:right w:val="none" w:sz="0" w:space="0" w:color="auto"/>
          </w:divBdr>
        </w:div>
      </w:divsChild>
    </w:div>
    <w:div w:id="1607155640">
      <w:bodyDiv w:val="1"/>
      <w:marLeft w:val="0"/>
      <w:marRight w:val="0"/>
      <w:marTop w:val="0"/>
      <w:marBottom w:val="0"/>
      <w:divBdr>
        <w:top w:val="none" w:sz="0" w:space="0" w:color="auto"/>
        <w:left w:val="none" w:sz="0" w:space="0" w:color="auto"/>
        <w:bottom w:val="none" w:sz="0" w:space="0" w:color="auto"/>
        <w:right w:val="none" w:sz="0" w:space="0" w:color="auto"/>
      </w:divBdr>
    </w:div>
    <w:div w:id="1607886595">
      <w:bodyDiv w:val="1"/>
      <w:marLeft w:val="0"/>
      <w:marRight w:val="0"/>
      <w:marTop w:val="0"/>
      <w:marBottom w:val="0"/>
      <w:divBdr>
        <w:top w:val="none" w:sz="0" w:space="0" w:color="auto"/>
        <w:left w:val="none" w:sz="0" w:space="0" w:color="auto"/>
        <w:bottom w:val="none" w:sz="0" w:space="0" w:color="auto"/>
        <w:right w:val="none" w:sz="0" w:space="0" w:color="auto"/>
      </w:divBdr>
    </w:div>
    <w:div w:id="1608079158">
      <w:bodyDiv w:val="1"/>
      <w:marLeft w:val="0"/>
      <w:marRight w:val="0"/>
      <w:marTop w:val="0"/>
      <w:marBottom w:val="0"/>
      <w:divBdr>
        <w:top w:val="none" w:sz="0" w:space="0" w:color="auto"/>
        <w:left w:val="none" w:sz="0" w:space="0" w:color="auto"/>
        <w:bottom w:val="none" w:sz="0" w:space="0" w:color="auto"/>
        <w:right w:val="none" w:sz="0" w:space="0" w:color="auto"/>
      </w:divBdr>
      <w:divsChild>
        <w:div w:id="446389947">
          <w:marLeft w:val="0"/>
          <w:marRight w:val="0"/>
          <w:marTop w:val="0"/>
          <w:marBottom w:val="0"/>
          <w:divBdr>
            <w:top w:val="none" w:sz="0" w:space="0" w:color="auto"/>
            <w:left w:val="none" w:sz="0" w:space="0" w:color="auto"/>
            <w:bottom w:val="none" w:sz="0" w:space="0" w:color="auto"/>
            <w:right w:val="none" w:sz="0" w:space="0" w:color="auto"/>
          </w:divBdr>
        </w:div>
        <w:div w:id="1835561061">
          <w:marLeft w:val="0"/>
          <w:marRight w:val="0"/>
          <w:marTop w:val="0"/>
          <w:marBottom w:val="0"/>
          <w:divBdr>
            <w:top w:val="none" w:sz="0" w:space="0" w:color="auto"/>
            <w:left w:val="none" w:sz="0" w:space="0" w:color="auto"/>
            <w:bottom w:val="none" w:sz="0" w:space="0" w:color="auto"/>
            <w:right w:val="none" w:sz="0" w:space="0" w:color="auto"/>
          </w:divBdr>
        </w:div>
      </w:divsChild>
    </w:div>
    <w:div w:id="1612203173">
      <w:bodyDiv w:val="1"/>
      <w:marLeft w:val="0"/>
      <w:marRight w:val="0"/>
      <w:marTop w:val="0"/>
      <w:marBottom w:val="0"/>
      <w:divBdr>
        <w:top w:val="none" w:sz="0" w:space="0" w:color="auto"/>
        <w:left w:val="none" w:sz="0" w:space="0" w:color="auto"/>
        <w:bottom w:val="none" w:sz="0" w:space="0" w:color="auto"/>
        <w:right w:val="none" w:sz="0" w:space="0" w:color="auto"/>
      </w:divBdr>
      <w:divsChild>
        <w:div w:id="707150008">
          <w:marLeft w:val="0"/>
          <w:marRight w:val="0"/>
          <w:marTop w:val="150"/>
          <w:marBottom w:val="300"/>
          <w:divBdr>
            <w:top w:val="single" w:sz="6" w:space="0" w:color="000000"/>
            <w:left w:val="single" w:sz="6" w:space="0" w:color="000000"/>
            <w:bottom w:val="single" w:sz="6" w:space="0" w:color="000000"/>
            <w:right w:val="single" w:sz="6" w:space="0" w:color="000000"/>
          </w:divBdr>
        </w:div>
        <w:div w:id="775829127">
          <w:marLeft w:val="0"/>
          <w:marRight w:val="0"/>
          <w:marTop w:val="150"/>
          <w:marBottom w:val="75"/>
          <w:divBdr>
            <w:top w:val="none" w:sz="0" w:space="0" w:color="auto"/>
            <w:left w:val="none" w:sz="0" w:space="0" w:color="auto"/>
            <w:bottom w:val="none" w:sz="0" w:space="0" w:color="auto"/>
            <w:right w:val="none" w:sz="0" w:space="0" w:color="auto"/>
          </w:divBdr>
        </w:div>
        <w:div w:id="1608582964">
          <w:marLeft w:val="0"/>
          <w:marRight w:val="0"/>
          <w:marTop w:val="0"/>
          <w:marBottom w:val="225"/>
          <w:divBdr>
            <w:top w:val="none" w:sz="0" w:space="0" w:color="auto"/>
            <w:left w:val="none" w:sz="0" w:space="0" w:color="auto"/>
            <w:bottom w:val="none" w:sz="0" w:space="0" w:color="auto"/>
            <w:right w:val="none" w:sz="0" w:space="0" w:color="auto"/>
          </w:divBdr>
        </w:div>
        <w:div w:id="1653288050">
          <w:marLeft w:val="0"/>
          <w:marRight w:val="0"/>
          <w:marTop w:val="0"/>
          <w:marBottom w:val="75"/>
          <w:divBdr>
            <w:top w:val="none" w:sz="0" w:space="0" w:color="auto"/>
            <w:left w:val="none" w:sz="0" w:space="0" w:color="auto"/>
            <w:bottom w:val="none" w:sz="0" w:space="0" w:color="auto"/>
            <w:right w:val="none" w:sz="0" w:space="0" w:color="auto"/>
          </w:divBdr>
        </w:div>
      </w:divsChild>
    </w:div>
    <w:div w:id="1613634715">
      <w:bodyDiv w:val="1"/>
      <w:marLeft w:val="0"/>
      <w:marRight w:val="0"/>
      <w:marTop w:val="0"/>
      <w:marBottom w:val="0"/>
      <w:divBdr>
        <w:top w:val="none" w:sz="0" w:space="0" w:color="auto"/>
        <w:left w:val="none" w:sz="0" w:space="0" w:color="auto"/>
        <w:bottom w:val="none" w:sz="0" w:space="0" w:color="auto"/>
        <w:right w:val="none" w:sz="0" w:space="0" w:color="auto"/>
      </w:divBdr>
    </w:div>
    <w:div w:id="1614094475">
      <w:bodyDiv w:val="1"/>
      <w:marLeft w:val="0"/>
      <w:marRight w:val="0"/>
      <w:marTop w:val="0"/>
      <w:marBottom w:val="0"/>
      <w:divBdr>
        <w:top w:val="none" w:sz="0" w:space="0" w:color="auto"/>
        <w:left w:val="none" w:sz="0" w:space="0" w:color="auto"/>
        <w:bottom w:val="none" w:sz="0" w:space="0" w:color="auto"/>
        <w:right w:val="none" w:sz="0" w:space="0" w:color="auto"/>
      </w:divBdr>
      <w:divsChild>
        <w:div w:id="1707564526">
          <w:marLeft w:val="0"/>
          <w:marRight w:val="0"/>
          <w:marTop w:val="0"/>
          <w:marBottom w:val="0"/>
          <w:divBdr>
            <w:top w:val="none" w:sz="0" w:space="0" w:color="auto"/>
            <w:left w:val="none" w:sz="0" w:space="0" w:color="auto"/>
            <w:bottom w:val="none" w:sz="0" w:space="0" w:color="auto"/>
            <w:right w:val="none" w:sz="0" w:space="0" w:color="auto"/>
          </w:divBdr>
        </w:div>
      </w:divsChild>
    </w:div>
    <w:div w:id="1614364236">
      <w:bodyDiv w:val="1"/>
      <w:marLeft w:val="0"/>
      <w:marRight w:val="0"/>
      <w:marTop w:val="0"/>
      <w:marBottom w:val="0"/>
      <w:divBdr>
        <w:top w:val="none" w:sz="0" w:space="0" w:color="auto"/>
        <w:left w:val="none" w:sz="0" w:space="0" w:color="auto"/>
        <w:bottom w:val="none" w:sz="0" w:space="0" w:color="auto"/>
        <w:right w:val="none" w:sz="0" w:space="0" w:color="auto"/>
      </w:divBdr>
    </w:div>
    <w:div w:id="1614441057">
      <w:bodyDiv w:val="1"/>
      <w:marLeft w:val="0"/>
      <w:marRight w:val="0"/>
      <w:marTop w:val="0"/>
      <w:marBottom w:val="0"/>
      <w:divBdr>
        <w:top w:val="none" w:sz="0" w:space="0" w:color="auto"/>
        <w:left w:val="none" w:sz="0" w:space="0" w:color="auto"/>
        <w:bottom w:val="none" w:sz="0" w:space="0" w:color="auto"/>
        <w:right w:val="none" w:sz="0" w:space="0" w:color="auto"/>
      </w:divBdr>
    </w:div>
    <w:div w:id="1619491145">
      <w:bodyDiv w:val="1"/>
      <w:marLeft w:val="0"/>
      <w:marRight w:val="0"/>
      <w:marTop w:val="0"/>
      <w:marBottom w:val="0"/>
      <w:divBdr>
        <w:top w:val="none" w:sz="0" w:space="0" w:color="auto"/>
        <w:left w:val="none" w:sz="0" w:space="0" w:color="auto"/>
        <w:bottom w:val="none" w:sz="0" w:space="0" w:color="auto"/>
        <w:right w:val="none" w:sz="0" w:space="0" w:color="auto"/>
      </w:divBdr>
    </w:div>
    <w:div w:id="1619722645">
      <w:bodyDiv w:val="1"/>
      <w:marLeft w:val="0"/>
      <w:marRight w:val="0"/>
      <w:marTop w:val="0"/>
      <w:marBottom w:val="0"/>
      <w:divBdr>
        <w:top w:val="none" w:sz="0" w:space="0" w:color="auto"/>
        <w:left w:val="none" w:sz="0" w:space="0" w:color="auto"/>
        <w:bottom w:val="none" w:sz="0" w:space="0" w:color="auto"/>
        <w:right w:val="none" w:sz="0" w:space="0" w:color="auto"/>
      </w:divBdr>
    </w:div>
    <w:div w:id="1620643161">
      <w:bodyDiv w:val="1"/>
      <w:marLeft w:val="0"/>
      <w:marRight w:val="0"/>
      <w:marTop w:val="0"/>
      <w:marBottom w:val="0"/>
      <w:divBdr>
        <w:top w:val="none" w:sz="0" w:space="0" w:color="auto"/>
        <w:left w:val="none" w:sz="0" w:space="0" w:color="auto"/>
        <w:bottom w:val="none" w:sz="0" w:space="0" w:color="auto"/>
        <w:right w:val="none" w:sz="0" w:space="0" w:color="auto"/>
      </w:divBdr>
    </w:div>
    <w:div w:id="1621179650">
      <w:bodyDiv w:val="1"/>
      <w:marLeft w:val="0"/>
      <w:marRight w:val="0"/>
      <w:marTop w:val="0"/>
      <w:marBottom w:val="0"/>
      <w:divBdr>
        <w:top w:val="none" w:sz="0" w:space="0" w:color="auto"/>
        <w:left w:val="none" w:sz="0" w:space="0" w:color="auto"/>
        <w:bottom w:val="none" w:sz="0" w:space="0" w:color="auto"/>
        <w:right w:val="none" w:sz="0" w:space="0" w:color="auto"/>
      </w:divBdr>
      <w:divsChild>
        <w:div w:id="1322387152">
          <w:marLeft w:val="0"/>
          <w:marRight w:val="0"/>
          <w:marTop w:val="0"/>
          <w:marBottom w:val="0"/>
          <w:divBdr>
            <w:top w:val="none" w:sz="0" w:space="0" w:color="auto"/>
            <w:left w:val="none" w:sz="0" w:space="0" w:color="auto"/>
            <w:bottom w:val="none" w:sz="0" w:space="0" w:color="auto"/>
            <w:right w:val="none" w:sz="0" w:space="0" w:color="auto"/>
          </w:divBdr>
          <w:divsChild>
            <w:div w:id="404961443">
              <w:marLeft w:val="210"/>
              <w:marRight w:val="0"/>
              <w:marTop w:val="0"/>
              <w:marBottom w:val="210"/>
              <w:divBdr>
                <w:top w:val="none" w:sz="0" w:space="0" w:color="auto"/>
                <w:left w:val="none" w:sz="0" w:space="0" w:color="auto"/>
                <w:bottom w:val="none" w:sz="0" w:space="0" w:color="auto"/>
                <w:right w:val="none" w:sz="0" w:space="0" w:color="auto"/>
              </w:divBdr>
              <w:divsChild>
                <w:div w:id="1607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147">
          <w:marLeft w:val="0"/>
          <w:marRight w:val="0"/>
          <w:marTop w:val="0"/>
          <w:marBottom w:val="300"/>
          <w:divBdr>
            <w:top w:val="none" w:sz="0" w:space="0" w:color="auto"/>
            <w:left w:val="none" w:sz="0" w:space="0" w:color="auto"/>
            <w:bottom w:val="none" w:sz="0" w:space="0" w:color="auto"/>
            <w:right w:val="none" w:sz="0" w:space="0" w:color="auto"/>
          </w:divBdr>
          <w:divsChild>
            <w:div w:id="1484657728">
              <w:marLeft w:val="0"/>
              <w:marRight w:val="0"/>
              <w:marTop w:val="0"/>
              <w:marBottom w:val="0"/>
              <w:divBdr>
                <w:top w:val="none" w:sz="0" w:space="0" w:color="auto"/>
                <w:left w:val="none" w:sz="0" w:space="0" w:color="auto"/>
                <w:bottom w:val="none" w:sz="0" w:space="0" w:color="auto"/>
                <w:right w:val="none" w:sz="0" w:space="0" w:color="auto"/>
              </w:divBdr>
              <w:divsChild>
                <w:div w:id="19286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5025">
      <w:bodyDiv w:val="1"/>
      <w:marLeft w:val="0"/>
      <w:marRight w:val="0"/>
      <w:marTop w:val="0"/>
      <w:marBottom w:val="0"/>
      <w:divBdr>
        <w:top w:val="none" w:sz="0" w:space="0" w:color="auto"/>
        <w:left w:val="none" w:sz="0" w:space="0" w:color="auto"/>
        <w:bottom w:val="none" w:sz="0" w:space="0" w:color="auto"/>
        <w:right w:val="none" w:sz="0" w:space="0" w:color="auto"/>
      </w:divBdr>
    </w:div>
    <w:div w:id="1621499161">
      <w:bodyDiv w:val="1"/>
      <w:marLeft w:val="0"/>
      <w:marRight w:val="0"/>
      <w:marTop w:val="0"/>
      <w:marBottom w:val="0"/>
      <w:divBdr>
        <w:top w:val="none" w:sz="0" w:space="0" w:color="auto"/>
        <w:left w:val="none" w:sz="0" w:space="0" w:color="auto"/>
        <w:bottom w:val="none" w:sz="0" w:space="0" w:color="auto"/>
        <w:right w:val="none" w:sz="0" w:space="0" w:color="auto"/>
      </w:divBdr>
      <w:divsChild>
        <w:div w:id="1169103312">
          <w:marLeft w:val="0"/>
          <w:marRight w:val="0"/>
          <w:marTop w:val="0"/>
          <w:marBottom w:val="0"/>
          <w:divBdr>
            <w:top w:val="none" w:sz="0" w:space="0" w:color="auto"/>
            <w:left w:val="none" w:sz="0" w:space="0" w:color="auto"/>
            <w:bottom w:val="none" w:sz="0" w:space="0" w:color="auto"/>
            <w:right w:val="none" w:sz="0" w:space="0" w:color="auto"/>
          </w:divBdr>
          <w:divsChild>
            <w:div w:id="2126464797">
              <w:marLeft w:val="0"/>
              <w:marRight w:val="0"/>
              <w:marTop w:val="0"/>
              <w:marBottom w:val="0"/>
              <w:divBdr>
                <w:top w:val="none" w:sz="0" w:space="0" w:color="auto"/>
                <w:left w:val="none" w:sz="0" w:space="0" w:color="auto"/>
                <w:bottom w:val="none" w:sz="0" w:space="0" w:color="auto"/>
                <w:right w:val="none" w:sz="0" w:space="0" w:color="auto"/>
              </w:divBdr>
              <w:divsChild>
                <w:div w:id="2067758232">
                  <w:marLeft w:val="0"/>
                  <w:marRight w:val="0"/>
                  <w:marTop w:val="0"/>
                  <w:marBottom w:val="0"/>
                  <w:divBdr>
                    <w:top w:val="none" w:sz="0" w:space="0" w:color="auto"/>
                    <w:left w:val="none" w:sz="0" w:space="0" w:color="auto"/>
                    <w:bottom w:val="none" w:sz="0" w:space="0" w:color="auto"/>
                    <w:right w:val="none" w:sz="0" w:space="0" w:color="auto"/>
                  </w:divBdr>
                  <w:divsChild>
                    <w:div w:id="1060860255">
                      <w:marLeft w:val="0"/>
                      <w:marRight w:val="0"/>
                      <w:marTop w:val="0"/>
                      <w:marBottom w:val="0"/>
                      <w:divBdr>
                        <w:top w:val="none" w:sz="0" w:space="0" w:color="auto"/>
                        <w:left w:val="none" w:sz="0" w:space="0" w:color="auto"/>
                        <w:bottom w:val="none" w:sz="0" w:space="0" w:color="auto"/>
                        <w:right w:val="none" w:sz="0" w:space="0" w:color="auto"/>
                      </w:divBdr>
                      <w:divsChild>
                        <w:div w:id="1649505934">
                          <w:marLeft w:val="0"/>
                          <w:marRight w:val="0"/>
                          <w:marTop w:val="0"/>
                          <w:marBottom w:val="0"/>
                          <w:divBdr>
                            <w:top w:val="none" w:sz="0" w:space="0" w:color="auto"/>
                            <w:left w:val="none" w:sz="0" w:space="0" w:color="auto"/>
                            <w:bottom w:val="none" w:sz="0" w:space="0" w:color="auto"/>
                            <w:right w:val="none" w:sz="0" w:space="0" w:color="auto"/>
                          </w:divBdr>
                          <w:divsChild>
                            <w:div w:id="1721827868">
                              <w:marLeft w:val="0"/>
                              <w:marRight w:val="0"/>
                              <w:marTop w:val="0"/>
                              <w:marBottom w:val="0"/>
                              <w:divBdr>
                                <w:top w:val="none" w:sz="0" w:space="0" w:color="auto"/>
                                <w:left w:val="none" w:sz="0" w:space="0" w:color="auto"/>
                                <w:bottom w:val="none" w:sz="0" w:space="0" w:color="auto"/>
                                <w:right w:val="none" w:sz="0" w:space="0" w:color="auto"/>
                              </w:divBdr>
                              <w:divsChild>
                                <w:div w:id="934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885918">
      <w:bodyDiv w:val="1"/>
      <w:marLeft w:val="0"/>
      <w:marRight w:val="0"/>
      <w:marTop w:val="0"/>
      <w:marBottom w:val="0"/>
      <w:divBdr>
        <w:top w:val="none" w:sz="0" w:space="0" w:color="auto"/>
        <w:left w:val="none" w:sz="0" w:space="0" w:color="auto"/>
        <w:bottom w:val="none" w:sz="0" w:space="0" w:color="auto"/>
        <w:right w:val="none" w:sz="0" w:space="0" w:color="auto"/>
      </w:divBdr>
      <w:divsChild>
        <w:div w:id="461466737">
          <w:marLeft w:val="0"/>
          <w:marRight w:val="0"/>
          <w:marTop w:val="0"/>
          <w:marBottom w:val="0"/>
          <w:divBdr>
            <w:top w:val="none" w:sz="0" w:space="0" w:color="auto"/>
            <w:left w:val="none" w:sz="0" w:space="0" w:color="auto"/>
            <w:bottom w:val="none" w:sz="0" w:space="0" w:color="auto"/>
            <w:right w:val="none" w:sz="0" w:space="0" w:color="auto"/>
          </w:divBdr>
          <w:divsChild>
            <w:div w:id="1907639622">
              <w:marLeft w:val="0"/>
              <w:marRight w:val="0"/>
              <w:marTop w:val="0"/>
              <w:marBottom w:val="0"/>
              <w:divBdr>
                <w:top w:val="none" w:sz="0" w:space="0" w:color="auto"/>
                <w:left w:val="none" w:sz="0" w:space="0" w:color="auto"/>
                <w:bottom w:val="none" w:sz="0" w:space="0" w:color="auto"/>
                <w:right w:val="none" w:sz="0" w:space="0" w:color="auto"/>
              </w:divBdr>
            </w:div>
          </w:divsChild>
        </w:div>
        <w:div w:id="761530728">
          <w:marLeft w:val="0"/>
          <w:marRight w:val="0"/>
          <w:marTop w:val="0"/>
          <w:marBottom w:val="0"/>
          <w:divBdr>
            <w:top w:val="none" w:sz="0" w:space="0" w:color="auto"/>
            <w:left w:val="none" w:sz="0" w:space="0" w:color="auto"/>
            <w:bottom w:val="none" w:sz="0" w:space="0" w:color="auto"/>
            <w:right w:val="none" w:sz="0" w:space="0" w:color="auto"/>
          </w:divBdr>
        </w:div>
        <w:div w:id="1115367793">
          <w:marLeft w:val="0"/>
          <w:marRight w:val="0"/>
          <w:marTop w:val="0"/>
          <w:marBottom w:val="0"/>
          <w:divBdr>
            <w:top w:val="none" w:sz="0" w:space="0" w:color="auto"/>
            <w:left w:val="none" w:sz="0" w:space="0" w:color="auto"/>
            <w:bottom w:val="none" w:sz="0" w:space="0" w:color="auto"/>
            <w:right w:val="none" w:sz="0" w:space="0" w:color="auto"/>
          </w:divBdr>
        </w:div>
        <w:div w:id="1263804137">
          <w:marLeft w:val="0"/>
          <w:marRight w:val="0"/>
          <w:marTop w:val="0"/>
          <w:marBottom w:val="0"/>
          <w:divBdr>
            <w:top w:val="none" w:sz="0" w:space="0" w:color="auto"/>
            <w:left w:val="none" w:sz="0" w:space="0" w:color="auto"/>
            <w:bottom w:val="none" w:sz="0" w:space="0" w:color="auto"/>
            <w:right w:val="none" w:sz="0" w:space="0" w:color="auto"/>
          </w:divBdr>
        </w:div>
        <w:div w:id="1289168674">
          <w:marLeft w:val="0"/>
          <w:marRight w:val="0"/>
          <w:marTop w:val="0"/>
          <w:marBottom w:val="0"/>
          <w:divBdr>
            <w:top w:val="none" w:sz="0" w:space="0" w:color="auto"/>
            <w:left w:val="none" w:sz="0" w:space="0" w:color="auto"/>
            <w:bottom w:val="none" w:sz="0" w:space="0" w:color="auto"/>
            <w:right w:val="none" w:sz="0" w:space="0" w:color="auto"/>
          </w:divBdr>
        </w:div>
        <w:div w:id="1445078561">
          <w:marLeft w:val="0"/>
          <w:marRight w:val="0"/>
          <w:marTop w:val="0"/>
          <w:marBottom w:val="0"/>
          <w:divBdr>
            <w:top w:val="none" w:sz="0" w:space="0" w:color="auto"/>
            <w:left w:val="none" w:sz="0" w:space="0" w:color="auto"/>
            <w:bottom w:val="none" w:sz="0" w:space="0" w:color="auto"/>
            <w:right w:val="none" w:sz="0" w:space="0" w:color="auto"/>
          </w:divBdr>
        </w:div>
        <w:div w:id="1922793430">
          <w:marLeft w:val="0"/>
          <w:marRight w:val="0"/>
          <w:marTop w:val="0"/>
          <w:marBottom w:val="0"/>
          <w:divBdr>
            <w:top w:val="none" w:sz="0" w:space="0" w:color="auto"/>
            <w:left w:val="none" w:sz="0" w:space="0" w:color="auto"/>
            <w:bottom w:val="none" w:sz="0" w:space="0" w:color="auto"/>
            <w:right w:val="none" w:sz="0" w:space="0" w:color="auto"/>
          </w:divBdr>
        </w:div>
      </w:divsChild>
    </w:div>
    <w:div w:id="1622149067">
      <w:bodyDiv w:val="1"/>
      <w:marLeft w:val="0"/>
      <w:marRight w:val="0"/>
      <w:marTop w:val="0"/>
      <w:marBottom w:val="0"/>
      <w:divBdr>
        <w:top w:val="none" w:sz="0" w:space="0" w:color="auto"/>
        <w:left w:val="none" w:sz="0" w:space="0" w:color="auto"/>
        <w:bottom w:val="none" w:sz="0" w:space="0" w:color="auto"/>
        <w:right w:val="none" w:sz="0" w:space="0" w:color="auto"/>
      </w:divBdr>
      <w:divsChild>
        <w:div w:id="51973192">
          <w:marLeft w:val="0"/>
          <w:marRight w:val="0"/>
          <w:marTop w:val="0"/>
          <w:marBottom w:val="0"/>
          <w:divBdr>
            <w:top w:val="none" w:sz="0" w:space="0" w:color="auto"/>
            <w:left w:val="none" w:sz="0" w:space="0" w:color="auto"/>
            <w:bottom w:val="none" w:sz="0" w:space="0" w:color="auto"/>
            <w:right w:val="none" w:sz="0" w:space="0" w:color="auto"/>
          </w:divBdr>
        </w:div>
        <w:div w:id="158080399">
          <w:marLeft w:val="0"/>
          <w:marRight w:val="0"/>
          <w:marTop w:val="0"/>
          <w:marBottom w:val="0"/>
          <w:divBdr>
            <w:top w:val="none" w:sz="0" w:space="0" w:color="auto"/>
            <w:left w:val="none" w:sz="0" w:space="0" w:color="auto"/>
            <w:bottom w:val="none" w:sz="0" w:space="0" w:color="auto"/>
            <w:right w:val="none" w:sz="0" w:space="0" w:color="auto"/>
          </w:divBdr>
        </w:div>
        <w:div w:id="205870818">
          <w:marLeft w:val="0"/>
          <w:marRight w:val="0"/>
          <w:marTop w:val="0"/>
          <w:marBottom w:val="0"/>
          <w:divBdr>
            <w:top w:val="none" w:sz="0" w:space="0" w:color="auto"/>
            <w:left w:val="none" w:sz="0" w:space="0" w:color="auto"/>
            <w:bottom w:val="none" w:sz="0" w:space="0" w:color="auto"/>
            <w:right w:val="none" w:sz="0" w:space="0" w:color="auto"/>
          </w:divBdr>
        </w:div>
        <w:div w:id="237986181">
          <w:marLeft w:val="0"/>
          <w:marRight w:val="0"/>
          <w:marTop w:val="0"/>
          <w:marBottom w:val="0"/>
          <w:divBdr>
            <w:top w:val="none" w:sz="0" w:space="0" w:color="auto"/>
            <w:left w:val="none" w:sz="0" w:space="0" w:color="auto"/>
            <w:bottom w:val="none" w:sz="0" w:space="0" w:color="auto"/>
            <w:right w:val="none" w:sz="0" w:space="0" w:color="auto"/>
          </w:divBdr>
        </w:div>
        <w:div w:id="415594741">
          <w:marLeft w:val="0"/>
          <w:marRight w:val="0"/>
          <w:marTop w:val="0"/>
          <w:marBottom w:val="0"/>
          <w:divBdr>
            <w:top w:val="none" w:sz="0" w:space="0" w:color="auto"/>
            <w:left w:val="none" w:sz="0" w:space="0" w:color="auto"/>
            <w:bottom w:val="none" w:sz="0" w:space="0" w:color="auto"/>
            <w:right w:val="none" w:sz="0" w:space="0" w:color="auto"/>
          </w:divBdr>
        </w:div>
        <w:div w:id="661933263">
          <w:marLeft w:val="0"/>
          <w:marRight w:val="0"/>
          <w:marTop w:val="0"/>
          <w:marBottom w:val="0"/>
          <w:divBdr>
            <w:top w:val="none" w:sz="0" w:space="0" w:color="auto"/>
            <w:left w:val="none" w:sz="0" w:space="0" w:color="auto"/>
            <w:bottom w:val="none" w:sz="0" w:space="0" w:color="auto"/>
            <w:right w:val="none" w:sz="0" w:space="0" w:color="auto"/>
          </w:divBdr>
        </w:div>
        <w:div w:id="680476221">
          <w:marLeft w:val="0"/>
          <w:marRight w:val="0"/>
          <w:marTop w:val="0"/>
          <w:marBottom w:val="0"/>
          <w:divBdr>
            <w:top w:val="none" w:sz="0" w:space="0" w:color="auto"/>
            <w:left w:val="none" w:sz="0" w:space="0" w:color="auto"/>
            <w:bottom w:val="none" w:sz="0" w:space="0" w:color="auto"/>
            <w:right w:val="none" w:sz="0" w:space="0" w:color="auto"/>
          </w:divBdr>
        </w:div>
        <w:div w:id="830413849">
          <w:marLeft w:val="0"/>
          <w:marRight w:val="0"/>
          <w:marTop w:val="0"/>
          <w:marBottom w:val="0"/>
          <w:divBdr>
            <w:top w:val="none" w:sz="0" w:space="0" w:color="auto"/>
            <w:left w:val="none" w:sz="0" w:space="0" w:color="auto"/>
            <w:bottom w:val="none" w:sz="0" w:space="0" w:color="auto"/>
            <w:right w:val="none" w:sz="0" w:space="0" w:color="auto"/>
          </w:divBdr>
        </w:div>
        <w:div w:id="1035233046">
          <w:marLeft w:val="0"/>
          <w:marRight w:val="0"/>
          <w:marTop w:val="0"/>
          <w:marBottom w:val="0"/>
          <w:divBdr>
            <w:top w:val="none" w:sz="0" w:space="0" w:color="auto"/>
            <w:left w:val="none" w:sz="0" w:space="0" w:color="auto"/>
            <w:bottom w:val="none" w:sz="0" w:space="0" w:color="auto"/>
            <w:right w:val="none" w:sz="0" w:space="0" w:color="auto"/>
          </w:divBdr>
        </w:div>
        <w:div w:id="1081171875">
          <w:marLeft w:val="0"/>
          <w:marRight w:val="0"/>
          <w:marTop w:val="0"/>
          <w:marBottom w:val="0"/>
          <w:divBdr>
            <w:top w:val="none" w:sz="0" w:space="0" w:color="auto"/>
            <w:left w:val="none" w:sz="0" w:space="0" w:color="auto"/>
            <w:bottom w:val="none" w:sz="0" w:space="0" w:color="auto"/>
            <w:right w:val="none" w:sz="0" w:space="0" w:color="auto"/>
          </w:divBdr>
        </w:div>
        <w:div w:id="1093621502">
          <w:marLeft w:val="0"/>
          <w:marRight w:val="0"/>
          <w:marTop w:val="0"/>
          <w:marBottom w:val="0"/>
          <w:divBdr>
            <w:top w:val="none" w:sz="0" w:space="0" w:color="auto"/>
            <w:left w:val="none" w:sz="0" w:space="0" w:color="auto"/>
            <w:bottom w:val="none" w:sz="0" w:space="0" w:color="auto"/>
            <w:right w:val="none" w:sz="0" w:space="0" w:color="auto"/>
          </w:divBdr>
        </w:div>
        <w:div w:id="1127550257">
          <w:marLeft w:val="0"/>
          <w:marRight w:val="0"/>
          <w:marTop w:val="0"/>
          <w:marBottom w:val="0"/>
          <w:divBdr>
            <w:top w:val="none" w:sz="0" w:space="0" w:color="auto"/>
            <w:left w:val="none" w:sz="0" w:space="0" w:color="auto"/>
            <w:bottom w:val="none" w:sz="0" w:space="0" w:color="auto"/>
            <w:right w:val="none" w:sz="0" w:space="0" w:color="auto"/>
          </w:divBdr>
        </w:div>
        <w:div w:id="1145901557">
          <w:marLeft w:val="0"/>
          <w:marRight w:val="0"/>
          <w:marTop w:val="0"/>
          <w:marBottom w:val="0"/>
          <w:divBdr>
            <w:top w:val="none" w:sz="0" w:space="0" w:color="auto"/>
            <w:left w:val="none" w:sz="0" w:space="0" w:color="auto"/>
            <w:bottom w:val="none" w:sz="0" w:space="0" w:color="auto"/>
            <w:right w:val="none" w:sz="0" w:space="0" w:color="auto"/>
          </w:divBdr>
        </w:div>
        <w:div w:id="1216963200">
          <w:marLeft w:val="0"/>
          <w:marRight w:val="0"/>
          <w:marTop w:val="0"/>
          <w:marBottom w:val="0"/>
          <w:divBdr>
            <w:top w:val="none" w:sz="0" w:space="0" w:color="auto"/>
            <w:left w:val="none" w:sz="0" w:space="0" w:color="auto"/>
            <w:bottom w:val="none" w:sz="0" w:space="0" w:color="auto"/>
            <w:right w:val="none" w:sz="0" w:space="0" w:color="auto"/>
          </w:divBdr>
        </w:div>
        <w:div w:id="1222519747">
          <w:marLeft w:val="0"/>
          <w:marRight w:val="0"/>
          <w:marTop w:val="0"/>
          <w:marBottom w:val="0"/>
          <w:divBdr>
            <w:top w:val="none" w:sz="0" w:space="0" w:color="auto"/>
            <w:left w:val="none" w:sz="0" w:space="0" w:color="auto"/>
            <w:bottom w:val="none" w:sz="0" w:space="0" w:color="auto"/>
            <w:right w:val="none" w:sz="0" w:space="0" w:color="auto"/>
          </w:divBdr>
        </w:div>
        <w:div w:id="1322847991">
          <w:marLeft w:val="0"/>
          <w:marRight w:val="0"/>
          <w:marTop w:val="0"/>
          <w:marBottom w:val="0"/>
          <w:divBdr>
            <w:top w:val="none" w:sz="0" w:space="0" w:color="auto"/>
            <w:left w:val="none" w:sz="0" w:space="0" w:color="auto"/>
            <w:bottom w:val="none" w:sz="0" w:space="0" w:color="auto"/>
            <w:right w:val="none" w:sz="0" w:space="0" w:color="auto"/>
          </w:divBdr>
        </w:div>
        <w:div w:id="1323893682">
          <w:marLeft w:val="0"/>
          <w:marRight w:val="0"/>
          <w:marTop w:val="0"/>
          <w:marBottom w:val="0"/>
          <w:divBdr>
            <w:top w:val="none" w:sz="0" w:space="0" w:color="auto"/>
            <w:left w:val="none" w:sz="0" w:space="0" w:color="auto"/>
            <w:bottom w:val="none" w:sz="0" w:space="0" w:color="auto"/>
            <w:right w:val="none" w:sz="0" w:space="0" w:color="auto"/>
          </w:divBdr>
        </w:div>
        <w:div w:id="1352728812">
          <w:marLeft w:val="0"/>
          <w:marRight w:val="0"/>
          <w:marTop w:val="0"/>
          <w:marBottom w:val="0"/>
          <w:divBdr>
            <w:top w:val="none" w:sz="0" w:space="0" w:color="auto"/>
            <w:left w:val="none" w:sz="0" w:space="0" w:color="auto"/>
            <w:bottom w:val="none" w:sz="0" w:space="0" w:color="auto"/>
            <w:right w:val="none" w:sz="0" w:space="0" w:color="auto"/>
          </w:divBdr>
        </w:div>
        <w:div w:id="1413239734">
          <w:marLeft w:val="0"/>
          <w:marRight w:val="0"/>
          <w:marTop w:val="0"/>
          <w:marBottom w:val="0"/>
          <w:divBdr>
            <w:top w:val="none" w:sz="0" w:space="0" w:color="auto"/>
            <w:left w:val="none" w:sz="0" w:space="0" w:color="auto"/>
            <w:bottom w:val="none" w:sz="0" w:space="0" w:color="auto"/>
            <w:right w:val="none" w:sz="0" w:space="0" w:color="auto"/>
          </w:divBdr>
        </w:div>
        <w:div w:id="1637177734">
          <w:marLeft w:val="0"/>
          <w:marRight w:val="0"/>
          <w:marTop w:val="0"/>
          <w:marBottom w:val="0"/>
          <w:divBdr>
            <w:top w:val="none" w:sz="0" w:space="0" w:color="auto"/>
            <w:left w:val="none" w:sz="0" w:space="0" w:color="auto"/>
            <w:bottom w:val="none" w:sz="0" w:space="0" w:color="auto"/>
            <w:right w:val="none" w:sz="0" w:space="0" w:color="auto"/>
          </w:divBdr>
        </w:div>
        <w:div w:id="1680035021">
          <w:marLeft w:val="0"/>
          <w:marRight w:val="0"/>
          <w:marTop w:val="0"/>
          <w:marBottom w:val="0"/>
          <w:divBdr>
            <w:top w:val="none" w:sz="0" w:space="0" w:color="auto"/>
            <w:left w:val="none" w:sz="0" w:space="0" w:color="auto"/>
            <w:bottom w:val="none" w:sz="0" w:space="0" w:color="auto"/>
            <w:right w:val="none" w:sz="0" w:space="0" w:color="auto"/>
          </w:divBdr>
        </w:div>
        <w:div w:id="1766993815">
          <w:marLeft w:val="0"/>
          <w:marRight w:val="0"/>
          <w:marTop w:val="0"/>
          <w:marBottom w:val="0"/>
          <w:divBdr>
            <w:top w:val="none" w:sz="0" w:space="0" w:color="auto"/>
            <w:left w:val="none" w:sz="0" w:space="0" w:color="auto"/>
            <w:bottom w:val="none" w:sz="0" w:space="0" w:color="auto"/>
            <w:right w:val="none" w:sz="0" w:space="0" w:color="auto"/>
          </w:divBdr>
        </w:div>
        <w:div w:id="1770999539">
          <w:marLeft w:val="0"/>
          <w:marRight w:val="0"/>
          <w:marTop w:val="0"/>
          <w:marBottom w:val="0"/>
          <w:divBdr>
            <w:top w:val="none" w:sz="0" w:space="0" w:color="auto"/>
            <w:left w:val="none" w:sz="0" w:space="0" w:color="auto"/>
            <w:bottom w:val="none" w:sz="0" w:space="0" w:color="auto"/>
            <w:right w:val="none" w:sz="0" w:space="0" w:color="auto"/>
          </w:divBdr>
        </w:div>
        <w:div w:id="1816605441">
          <w:marLeft w:val="0"/>
          <w:marRight w:val="0"/>
          <w:marTop w:val="0"/>
          <w:marBottom w:val="0"/>
          <w:divBdr>
            <w:top w:val="none" w:sz="0" w:space="0" w:color="auto"/>
            <w:left w:val="none" w:sz="0" w:space="0" w:color="auto"/>
            <w:bottom w:val="none" w:sz="0" w:space="0" w:color="auto"/>
            <w:right w:val="none" w:sz="0" w:space="0" w:color="auto"/>
          </w:divBdr>
        </w:div>
        <w:div w:id="1951087383">
          <w:marLeft w:val="0"/>
          <w:marRight w:val="0"/>
          <w:marTop w:val="0"/>
          <w:marBottom w:val="0"/>
          <w:divBdr>
            <w:top w:val="none" w:sz="0" w:space="0" w:color="auto"/>
            <w:left w:val="none" w:sz="0" w:space="0" w:color="auto"/>
            <w:bottom w:val="none" w:sz="0" w:space="0" w:color="auto"/>
            <w:right w:val="none" w:sz="0" w:space="0" w:color="auto"/>
          </w:divBdr>
        </w:div>
        <w:div w:id="1999726750">
          <w:marLeft w:val="0"/>
          <w:marRight w:val="0"/>
          <w:marTop w:val="0"/>
          <w:marBottom w:val="0"/>
          <w:divBdr>
            <w:top w:val="none" w:sz="0" w:space="0" w:color="auto"/>
            <w:left w:val="none" w:sz="0" w:space="0" w:color="auto"/>
            <w:bottom w:val="none" w:sz="0" w:space="0" w:color="auto"/>
            <w:right w:val="none" w:sz="0" w:space="0" w:color="auto"/>
          </w:divBdr>
        </w:div>
        <w:div w:id="2137292189">
          <w:marLeft w:val="0"/>
          <w:marRight w:val="0"/>
          <w:marTop w:val="0"/>
          <w:marBottom w:val="0"/>
          <w:divBdr>
            <w:top w:val="none" w:sz="0" w:space="0" w:color="auto"/>
            <w:left w:val="none" w:sz="0" w:space="0" w:color="auto"/>
            <w:bottom w:val="none" w:sz="0" w:space="0" w:color="auto"/>
            <w:right w:val="none" w:sz="0" w:space="0" w:color="auto"/>
          </w:divBdr>
        </w:div>
      </w:divsChild>
    </w:div>
    <w:div w:id="1622416427">
      <w:bodyDiv w:val="1"/>
      <w:marLeft w:val="0"/>
      <w:marRight w:val="0"/>
      <w:marTop w:val="0"/>
      <w:marBottom w:val="0"/>
      <w:divBdr>
        <w:top w:val="none" w:sz="0" w:space="0" w:color="auto"/>
        <w:left w:val="none" w:sz="0" w:space="0" w:color="auto"/>
        <w:bottom w:val="none" w:sz="0" w:space="0" w:color="auto"/>
        <w:right w:val="none" w:sz="0" w:space="0" w:color="auto"/>
      </w:divBdr>
    </w:div>
    <w:div w:id="1625888704">
      <w:bodyDiv w:val="1"/>
      <w:marLeft w:val="0"/>
      <w:marRight w:val="0"/>
      <w:marTop w:val="0"/>
      <w:marBottom w:val="0"/>
      <w:divBdr>
        <w:top w:val="none" w:sz="0" w:space="0" w:color="auto"/>
        <w:left w:val="none" w:sz="0" w:space="0" w:color="auto"/>
        <w:bottom w:val="none" w:sz="0" w:space="0" w:color="auto"/>
        <w:right w:val="none" w:sz="0" w:space="0" w:color="auto"/>
      </w:divBdr>
    </w:div>
    <w:div w:id="1626228996">
      <w:bodyDiv w:val="1"/>
      <w:marLeft w:val="0"/>
      <w:marRight w:val="0"/>
      <w:marTop w:val="0"/>
      <w:marBottom w:val="0"/>
      <w:divBdr>
        <w:top w:val="none" w:sz="0" w:space="0" w:color="auto"/>
        <w:left w:val="none" w:sz="0" w:space="0" w:color="auto"/>
        <w:bottom w:val="none" w:sz="0" w:space="0" w:color="auto"/>
        <w:right w:val="none" w:sz="0" w:space="0" w:color="auto"/>
      </w:divBdr>
    </w:div>
    <w:div w:id="1626691397">
      <w:bodyDiv w:val="1"/>
      <w:marLeft w:val="0"/>
      <w:marRight w:val="0"/>
      <w:marTop w:val="0"/>
      <w:marBottom w:val="0"/>
      <w:divBdr>
        <w:top w:val="none" w:sz="0" w:space="0" w:color="auto"/>
        <w:left w:val="none" w:sz="0" w:space="0" w:color="auto"/>
        <w:bottom w:val="none" w:sz="0" w:space="0" w:color="auto"/>
        <w:right w:val="none" w:sz="0" w:space="0" w:color="auto"/>
      </w:divBdr>
      <w:divsChild>
        <w:div w:id="1735590668">
          <w:marLeft w:val="0"/>
          <w:marRight w:val="0"/>
          <w:marTop w:val="0"/>
          <w:marBottom w:val="0"/>
          <w:divBdr>
            <w:top w:val="none" w:sz="0" w:space="0" w:color="auto"/>
            <w:left w:val="none" w:sz="0" w:space="0" w:color="auto"/>
            <w:bottom w:val="none" w:sz="0" w:space="0" w:color="auto"/>
            <w:right w:val="none" w:sz="0" w:space="0" w:color="auto"/>
          </w:divBdr>
        </w:div>
      </w:divsChild>
    </w:div>
    <w:div w:id="1627463414">
      <w:bodyDiv w:val="1"/>
      <w:marLeft w:val="0"/>
      <w:marRight w:val="0"/>
      <w:marTop w:val="0"/>
      <w:marBottom w:val="0"/>
      <w:divBdr>
        <w:top w:val="none" w:sz="0" w:space="0" w:color="auto"/>
        <w:left w:val="none" w:sz="0" w:space="0" w:color="auto"/>
        <w:bottom w:val="none" w:sz="0" w:space="0" w:color="auto"/>
        <w:right w:val="none" w:sz="0" w:space="0" w:color="auto"/>
      </w:divBdr>
      <w:divsChild>
        <w:div w:id="524756352">
          <w:marLeft w:val="0"/>
          <w:marRight w:val="0"/>
          <w:marTop w:val="0"/>
          <w:marBottom w:val="0"/>
          <w:divBdr>
            <w:top w:val="none" w:sz="0" w:space="0" w:color="auto"/>
            <w:left w:val="none" w:sz="0" w:space="0" w:color="auto"/>
            <w:bottom w:val="none" w:sz="0" w:space="0" w:color="auto"/>
            <w:right w:val="none" w:sz="0" w:space="0" w:color="auto"/>
          </w:divBdr>
        </w:div>
        <w:div w:id="664435158">
          <w:marLeft w:val="0"/>
          <w:marRight w:val="0"/>
          <w:marTop w:val="0"/>
          <w:marBottom w:val="0"/>
          <w:divBdr>
            <w:top w:val="none" w:sz="0" w:space="0" w:color="auto"/>
            <w:left w:val="none" w:sz="0" w:space="0" w:color="auto"/>
            <w:bottom w:val="none" w:sz="0" w:space="0" w:color="auto"/>
            <w:right w:val="none" w:sz="0" w:space="0" w:color="auto"/>
          </w:divBdr>
        </w:div>
        <w:div w:id="1415711177">
          <w:marLeft w:val="0"/>
          <w:marRight w:val="0"/>
          <w:marTop w:val="0"/>
          <w:marBottom w:val="0"/>
          <w:divBdr>
            <w:top w:val="none" w:sz="0" w:space="0" w:color="auto"/>
            <w:left w:val="single" w:sz="6" w:space="0" w:color="E0E0E0"/>
            <w:bottom w:val="none" w:sz="0" w:space="0" w:color="auto"/>
            <w:right w:val="none" w:sz="0" w:space="0" w:color="auto"/>
          </w:divBdr>
        </w:div>
      </w:divsChild>
    </w:div>
    <w:div w:id="1627658872">
      <w:bodyDiv w:val="1"/>
      <w:marLeft w:val="0"/>
      <w:marRight w:val="0"/>
      <w:marTop w:val="0"/>
      <w:marBottom w:val="0"/>
      <w:divBdr>
        <w:top w:val="none" w:sz="0" w:space="0" w:color="auto"/>
        <w:left w:val="none" w:sz="0" w:space="0" w:color="auto"/>
        <w:bottom w:val="none" w:sz="0" w:space="0" w:color="auto"/>
        <w:right w:val="none" w:sz="0" w:space="0" w:color="auto"/>
      </w:divBdr>
    </w:div>
    <w:div w:id="1627931075">
      <w:bodyDiv w:val="1"/>
      <w:marLeft w:val="0"/>
      <w:marRight w:val="0"/>
      <w:marTop w:val="0"/>
      <w:marBottom w:val="0"/>
      <w:divBdr>
        <w:top w:val="none" w:sz="0" w:space="0" w:color="auto"/>
        <w:left w:val="none" w:sz="0" w:space="0" w:color="auto"/>
        <w:bottom w:val="none" w:sz="0" w:space="0" w:color="auto"/>
        <w:right w:val="none" w:sz="0" w:space="0" w:color="auto"/>
      </w:divBdr>
    </w:div>
    <w:div w:id="1630011896">
      <w:bodyDiv w:val="1"/>
      <w:marLeft w:val="0"/>
      <w:marRight w:val="0"/>
      <w:marTop w:val="0"/>
      <w:marBottom w:val="0"/>
      <w:divBdr>
        <w:top w:val="none" w:sz="0" w:space="0" w:color="auto"/>
        <w:left w:val="none" w:sz="0" w:space="0" w:color="auto"/>
        <w:bottom w:val="none" w:sz="0" w:space="0" w:color="auto"/>
        <w:right w:val="none" w:sz="0" w:space="0" w:color="auto"/>
      </w:divBdr>
    </w:div>
    <w:div w:id="1633292413">
      <w:bodyDiv w:val="1"/>
      <w:marLeft w:val="0"/>
      <w:marRight w:val="0"/>
      <w:marTop w:val="0"/>
      <w:marBottom w:val="0"/>
      <w:divBdr>
        <w:top w:val="none" w:sz="0" w:space="0" w:color="auto"/>
        <w:left w:val="none" w:sz="0" w:space="0" w:color="auto"/>
        <w:bottom w:val="none" w:sz="0" w:space="0" w:color="auto"/>
        <w:right w:val="none" w:sz="0" w:space="0" w:color="auto"/>
      </w:divBdr>
      <w:divsChild>
        <w:div w:id="566457681">
          <w:marLeft w:val="0"/>
          <w:marRight w:val="0"/>
          <w:marTop w:val="0"/>
          <w:marBottom w:val="0"/>
          <w:divBdr>
            <w:top w:val="none" w:sz="0" w:space="0" w:color="auto"/>
            <w:left w:val="none" w:sz="0" w:space="0" w:color="auto"/>
            <w:bottom w:val="none" w:sz="0" w:space="0" w:color="auto"/>
            <w:right w:val="none" w:sz="0" w:space="0" w:color="auto"/>
          </w:divBdr>
        </w:div>
      </w:divsChild>
    </w:div>
    <w:div w:id="1638414310">
      <w:bodyDiv w:val="1"/>
      <w:marLeft w:val="0"/>
      <w:marRight w:val="0"/>
      <w:marTop w:val="0"/>
      <w:marBottom w:val="0"/>
      <w:divBdr>
        <w:top w:val="none" w:sz="0" w:space="0" w:color="auto"/>
        <w:left w:val="none" w:sz="0" w:space="0" w:color="auto"/>
        <w:bottom w:val="none" w:sz="0" w:space="0" w:color="auto"/>
        <w:right w:val="none" w:sz="0" w:space="0" w:color="auto"/>
      </w:divBdr>
    </w:div>
    <w:div w:id="1639384193">
      <w:bodyDiv w:val="1"/>
      <w:marLeft w:val="0"/>
      <w:marRight w:val="0"/>
      <w:marTop w:val="0"/>
      <w:marBottom w:val="0"/>
      <w:divBdr>
        <w:top w:val="none" w:sz="0" w:space="0" w:color="auto"/>
        <w:left w:val="none" w:sz="0" w:space="0" w:color="auto"/>
        <w:bottom w:val="none" w:sz="0" w:space="0" w:color="auto"/>
        <w:right w:val="none" w:sz="0" w:space="0" w:color="auto"/>
      </w:divBdr>
    </w:div>
    <w:div w:id="1640308898">
      <w:bodyDiv w:val="1"/>
      <w:marLeft w:val="0"/>
      <w:marRight w:val="0"/>
      <w:marTop w:val="0"/>
      <w:marBottom w:val="0"/>
      <w:divBdr>
        <w:top w:val="none" w:sz="0" w:space="0" w:color="auto"/>
        <w:left w:val="none" w:sz="0" w:space="0" w:color="auto"/>
        <w:bottom w:val="none" w:sz="0" w:space="0" w:color="auto"/>
        <w:right w:val="none" w:sz="0" w:space="0" w:color="auto"/>
      </w:divBdr>
    </w:div>
    <w:div w:id="1641424726">
      <w:bodyDiv w:val="1"/>
      <w:marLeft w:val="0"/>
      <w:marRight w:val="0"/>
      <w:marTop w:val="0"/>
      <w:marBottom w:val="0"/>
      <w:divBdr>
        <w:top w:val="none" w:sz="0" w:space="0" w:color="auto"/>
        <w:left w:val="none" w:sz="0" w:space="0" w:color="auto"/>
        <w:bottom w:val="none" w:sz="0" w:space="0" w:color="auto"/>
        <w:right w:val="none" w:sz="0" w:space="0" w:color="auto"/>
      </w:divBdr>
      <w:divsChild>
        <w:div w:id="362093392">
          <w:marLeft w:val="0"/>
          <w:marRight w:val="0"/>
          <w:marTop w:val="150"/>
          <w:marBottom w:val="75"/>
          <w:divBdr>
            <w:top w:val="none" w:sz="0" w:space="0" w:color="auto"/>
            <w:left w:val="none" w:sz="0" w:space="0" w:color="auto"/>
            <w:bottom w:val="none" w:sz="0" w:space="0" w:color="auto"/>
            <w:right w:val="none" w:sz="0" w:space="0" w:color="auto"/>
          </w:divBdr>
        </w:div>
        <w:div w:id="1110397219">
          <w:marLeft w:val="0"/>
          <w:marRight w:val="0"/>
          <w:marTop w:val="150"/>
          <w:marBottom w:val="300"/>
          <w:divBdr>
            <w:top w:val="single" w:sz="6" w:space="0" w:color="000000"/>
            <w:left w:val="single" w:sz="6" w:space="0" w:color="000000"/>
            <w:bottom w:val="single" w:sz="6" w:space="0" w:color="000000"/>
            <w:right w:val="single" w:sz="6" w:space="0" w:color="000000"/>
          </w:divBdr>
        </w:div>
        <w:div w:id="1443109531">
          <w:marLeft w:val="0"/>
          <w:marRight w:val="0"/>
          <w:marTop w:val="0"/>
          <w:marBottom w:val="75"/>
          <w:divBdr>
            <w:top w:val="none" w:sz="0" w:space="0" w:color="auto"/>
            <w:left w:val="none" w:sz="0" w:space="0" w:color="auto"/>
            <w:bottom w:val="none" w:sz="0" w:space="0" w:color="auto"/>
            <w:right w:val="none" w:sz="0" w:space="0" w:color="auto"/>
          </w:divBdr>
        </w:div>
        <w:div w:id="1493908361">
          <w:marLeft w:val="0"/>
          <w:marRight w:val="0"/>
          <w:marTop w:val="0"/>
          <w:marBottom w:val="225"/>
          <w:divBdr>
            <w:top w:val="none" w:sz="0" w:space="0" w:color="auto"/>
            <w:left w:val="none" w:sz="0" w:space="0" w:color="auto"/>
            <w:bottom w:val="none" w:sz="0" w:space="0" w:color="auto"/>
            <w:right w:val="none" w:sz="0" w:space="0" w:color="auto"/>
          </w:divBdr>
        </w:div>
      </w:divsChild>
    </w:div>
    <w:div w:id="1643578138">
      <w:bodyDiv w:val="1"/>
      <w:marLeft w:val="0"/>
      <w:marRight w:val="0"/>
      <w:marTop w:val="0"/>
      <w:marBottom w:val="0"/>
      <w:divBdr>
        <w:top w:val="none" w:sz="0" w:space="0" w:color="auto"/>
        <w:left w:val="none" w:sz="0" w:space="0" w:color="auto"/>
        <w:bottom w:val="none" w:sz="0" w:space="0" w:color="auto"/>
        <w:right w:val="none" w:sz="0" w:space="0" w:color="auto"/>
      </w:divBdr>
      <w:divsChild>
        <w:div w:id="1120226720">
          <w:marLeft w:val="0"/>
          <w:marRight w:val="0"/>
          <w:marTop w:val="0"/>
          <w:marBottom w:val="75"/>
          <w:divBdr>
            <w:top w:val="none" w:sz="0" w:space="0" w:color="auto"/>
            <w:left w:val="none" w:sz="0" w:space="0" w:color="auto"/>
            <w:bottom w:val="dotted" w:sz="6" w:space="2" w:color="DDDDDD"/>
            <w:right w:val="none" w:sz="0" w:space="0" w:color="auto"/>
          </w:divBdr>
        </w:div>
        <w:div w:id="1957902863">
          <w:marLeft w:val="0"/>
          <w:marRight w:val="0"/>
          <w:marTop w:val="0"/>
          <w:marBottom w:val="0"/>
          <w:divBdr>
            <w:top w:val="none" w:sz="0" w:space="0" w:color="auto"/>
            <w:left w:val="none" w:sz="0" w:space="0" w:color="auto"/>
            <w:bottom w:val="none" w:sz="0" w:space="0" w:color="auto"/>
            <w:right w:val="none" w:sz="0" w:space="0" w:color="auto"/>
          </w:divBdr>
          <w:divsChild>
            <w:div w:id="215821648">
              <w:marLeft w:val="0"/>
              <w:marRight w:val="150"/>
              <w:marTop w:val="225"/>
              <w:marBottom w:val="225"/>
              <w:divBdr>
                <w:top w:val="none" w:sz="0" w:space="0" w:color="auto"/>
                <w:left w:val="none" w:sz="0" w:space="0" w:color="auto"/>
                <w:bottom w:val="none" w:sz="0" w:space="0" w:color="auto"/>
                <w:right w:val="none" w:sz="0" w:space="0" w:color="auto"/>
              </w:divBdr>
            </w:div>
          </w:divsChild>
        </w:div>
      </w:divsChild>
    </w:div>
    <w:div w:id="1643581551">
      <w:bodyDiv w:val="1"/>
      <w:marLeft w:val="0"/>
      <w:marRight w:val="0"/>
      <w:marTop w:val="0"/>
      <w:marBottom w:val="0"/>
      <w:divBdr>
        <w:top w:val="none" w:sz="0" w:space="0" w:color="auto"/>
        <w:left w:val="none" w:sz="0" w:space="0" w:color="auto"/>
        <w:bottom w:val="none" w:sz="0" w:space="0" w:color="auto"/>
        <w:right w:val="none" w:sz="0" w:space="0" w:color="auto"/>
      </w:divBdr>
    </w:div>
    <w:div w:id="1645936908">
      <w:bodyDiv w:val="1"/>
      <w:marLeft w:val="0"/>
      <w:marRight w:val="0"/>
      <w:marTop w:val="0"/>
      <w:marBottom w:val="0"/>
      <w:divBdr>
        <w:top w:val="none" w:sz="0" w:space="0" w:color="auto"/>
        <w:left w:val="none" w:sz="0" w:space="0" w:color="auto"/>
        <w:bottom w:val="none" w:sz="0" w:space="0" w:color="auto"/>
        <w:right w:val="none" w:sz="0" w:space="0" w:color="auto"/>
      </w:divBdr>
      <w:divsChild>
        <w:div w:id="1508054457">
          <w:marLeft w:val="0"/>
          <w:marRight w:val="0"/>
          <w:marTop w:val="0"/>
          <w:marBottom w:val="0"/>
          <w:divBdr>
            <w:top w:val="none" w:sz="0" w:space="0" w:color="auto"/>
            <w:left w:val="none" w:sz="0" w:space="0" w:color="auto"/>
            <w:bottom w:val="none" w:sz="0" w:space="0" w:color="auto"/>
            <w:right w:val="none" w:sz="0" w:space="0" w:color="auto"/>
          </w:divBdr>
          <w:divsChild>
            <w:div w:id="1443959208">
              <w:marLeft w:val="0"/>
              <w:marRight w:val="0"/>
              <w:marTop w:val="0"/>
              <w:marBottom w:val="0"/>
              <w:divBdr>
                <w:top w:val="none" w:sz="0" w:space="0" w:color="auto"/>
                <w:left w:val="none" w:sz="0" w:space="0" w:color="auto"/>
                <w:bottom w:val="none" w:sz="0" w:space="0" w:color="auto"/>
                <w:right w:val="none" w:sz="0" w:space="0" w:color="auto"/>
              </w:divBdr>
              <w:divsChild>
                <w:div w:id="541408009">
                  <w:marLeft w:val="0"/>
                  <w:marRight w:val="0"/>
                  <w:marTop w:val="0"/>
                  <w:marBottom w:val="0"/>
                  <w:divBdr>
                    <w:top w:val="none" w:sz="0" w:space="0" w:color="auto"/>
                    <w:left w:val="none" w:sz="0" w:space="0" w:color="auto"/>
                    <w:bottom w:val="none" w:sz="0" w:space="0" w:color="auto"/>
                    <w:right w:val="none" w:sz="0" w:space="0" w:color="auto"/>
                  </w:divBdr>
                  <w:divsChild>
                    <w:div w:id="1206526082">
                      <w:marLeft w:val="0"/>
                      <w:marRight w:val="0"/>
                      <w:marTop w:val="300"/>
                      <w:marBottom w:val="300"/>
                      <w:divBdr>
                        <w:top w:val="none" w:sz="0" w:space="0" w:color="auto"/>
                        <w:left w:val="none" w:sz="0" w:space="0" w:color="auto"/>
                        <w:bottom w:val="single" w:sz="6" w:space="0" w:color="EDEDED"/>
                        <w:right w:val="none" w:sz="0" w:space="0" w:color="auto"/>
                      </w:divBdr>
                      <w:divsChild>
                        <w:div w:id="626205968">
                          <w:marLeft w:val="0"/>
                          <w:marRight w:val="179"/>
                          <w:marTop w:val="0"/>
                          <w:marBottom w:val="75"/>
                          <w:divBdr>
                            <w:top w:val="none" w:sz="0" w:space="0" w:color="auto"/>
                            <w:left w:val="none" w:sz="0" w:space="0" w:color="auto"/>
                            <w:bottom w:val="none" w:sz="0" w:space="0" w:color="auto"/>
                            <w:right w:val="none" w:sz="0" w:space="0" w:color="auto"/>
                          </w:divBdr>
                          <w:divsChild>
                            <w:div w:id="844905387">
                              <w:marLeft w:val="0"/>
                              <w:marRight w:val="0"/>
                              <w:marTop w:val="0"/>
                              <w:marBottom w:val="0"/>
                              <w:divBdr>
                                <w:top w:val="none" w:sz="0" w:space="0" w:color="auto"/>
                                <w:left w:val="none" w:sz="0" w:space="0" w:color="auto"/>
                                <w:bottom w:val="none" w:sz="0" w:space="0" w:color="auto"/>
                                <w:right w:val="none" w:sz="0" w:space="0" w:color="auto"/>
                              </w:divBdr>
                            </w:div>
                            <w:div w:id="1188132607">
                              <w:marLeft w:val="0"/>
                              <w:marRight w:val="0"/>
                              <w:marTop w:val="0"/>
                              <w:marBottom w:val="0"/>
                              <w:divBdr>
                                <w:top w:val="none" w:sz="0" w:space="0" w:color="auto"/>
                                <w:left w:val="none" w:sz="0" w:space="0" w:color="auto"/>
                                <w:bottom w:val="none" w:sz="0" w:space="0" w:color="auto"/>
                                <w:right w:val="none" w:sz="0" w:space="0" w:color="auto"/>
                              </w:divBdr>
                            </w:div>
                          </w:divsChild>
                        </w:div>
                        <w:div w:id="666791021">
                          <w:marLeft w:val="0"/>
                          <w:marRight w:val="0"/>
                          <w:marTop w:val="0"/>
                          <w:marBottom w:val="0"/>
                          <w:divBdr>
                            <w:top w:val="none" w:sz="0" w:space="0" w:color="auto"/>
                            <w:left w:val="none" w:sz="0" w:space="0" w:color="auto"/>
                            <w:bottom w:val="none" w:sz="0" w:space="0" w:color="auto"/>
                            <w:right w:val="none" w:sz="0" w:space="0" w:color="auto"/>
                          </w:divBdr>
                        </w:div>
                        <w:div w:id="991131657">
                          <w:marLeft w:val="0"/>
                          <w:marRight w:val="0"/>
                          <w:marTop w:val="0"/>
                          <w:marBottom w:val="75"/>
                          <w:divBdr>
                            <w:top w:val="none" w:sz="0" w:space="0" w:color="auto"/>
                            <w:left w:val="none" w:sz="0" w:space="0" w:color="auto"/>
                            <w:bottom w:val="none" w:sz="0" w:space="0" w:color="auto"/>
                            <w:right w:val="none" w:sz="0" w:space="0" w:color="auto"/>
                          </w:divBdr>
                          <w:divsChild>
                            <w:div w:id="1498232254">
                              <w:marLeft w:val="0"/>
                              <w:marRight w:val="0"/>
                              <w:marTop w:val="0"/>
                              <w:marBottom w:val="0"/>
                              <w:divBdr>
                                <w:top w:val="none" w:sz="0" w:space="0" w:color="auto"/>
                                <w:left w:val="none" w:sz="0" w:space="0" w:color="auto"/>
                                <w:bottom w:val="none" w:sz="0" w:space="0" w:color="auto"/>
                                <w:right w:val="none" w:sz="0" w:space="0" w:color="auto"/>
                              </w:divBdr>
                            </w:div>
                            <w:div w:id="1658653685">
                              <w:marLeft w:val="0"/>
                              <w:marRight w:val="0"/>
                              <w:marTop w:val="0"/>
                              <w:marBottom w:val="0"/>
                              <w:divBdr>
                                <w:top w:val="none" w:sz="0" w:space="0" w:color="auto"/>
                                <w:left w:val="none" w:sz="0" w:space="0" w:color="auto"/>
                                <w:bottom w:val="none" w:sz="0" w:space="0" w:color="auto"/>
                                <w:right w:val="none" w:sz="0" w:space="0" w:color="auto"/>
                              </w:divBdr>
                            </w:div>
                          </w:divsChild>
                        </w:div>
                        <w:div w:id="1672442226">
                          <w:marLeft w:val="0"/>
                          <w:marRight w:val="179"/>
                          <w:marTop w:val="0"/>
                          <w:marBottom w:val="75"/>
                          <w:divBdr>
                            <w:top w:val="none" w:sz="0" w:space="0" w:color="auto"/>
                            <w:left w:val="none" w:sz="0" w:space="0" w:color="auto"/>
                            <w:bottom w:val="none" w:sz="0" w:space="0" w:color="auto"/>
                            <w:right w:val="none" w:sz="0" w:space="0" w:color="auto"/>
                          </w:divBdr>
                          <w:divsChild>
                            <w:div w:id="1611740770">
                              <w:marLeft w:val="0"/>
                              <w:marRight w:val="0"/>
                              <w:marTop w:val="0"/>
                              <w:marBottom w:val="0"/>
                              <w:divBdr>
                                <w:top w:val="none" w:sz="0" w:space="0" w:color="auto"/>
                                <w:left w:val="none" w:sz="0" w:space="0" w:color="auto"/>
                                <w:bottom w:val="none" w:sz="0" w:space="0" w:color="auto"/>
                                <w:right w:val="none" w:sz="0" w:space="0" w:color="auto"/>
                              </w:divBdr>
                            </w:div>
                            <w:div w:id="19887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59612">
              <w:marLeft w:val="0"/>
              <w:marRight w:val="0"/>
              <w:marTop w:val="0"/>
              <w:marBottom w:val="0"/>
              <w:divBdr>
                <w:top w:val="none" w:sz="0" w:space="0" w:color="auto"/>
                <w:left w:val="none" w:sz="0" w:space="0" w:color="auto"/>
                <w:bottom w:val="none" w:sz="0" w:space="0" w:color="auto"/>
                <w:right w:val="none" w:sz="0" w:space="0" w:color="auto"/>
              </w:divBdr>
              <w:divsChild>
                <w:div w:id="1045107549">
                  <w:marLeft w:val="0"/>
                  <w:marRight w:val="0"/>
                  <w:marTop w:val="0"/>
                  <w:marBottom w:val="0"/>
                  <w:divBdr>
                    <w:top w:val="none" w:sz="0" w:space="0" w:color="auto"/>
                    <w:left w:val="none" w:sz="0" w:space="0" w:color="auto"/>
                    <w:bottom w:val="none" w:sz="0" w:space="0" w:color="auto"/>
                    <w:right w:val="none" w:sz="0" w:space="0" w:color="auto"/>
                  </w:divBdr>
                  <w:divsChild>
                    <w:div w:id="1025860522">
                      <w:marLeft w:val="0"/>
                      <w:marRight w:val="0"/>
                      <w:marTop w:val="0"/>
                      <w:marBottom w:val="360"/>
                      <w:divBdr>
                        <w:top w:val="none" w:sz="0" w:space="0" w:color="auto"/>
                        <w:left w:val="none" w:sz="0" w:space="0" w:color="auto"/>
                        <w:bottom w:val="none" w:sz="0" w:space="0" w:color="auto"/>
                        <w:right w:val="none" w:sz="0" w:space="0" w:color="auto"/>
                      </w:divBdr>
                    </w:div>
                    <w:div w:id="1609392997">
                      <w:marLeft w:val="0"/>
                      <w:marRight w:val="0"/>
                      <w:marTop w:val="0"/>
                      <w:marBottom w:val="0"/>
                      <w:divBdr>
                        <w:top w:val="none" w:sz="0" w:space="0" w:color="auto"/>
                        <w:left w:val="none" w:sz="0" w:space="0" w:color="auto"/>
                        <w:bottom w:val="none" w:sz="0" w:space="0" w:color="auto"/>
                        <w:right w:val="none" w:sz="0" w:space="0" w:color="auto"/>
                      </w:divBdr>
                      <w:divsChild>
                        <w:div w:id="189730135">
                          <w:marLeft w:val="0"/>
                          <w:marRight w:val="0"/>
                          <w:marTop w:val="0"/>
                          <w:marBottom w:val="0"/>
                          <w:divBdr>
                            <w:top w:val="none" w:sz="0" w:space="0" w:color="auto"/>
                            <w:left w:val="none" w:sz="0" w:space="0" w:color="auto"/>
                            <w:bottom w:val="none" w:sz="0" w:space="0" w:color="auto"/>
                            <w:right w:val="none" w:sz="0" w:space="0" w:color="auto"/>
                          </w:divBdr>
                          <w:divsChild>
                            <w:div w:id="3179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29722">
          <w:marLeft w:val="0"/>
          <w:marRight w:val="0"/>
          <w:marTop w:val="0"/>
          <w:marBottom w:val="0"/>
          <w:divBdr>
            <w:top w:val="none" w:sz="0" w:space="0" w:color="auto"/>
            <w:left w:val="none" w:sz="0" w:space="0" w:color="auto"/>
            <w:bottom w:val="none" w:sz="0" w:space="0" w:color="auto"/>
            <w:right w:val="none" w:sz="0" w:space="0" w:color="auto"/>
          </w:divBdr>
          <w:divsChild>
            <w:div w:id="77874304">
              <w:marLeft w:val="0"/>
              <w:marRight w:val="0"/>
              <w:marTop w:val="0"/>
              <w:marBottom w:val="360"/>
              <w:divBdr>
                <w:top w:val="none" w:sz="0" w:space="0" w:color="auto"/>
                <w:left w:val="none" w:sz="0" w:space="0" w:color="auto"/>
                <w:bottom w:val="none" w:sz="0" w:space="0" w:color="auto"/>
                <w:right w:val="none" w:sz="0" w:space="0" w:color="auto"/>
              </w:divBdr>
              <w:divsChild>
                <w:div w:id="684867592">
                  <w:marLeft w:val="0"/>
                  <w:marRight w:val="0"/>
                  <w:marTop w:val="0"/>
                  <w:marBottom w:val="0"/>
                  <w:divBdr>
                    <w:top w:val="none" w:sz="0" w:space="0" w:color="auto"/>
                    <w:left w:val="none" w:sz="0" w:space="0" w:color="auto"/>
                    <w:bottom w:val="none" w:sz="0" w:space="0" w:color="auto"/>
                    <w:right w:val="none" w:sz="0" w:space="0" w:color="auto"/>
                  </w:divBdr>
                  <w:divsChild>
                    <w:div w:id="1978875599">
                      <w:marLeft w:val="0"/>
                      <w:marRight w:val="0"/>
                      <w:marTop w:val="0"/>
                      <w:marBottom w:val="0"/>
                      <w:divBdr>
                        <w:top w:val="none" w:sz="0" w:space="0" w:color="auto"/>
                        <w:left w:val="none" w:sz="0" w:space="0" w:color="auto"/>
                        <w:bottom w:val="none" w:sz="0" w:space="0" w:color="auto"/>
                        <w:right w:val="none" w:sz="0" w:space="0" w:color="auto"/>
                      </w:divBdr>
                      <w:divsChild>
                        <w:div w:id="436995589">
                          <w:marLeft w:val="0"/>
                          <w:marRight w:val="0"/>
                          <w:marTop w:val="0"/>
                          <w:marBottom w:val="0"/>
                          <w:divBdr>
                            <w:top w:val="none" w:sz="0" w:space="0" w:color="auto"/>
                            <w:left w:val="none" w:sz="0" w:space="0" w:color="auto"/>
                            <w:bottom w:val="none" w:sz="0" w:space="0" w:color="auto"/>
                            <w:right w:val="none" w:sz="0" w:space="0" w:color="auto"/>
                          </w:divBdr>
                          <w:divsChild>
                            <w:div w:id="973409685">
                              <w:marLeft w:val="0"/>
                              <w:marRight w:val="0"/>
                              <w:marTop w:val="0"/>
                              <w:marBottom w:val="0"/>
                              <w:divBdr>
                                <w:top w:val="none" w:sz="0" w:space="0" w:color="auto"/>
                                <w:left w:val="none" w:sz="0" w:space="0" w:color="auto"/>
                                <w:bottom w:val="none" w:sz="0" w:space="0" w:color="auto"/>
                                <w:right w:val="none" w:sz="0" w:space="0" w:color="auto"/>
                              </w:divBdr>
                              <w:divsChild>
                                <w:div w:id="1356469074">
                                  <w:marLeft w:val="0"/>
                                  <w:marRight w:val="0"/>
                                  <w:marTop w:val="0"/>
                                  <w:marBottom w:val="0"/>
                                  <w:divBdr>
                                    <w:top w:val="none" w:sz="0" w:space="0" w:color="auto"/>
                                    <w:left w:val="none" w:sz="0" w:space="0" w:color="auto"/>
                                    <w:bottom w:val="none" w:sz="0" w:space="0" w:color="auto"/>
                                    <w:right w:val="none" w:sz="0" w:space="0" w:color="auto"/>
                                  </w:divBdr>
                                  <w:divsChild>
                                    <w:div w:id="564338482">
                                      <w:marLeft w:val="0"/>
                                      <w:marRight w:val="0"/>
                                      <w:marTop w:val="0"/>
                                      <w:marBottom w:val="0"/>
                                      <w:divBdr>
                                        <w:top w:val="none" w:sz="0" w:space="0" w:color="auto"/>
                                        <w:left w:val="none" w:sz="0" w:space="0" w:color="auto"/>
                                        <w:bottom w:val="none" w:sz="0" w:space="0" w:color="auto"/>
                                        <w:right w:val="none" w:sz="0" w:space="0" w:color="auto"/>
                                      </w:divBdr>
                                      <w:divsChild>
                                        <w:div w:id="1842622795">
                                          <w:marLeft w:val="0"/>
                                          <w:marRight w:val="0"/>
                                          <w:marTop w:val="0"/>
                                          <w:marBottom w:val="0"/>
                                          <w:divBdr>
                                            <w:top w:val="none" w:sz="0" w:space="0" w:color="auto"/>
                                            <w:left w:val="none" w:sz="0" w:space="0" w:color="auto"/>
                                            <w:bottom w:val="none" w:sz="0" w:space="0" w:color="auto"/>
                                            <w:right w:val="none" w:sz="0" w:space="0" w:color="auto"/>
                                          </w:divBdr>
                                          <w:divsChild>
                                            <w:div w:id="1793934500">
                                              <w:marLeft w:val="0"/>
                                              <w:marRight w:val="0"/>
                                              <w:marTop w:val="0"/>
                                              <w:marBottom w:val="0"/>
                                              <w:divBdr>
                                                <w:top w:val="none" w:sz="0" w:space="0" w:color="auto"/>
                                                <w:left w:val="none" w:sz="0" w:space="0" w:color="auto"/>
                                                <w:bottom w:val="none" w:sz="0" w:space="0" w:color="auto"/>
                                                <w:right w:val="none" w:sz="0" w:space="0" w:color="auto"/>
                                              </w:divBdr>
                                              <w:divsChild>
                                                <w:div w:id="431047324">
                                                  <w:marLeft w:val="0"/>
                                                  <w:marRight w:val="0"/>
                                                  <w:marTop w:val="0"/>
                                                  <w:marBottom w:val="0"/>
                                                  <w:divBdr>
                                                    <w:top w:val="none" w:sz="0" w:space="0" w:color="auto"/>
                                                    <w:left w:val="none" w:sz="0" w:space="0" w:color="auto"/>
                                                    <w:bottom w:val="none" w:sz="0" w:space="0" w:color="auto"/>
                                                    <w:right w:val="none" w:sz="0" w:space="0" w:color="auto"/>
                                                  </w:divBdr>
                                                  <w:divsChild>
                                                    <w:div w:id="748386131">
                                                      <w:marLeft w:val="0"/>
                                                      <w:marRight w:val="0"/>
                                                      <w:marTop w:val="0"/>
                                                      <w:marBottom w:val="0"/>
                                                      <w:divBdr>
                                                        <w:top w:val="none" w:sz="0" w:space="0" w:color="auto"/>
                                                        <w:left w:val="none" w:sz="0" w:space="0" w:color="auto"/>
                                                        <w:bottom w:val="dotted" w:sz="6" w:space="9" w:color="E5E5E5"/>
                                                        <w:right w:val="none" w:sz="0" w:space="0" w:color="auto"/>
                                                      </w:divBdr>
                                                      <w:divsChild>
                                                        <w:div w:id="771241045">
                                                          <w:marLeft w:val="0"/>
                                                          <w:marRight w:val="0"/>
                                                          <w:marTop w:val="0"/>
                                                          <w:marBottom w:val="0"/>
                                                          <w:divBdr>
                                                            <w:top w:val="none" w:sz="0" w:space="0" w:color="auto"/>
                                                            <w:left w:val="none" w:sz="0" w:space="0" w:color="auto"/>
                                                            <w:bottom w:val="none" w:sz="0" w:space="0" w:color="auto"/>
                                                            <w:right w:val="none" w:sz="0" w:space="0" w:color="auto"/>
                                                          </w:divBdr>
                                                          <w:divsChild>
                                                            <w:div w:id="227618887">
                                                              <w:marLeft w:val="0"/>
                                                              <w:marRight w:val="0"/>
                                                              <w:marTop w:val="0"/>
                                                              <w:marBottom w:val="0"/>
                                                              <w:divBdr>
                                                                <w:top w:val="none" w:sz="0" w:space="0" w:color="auto"/>
                                                                <w:left w:val="none" w:sz="0" w:space="0" w:color="auto"/>
                                                                <w:bottom w:val="none" w:sz="0" w:space="0" w:color="auto"/>
                                                                <w:right w:val="none" w:sz="0" w:space="0" w:color="auto"/>
                                                              </w:divBdr>
                                                            </w:div>
                                                          </w:divsChild>
                                                        </w:div>
                                                        <w:div w:id="1913736765">
                                                          <w:marLeft w:val="0"/>
                                                          <w:marRight w:val="0"/>
                                                          <w:marTop w:val="0"/>
                                                          <w:marBottom w:val="0"/>
                                                          <w:divBdr>
                                                            <w:top w:val="none" w:sz="0" w:space="0" w:color="auto"/>
                                                            <w:left w:val="none" w:sz="0" w:space="0" w:color="auto"/>
                                                            <w:bottom w:val="none" w:sz="0" w:space="0" w:color="auto"/>
                                                            <w:right w:val="none" w:sz="0" w:space="0" w:color="auto"/>
                                                          </w:divBdr>
                                                          <w:divsChild>
                                                            <w:div w:id="12387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0532">
                                                      <w:marLeft w:val="0"/>
                                                      <w:marRight w:val="0"/>
                                                      <w:marTop w:val="0"/>
                                                      <w:marBottom w:val="0"/>
                                                      <w:divBdr>
                                                        <w:top w:val="none" w:sz="0" w:space="0" w:color="auto"/>
                                                        <w:left w:val="none" w:sz="0" w:space="0" w:color="auto"/>
                                                        <w:bottom w:val="dotted" w:sz="6" w:space="9" w:color="E5E5E5"/>
                                                        <w:right w:val="none" w:sz="0" w:space="0" w:color="auto"/>
                                                      </w:divBdr>
                                                      <w:divsChild>
                                                        <w:div w:id="9765246">
                                                          <w:marLeft w:val="0"/>
                                                          <w:marRight w:val="0"/>
                                                          <w:marTop w:val="0"/>
                                                          <w:marBottom w:val="0"/>
                                                          <w:divBdr>
                                                            <w:top w:val="none" w:sz="0" w:space="0" w:color="auto"/>
                                                            <w:left w:val="none" w:sz="0" w:space="0" w:color="auto"/>
                                                            <w:bottom w:val="none" w:sz="0" w:space="0" w:color="auto"/>
                                                            <w:right w:val="none" w:sz="0" w:space="0" w:color="auto"/>
                                                          </w:divBdr>
                                                          <w:divsChild>
                                                            <w:div w:id="1286427590">
                                                              <w:marLeft w:val="0"/>
                                                              <w:marRight w:val="0"/>
                                                              <w:marTop w:val="0"/>
                                                              <w:marBottom w:val="0"/>
                                                              <w:divBdr>
                                                                <w:top w:val="none" w:sz="0" w:space="0" w:color="auto"/>
                                                                <w:left w:val="none" w:sz="0" w:space="0" w:color="auto"/>
                                                                <w:bottom w:val="none" w:sz="0" w:space="0" w:color="auto"/>
                                                                <w:right w:val="none" w:sz="0" w:space="0" w:color="auto"/>
                                                              </w:divBdr>
                                                            </w:div>
                                                          </w:divsChild>
                                                        </w:div>
                                                        <w:div w:id="1583755559">
                                                          <w:marLeft w:val="0"/>
                                                          <w:marRight w:val="0"/>
                                                          <w:marTop w:val="0"/>
                                                          <w:marBottom w:val="0"/>
                                                          <w:divBdr>
                                                            <w:top w:val="none" w:sz="0" w:space="0" w:color="auto"/>
                                                            <w:left w:val="none" w:sz="0" w:space="0" w:color="auto"/>
                                                            <w:bottom w:val="none" w:sz="0" w:space="0" w:color="auto"/>
                                                            <w:right w:val="none" w:sz="0" w:space="0" w:color="auto"/>
                                                          </w:divBdr>
                                                          <w:divsChild>
                                                            <w:div w:id="13295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011397">
      <w:bodyDiv w:val="1"/>
      <w:marLeft w:val="0"/>
      <w:marRight w:val="0"/>
      <w:marTop w:val="0"/>
      <w:marBottom w:val="0"/>
      <w:divBdr>
        <w:top w:val="none" w:sz="0" w:space="0" w:color="auto"/>
        <w:left w:val="none" w:sz="0" w:space="0" w:color="auto"/>
        <w:bottom w:val="none" w:sz="0" w:space="0" w:color="auto"/>
        <w:right w:val="none" w:sz="0" w:space="0" w:color="auto"/>
      </w:divBdr>
      <w:divsChild>
        <w:div w:id="1986468621">
          <w:marLeft w:val="0"/>
          <w:marRight w:val="0"/>
          <w:marTop w:val="0"/>
          <w:marBottom w:val="300"/>
          <w:divBdr>
            <w:top w:val="none" w:sz="0" w:space="0" w:color="auto"/>
            <w:left w:val="none" w:sz="0" w:space="0" w:color="auto"/>
            <w:bottom w:val="none" w:sz="0" w:space="0" w:color="auto"/>
            <w:right w:val="none" w:sz="0" w:space="0" w:color="auto"/>
          </w:divBdr>
          <w:divsChild>
            <w:div w:id="1559440927">
              <w:marLeft w:val="0"/>
              <w:marRight w:val="0"/>
              <w:marTop w:val="0"/>
              <w:marBottom w:val="0"/>
              <w:divBdr>
                <w:top w:val="none" w:sz="0" w:space="0" w:color="auto"/>
                <w:left w:val="none" w:sz="0" w:space="0" w:color="auto"/>
                <w:bottom w:val="none" w:sz="0" w:space="0" w:color="auto"/>
                <w:right w:val="none" w:sz="0" w:space="0" w:color="auto"/>
              </w:divBdr>
              <w:divsChild>
                <w:div w:id="601378670">
                  <w:marLeft w:val="0"/>
                  <w:marRight w:val="0"/>
                  <w:marTop w:val="0"/>
                  <w:marBottom w:val="150"/>
                  <w:divBdr>
                    <w:top w:val="none" w:sz="0" w:space="0" w:color="auto"/>
                    <w:left w:val="none" w:sz="0" w:space="0" w:color="auto"/>
                    <w:bottom w:val="none" w:sz="0" w:space="0" w:color="auto"/>
                    <w:right w:val="none" w:sz="0" w:space="0" w:color="auto"/>
                  </w:divBdr>
                </w:div>
                <w:div w:id="739642126">
                  <w:marLeft w:val="0"/>
                  <w:marRight w:val="0"/>
                  <w:marTop w:val="150"/>
                  <w:marBottom w:val="150"/>
                  <w:divBdr>
                    <w:top w:val="none" w:sz="0" w:space="0" w:color="auto"/>
                    <w:left w:val="none" w:sz="0" w:space="0" w:color="auto"/>
                    <w:bottom w:val="none" w:sz="0" w:space="0" w:color="auto"/>
                    <w:right w:val="none" w:sz="0" w:space="0" w:color="auto"/>
                  </w:divBdr>
                  <w:divsChild>
                    <w:div w:id="1942640033">
                      <w:marLeft w:val="0"/>
                      <w:marRight w:val="0"/>
                      <w:marTop w:val="0"/>
                      <w:marBottom w:val="0"/>
                      <w:divBdr>
                        <w:top w:val="none" w:sz="0" w:space="0" w:color="auto"/>
                        <w:left w:val="none" w:sz="0" w:space="0" w:color="auto"/>
                        <w:bottom w:val="none" w:sz="0" w:space="0" w:color="auto"/>
                        <w:right w:val="none" w:sz="0" w:space="0" w:color="auto"/>
                      </w:divBdr>
                    </w:div>
                  </w:divsChild>
                </w:div>
                <w:div w:id="13769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4688">
      <w:bodyDiv w:val="1"/>
      <w:marLeft w:val="0"/>
      <w:marRight w:val="0"/>
      <w:marTop w:val="0"/>
      <w:marBottom w:val="0"/>
      <w:divBdr>
        <w:top w:val="none" w:sz="0" w:space="0" w:color="auto"/>
        <w:left w:val="none" w:sz="0" w:space="0" w:color="auto"/>
        <w:bottom w:val="none" w:sz="0" w:space="0" w:color="auto"/>
        <w:right w:val="none" w:sz="0" w:space="0" w:color="auto"/>
      </w:divBdr>
    </w:div>
    <w:div w:id="1648510154">
      <w:bodyDiv w:val="1"/>
      <w:marLeft w:val="0"/>
      <w:marRight w:val="0"/>
      <w:marTop w:val="0"/>
      <w:marBottom w:val="0"/>
      <w:divBdr>
        <w:top w:val="none" w:sz="0" w:space="0" w:color="auto"/>
        <w:left w:val="none" w:sz="0" w:space="0" w:color="auto"/>
        <w:bottom w:val="none" w:sz="0" w:space="0" w:color="auto"/>
        <w:right w:val="none" w:sz="0" w:space="0" w:color="auto"/>
      </w:divBdr>
    </w:div>
    <w:div w:id="1648894600">
      <w:bodyDiv w:val="1"/>
      <w:marLeft w:val="0"/>
      <w:marRight w:val="0"/>
      <w:marTop w:val="0"/>
      <w:marBottom w:val="0"/>
      <w:divBdr>
        <w:top w:val="none" w:sz="0" w:space="0" w:color="auto"/>
        <w:left w:val="none" w:sz="0" w:space="0" w:color="auto"/>
        <w:bottom w:val="none" w:sz="0" w:space="0" w:color="auto"/>
        <w:right w:val="none" w:sz="0" w:space="0" w:color="auto"/>
      </w:divBdr>
    </w:div>
    <w:div w:id="1649436126">
      <w:bodyDiv w:val="1"/>
      <w:marLeft w:val="0"/>
      <w:marRight w:val="0"/>
      <w:marTop w:val="0"/>
      <w:marBottom w:val="0"/>
      <w:divBdr>
        <w:top w:val="none" w:sz="0" w:space="0" w:color="auto"/>
        <w:left w:val="none" w:sz="0" w:space="0" w:color="auto"/>
        <w:bottom w:val="none" w:sz="0" w:space="0" w:color="auto"/>
        <w:right w:val="none" w:sz="0" w:space="0" w:color="auto"/>
      </w:divBdr>
    </w:div>
    <w:div w:id="1649506757">
      <w:bodyDiv w:val="1"/>
      <w:marLeft w:val="0"/>
      <w:marRight w:val="0"/>
      <w:marTop w:val="0"/>
      <w:marBottom w:val="0"/>
      <w:divBdr>
        <w:top w:val="none" w:sz="0" w:space="0" w:color="auto"/>
        <w:left w:val="none" w:sz="0" w:space="0" w:color="auto"/>
        <w:bottom w:val="none" w:sz="0" w:space="0" w:color="auto"/>
        <w:right w:val="none" w:sz="0" w:space="0" w:color="auto"/>
      </w:divBdr>
    </w:div>
    <w:div w:id="1649898853">
      <w:bodyDiv w:val="1"/>
      <w:marLeft w:val="0"/>
      <w:marRight w:val="0"/>
      <w:marTop w:val="0"/>
      <w:marBottom w:val="0"/>
      <w:divBdr>
        <w:top w:val="none" w:sz="0" w:space="0" w:color="auto"/>
        <w:left w:val="none" w:sz="0" w:space="0" w:color="auto"/>
        <w:bottom w:val="none" w:sz="0" w:space="0" w:color="auto"/>
        <w:right w:val="none" w:sz="0" w:space="0" w:color="auto"/>
      </w:divBdr>
    </w:div>
    <w:div w:id="1650288306">
      <w:bodyDiv w:val="1"/>
      <w:marLeft w:val="0"/>
      <w:marRight w:val="0"/>
      <w:marTop w:val="0"/>
      <w:marBottom w:val="0"/>
      <w:divBdr>
        <w:top w:val="none" w:sz="0" w:space="0" w:color="auto"/>
        <w:left w:val="none" w:sz="0" w:space="0" w:color="auto"/>
        <w:bottom w:val="none" w:sz="0" w:space="0" w:color="auto"/>
        <w:right w:val="none" w:sz="0" w:space="0" w:color="auto"/>
      </w:divBdr>
    </w:div>
    <w:div w:id="1651128512">
      <w:bodyDiv w:val="1"/>
      <w:marLeft w:val="0"/>
      <w:marRight w:val="0"/>
      <w:marTop w:val="0"/>
      <w:marBottom w:val="0"/>
      <w:divBdr>
        <w:top w:val="none" w:sz="0" w:space="0" w:color="auto"/>
        <w:left w:val="none" w:sz="0" w:space="0" w:color="auto"/>
        <w:bottom w:val="none" w:sz="0" w:space="0" w:color="auto"/>
        <w:right w:val="none" w:sz="0" w:space="0" w:color="auto"/>
      </w:divBdr>
      <w:divsChild>
        <w:div w:id="344288863">
          <w:marLeft w:val="0"/>
          <w:marRight w:val="0"/>
          <w:marTop w:val="0"/>
          <w:marBottom w:val="150"/>
          <w:divBdr>
            <w:top w:val="none" w:sz="0" w:space="0" w:color="auto"/>
            <w:left w:val="none" w:sz="0" w:space="0" w:color="auto"/>
            <w:bottom w:val="none" w:sz="0" w:space="0" w:color="auto"/>
            <w:right w:val="none" w:sz="0" w:space="0" w:color="auto"/>
          </w:divBdr>
        </w:div>
      </w:divsChild>
    </w:div>
    <w:div w:id="1654331018">
      <w:bodyDiv w:val="1"/>
      <w:marLeft w:val="0"/>
      <w:marRight w:val="0"/>
      <w:marTop w:val="0"/>
      <w:marBottom w:val="0"/>
      <w:divBdr>
        <w:top w:val="none" w:sz="0" w:space="0" w:color="auto"/>
        <w:left w:val="none" w:sz="0" w:space="0" w:color="auto"/>
        <w:bottom w:val="none" w:sz="0" w:space="0" w:color="auto"/>
        <w:right w:val="none" w:sz="0" w:space="0" w:color="auto"/>
      </w:divBdr>
    </w:div>
    <w:div w:id="1654871882">
      <w:bodyDiv w:val="1"/>
      <w:marLeft w:val="0"/>
      <w:marRight w:val="0"/>
      <w:marTop w:val="0"/>
      <w:marBottom w:val="0"/>
      <w:divBdr>
        <w:top w:val="none" w:sz="0" w:space="0" w:color="auto"/>
        <w:left w:val="none" w:sz="0" w:space="0" w:color="auto"/>
        <w:bottom w:val="none" w:sz="0" w:space="0" w:color="auto"/>
        <w:right w:val="none" w:sz="0" w:space="0" w:color="auto"/>
      </w:divBdr>
      <w:divsChild>
        <w:div w:id="587466772">
          <w:marLeft w:val="0"/>
          <w:marRight w:val="0"/>
          <w:marTop w:val="0"/>
          <w:marBottom w:val="0"/>
          <w:divBdr>
            <w:top w:val="none" w:sz="0" w:space="0" w:color="auto"/>
            <w:left w:val="none" w:sz="0" w:space="0" w:color="auto"/>
            <w:bottom w:val="single" w:sz="6" w:space="2" w:color="C0C0C0"/>
            <w:right w:val="none" w:sz="0" w:space="0" w:color="auto"/>
          </w:divBdr>
          <w:divsChild>
            <w:div w:id="1750888310">
              <w:marLeft w:val="0"/>
              <w:marRight w:val="150"/>
              <w:marTop w:val="150"/>
              <w:marBottom w:val="0"/>
              <w:divBdr>
                <w:top w:val="single" w:sz="2" w:space="0" w:color="FFFFFF"/>
                <w:left w:val="single" w:sz="2" w:space="0" w:color="FFFFFF"/>
                <w:bottom w:val="single" w:sz="2" w:space="0" w:color="FFFFFF"/>
                <w:right w:val="single" w:sz="2" w:space="0" w:color="FFFFFF"/>
              </w:divBdr>
              <w:divsChild>
                <w:div w:id="16234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39783">
      <w:bodyDiv w:val="1"/>
      <w:marLeft w:val="0"/>
      <w:marRight w:val="0"/>
      <w:marTop w:val="0"/>
      <w:marBottom w:val="0"/>
      <w:divBdr>
        <w:top w:val="none" w:sz="0" w:space="0" w:color="auto"/>
        <w:left w:val="none" w:sz="0" w:space="0" w:color="auto"/>
        <w:bottom w:val="none" w:sz="0" w:space="0" w:color="auto"/>
        <w:right w:val="none" w:sz="0" w:space="0" w:color="auto"/>
      </w:divBdr>
    </w:div>
    <w:div w:id="1657997892">
      <w:bodyDiv w:val="1"/>
      <w:marLeft w:val="0"/>
      <w:marRight w:val="0"/>
      <w:marTop w:val="0"/>
      <w:marBottom w:val="0"/>
      <w:divBdr>
        <w:top w:val="none" w:sz="0" w:space="0" w:color="auto"/>
        <w:left w:val="none" w:sz="0" w:space="0" w:color="auto"/>
        <w:bottom w:val="none" w:sz="0" w:space="0" w:color="auto"/>
        <w:right w:val="none" w:sz="0" w:space="0" w:color="auto"/>
      </w:divBdr>
      <w:divsChild>
        <w:div w:id="358942903">
          <w:marLeft w:val="0"/>
          <w:marRight w:val="0"/>
          <w:marTop w:val="150"/>
          <w:marBottom w:val="75"/>
          <w:divBdr>
            <w:top w:val="none" w:sz="0" w:space="0" w:color="auto"/>
            <w:left w:val="none" w:sz="0" w:space="0" w:color="auto"/>
            <w:bottom w:val="none" w:sz="0" w:space="0" w:color="auto"/>
            <w:right w:val="none" w:sz="0" w:space="0" w:color="auto"/>
          </w:divBdr>
        </w:div>
        <w:div w:id="1227689794">
          <w:marLeft w:val="0"/>
          <w:marRight w:val="0"/>
          <w:marTop w:val="0"/>
          <w:marBottom w:val="225"/>
          <w:divBdr>
            <w:top w:val="none" w:sz="0" w:space="0" w:color="auto"/>
            <w:left w:val="none" w:sz="0" w:space="0" w:color="auto"/>
            <w:bottom w:val="none" w:sz="0" w:space="0" w:color="auto"/>
            <w:right w:val="none" w:sz="0" w:space="0" w:color="auto"/>
          </w:divBdr>
        </w:div>
        <w:div w:id="1672827888">
          <w:marLeft w:val="0"/>
          <w:marRight w:val="0"/>
          <w:marTop w:val="150"/>
          <w:marBottom w:val="300"/>
          <w:divBdr>
            <w:top w:val="single" w:sz="6" w:space="0" w:color="000000"/>
            <w:left w:val="single" w:sz="6" w:space="0" w:color="000000"/>
            <w:bottom w:val="single" w:sz="6" w:space="0" w:color="000000"/>
            <w:right w:val="single" w:sz="6" w:space="0" w:color="000000"/>
          </w:divBdr>
        </w:div>
        <w:div w:id="1795366133">
          <w:marLeft w:val="0"/>
          <w:marRight w:val="0"/>
          <w:marTop w:val="0"/>
          <w:marBottom w:val="75"/>
          <w:divBdr>
            <w:top w:val="none" w:sz="0" w:space="0" w:color="auto"/>
            <w:left w:val="none" w:sz="0" w:space="0" w:color="auto"/>
            <w:bottom w:val="none" w:sz="0" w:space="0" w:color="auto"/>
            <w:right w:val="none" w:sz="0" w:space="0" w:color="auto"/>
          </w:divBdr>
        </w:div>
      </w:divsChild>
    </w:div>
    <w:div w:id="1661158003">
      <w:bodyDiv w:val="1"/>
      <w:marLeft w:val="0"/>
      <w:marRight w:val="0"/>
      <w:marTop w:val="0"/>
      <w:marBottom w:val="0"/>
      <w:divBdr>
        <w:top w:val="none" w:sz="0" w:space="0" w:color="auto"/>
        <w:left w:val="none" w:sz="0" w:space="0" w:color="auto"/>
        <w:bottom w:val="none" w:sz="0" w:space="0" w:color="auto"/>
        <w:right w:val="none" w:sz="0" w:space="0" w:color="auto"/>
      </w:divBdr>
      <w:divsChild>
        <w:div w:id="18628885">
          <w:marLeft w:val="0"/>
          <w:marRight w:val="0"/>
          <w:marTop w:val="0"/>
          <w:marBottom w:val="0"/>
          <w:divBdr>
            <w:top w:val="none" w:sz="0" w:space="0" w:color="auto"/>
            <w:left w:val="none" w:sz="0" w:space="0" w:color="auto"/>
            <w:bottom w:val="none" w:sz="0" w:space="0" w:color="auto"/>
            <w:right w:val="none" w:sz="0" w:space="0" w:color="auto"/>
          </w:divBdr>
        </w:div>
        <w:div w:id="780997063">
          <w:marLeft w:val="75"/>
          <w:marRight w:val="75"/>
          <w:marTop w:val="0"/>
          <w:marBottom w:val="225"/>
          <w:divBdr>
            <w:top w:val="single" w:sz="6" w:space="0" w:color="DEDEDE"/>
            <w:left w:val="none" w:sz="0" w:space="0" w:color="auto"/>
            <w:bottom w:val="none" w:sz="0" w:space="0" w:color="auto"/>
            <w:right w:val="none" w:sz="0" w:space="0" w:color="auto"/>
          </w:divBdr>
        </w:div>
      </w:divsChild>
    </w:div>
    <w:div w:id="1661957577">
      <w:bodyDiv w:val="1"/>
      <w:marLeft w:val="0"/>
      <w:marRight w:val="0"/>
      <w:marTop w:val="0"/>
      <w:marBottom w:val="0"/>
      <w:divBdr>
        <w:top w:val="none" w:sz="0" w:space="0" w:color="auto"/>
        <w:left w:val="none" w:sz="0" w:space="0" w:color="auto"/>
        <w:bottom w:val="none" w:sz="0" w:space="0" w:color="auto"/>
        <w:right w:val="none" w:sz="0" w:space="0" w:color="auto"/>
      </w:divBdr>
      <w:divsChild>
        <w:div w:id="2143768654">
          <w:marLeft w:val="0"/>
          <w:marRight w:val="0"/>
          <w:marTop w:val="0"/>
          <w:marBottom w:val="0"/>
          <w:divBdr>
            <w:top w:val="none" w:sz="0" w:space="0" w:color="auto"/>
            <w:left w:val="none" w:sz="0" w:space="0" w:color="auto"/>
            <w:bottom w:val="none" w:sz="0" w:space="0" w:color="auto"/>
            <w:right w:val="none" w:sz="0" w:space="0" w:color="auto"/>
          </w:divBdr>
          <w:divsChild>
            <w:div w:id="1446580892">
              <w:marLeft w:val="0"/>
              <w:marRight w:val="0"/>
              <w:marTop w:val="0"/>
              <w:marBottom w:val="0"/>
              <w:divBdr>
                <w:top w:val="none" w:sz="0" w:space="0" w:color="auto"/>
                <w:left w:val="none" w:sz="0" w:space="0" w:color="auto"/>
                <w:bottom w:val="none" w:sz="0" w:space="0" w:color="auto"/>
                <w:right w:val="none" w:sz="0" w:space="0" w:color="auto"/>
              </w:divBdr>
              <w:divsChild>
                <w:div w:id="385372094">
                  <w:marLeft w:val="0"/>
                  <w:marRight w:val="0"/>
                  <w:marTop w:val="0"/>
                  <w:marBottom w:val="0"/>
                  <w:divBdr>
                    <w:top w:val="none" w:sz="0" w:space="0" w:color="auto"/>
                    <w:left w:val="none" w:sz="0" w:space="0" w:color="auto"/>
                    <w:bottom w:val="none" w:sz="0" w:space="0" w:color="auto"/>
                    <w:right w:val="none" w:sz="0" w:space="0" w:color="auto"/>
                  </w:divBdr>
                  <w:divsChild>
                    <w:div w:id="1656177379">
                      <w:marLeft w:val="-225"/>
                      <w:marRight w:val="-225"/>
                      <w:marTop w:val="0"/>
                      <w:marBottom w:val="0"/>
                      <w:divBdr>
                        <w:top w:val="none" w:sz="0" w:space="0" w:color="auto"/>
                        <w:left w:val="none" w:sz="0" w:space="0" w:color="auto"/>
                        <w:bottom w:val="none" w:sz="0" w:space="0" w:color="auto"/>
                        <w:right w:val="none" w:sz="0" w:space="0" w:color="auto"/>
                      </w:divBdr>
                      <w:divsChild>
                        <w:div w:id="1322126786">
                          <w:marLeft w:val="0"/>
                          <w:marRight w:val="0"/>
                          <w:marTop w:val="0"/>
                          <w:marBottom w:val="0"/>
                          <w:divBdr>
                            <w:top w:val="none" w:sz="0" w:space="0" w:color="auto"/>
                            <w:left w:val="none" w:sz="0" w:space="0" w:color="auto"/>
                            <w:bottom w:val="none" w:sz="0" w:space="0" w:color="auto"/>
                            <w:right w:val="none" w:sz="0" w:space="0" w:color="auto"/>
                          </w:divBdr>
                          <w:divsChild>
                            <w:div w:id="1794790708">
                              <w:marLeft w:val="0"/>
                              <w:marRight w:val="0"/>
                              <w:marTop w:val="0"/>
                              <w:marBottom w:val="0"/>
                              <w:divBdr>
                                <w:top w:val="none" w:sz="0" w:space="0" w:color="auto"/>
                                <w:left w:val="none" w:sz="0" w:space="0" w:color="auto"/>
                                <w:bottom w:val="none" w:sz="0" w:space="0" w:color="auto"/>
                                <w:right w:val="none" w:sz="0" w:space="0" w:color="auto"/>
                              </w:divBdr>
                              <w:divsChild>
                                <w:div w:id="1544900783">
                                  <w:marLeft w:val="0"/>
                                  <w:marRight w:val="0"/>
                                  <w:marTop w:val="0"/>
                                  <w:marBottom w:val="0"/>
                                  <w:divBdr>
                                    <w:top w:val="none" w:sz="0" w:space="0" w:color="auto"/>
                                    <w:left w:val="none" w:sz="0" w:space="0" w:color="auto"/>
                                    <w:bottom w:val="none" w:sz="0" w:space="0" w:color="auto"/>
                                    <w:right w:val="none" w:sz="0" w:space="0" w:color="auto"/>
                                  </w:divBdr>
                                  <w:divsChild>
                                    <w:div w:id="14990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119056">
      <w:bodyDiv w:val="1"/>
      <w:marLeft w:val="0"/>
      <w:marRight w:val="0"/>
      <w:marTop w:val="0"/>
      <w:marBottom w:val="0"/>
      <w:divBdr>
        <w:top w:val="none" w:sz="0" w:space="0" w:color="auto"/>
        <w:left w:val="none" w:sz="0" w:space="0" w:color="auto"/>
        <w:bottom w:val="none" w:sz="0" w:space="0" w:color="auto"/>
        <w:right w:val="none" w:sz="0" w:space="0" w:color="auto"/>
      </w:divBdr>
    </w:div>
    <w:div w:id="1663384949">
      <w:bodyDiv w:val="1"/>
      <w:marLeft w:val="0"/>
      <w:marRight w:val="0"/>
      <w:marTop w:val="0"/>
      <w:marBottom w:val="0"/>
      <w:divBdr>
        <w:top w:val="none" w:sz="0" w:space="0" w:color="auto"/>
        <w:left w:val="none" w:sz="0" w:space="0" w:color="auto"/>
        <w:bottom w:val="none" w:sz="0" w:space="0" w:color="auto"/>
        <w:right w:val="none" w:sz="0" w:space="0" w:color="auto"/>
      </w:divBdr>
      <w:divsChild>
        <w:div w:id="2071075611">
          <w:marLeft w:val="0"/>
          <w:marRight w:val="0"/>
          <w:marTop w:val="0"/>
          <w:marBottom w:val="0"/>
          <w:divBdr>
            <w:top w:val="none" w:sz="0" w:space="0" w:color="auto"/>
            <w:left w:val="none" w:sz="0" w:space="0" w:color="auto"/>
            <w:bottom w:val="none" w:sz="0" w:space="0" w:color="auto"/>
            <w:right w:val="none" w:sz="0" w:space="0" w:color="auto"/>
          </w:divBdr>
          <w:divsChild>
            <w:div w:id="708844843">
              <w:marLeft w:val="0"/>
              <w:marRight w:val="0"/>
              <w:marTop w:val="0"/>
              <w:marBottom w:val="0"/>
              <w:divBdr>
                <w:top w:val="none" w:sz="0" w:space="0" w:color="auto"/>
                <w:left w:val="none" w:sz="0" w:space="0" w:color="auto"/>
                <w:bottom w:val="none" w:sz="0" w:space="0" w:color="auto"/>
                <w:right w:val="none" w:sz="0" w:space="0" w:color="auto"/>
              </w:divBdr>
              <w:divsChild>
                <w:div w:id="1644579252">
                  <w:marLeft w:val="0"/>
                  <w:marRight w:val="0"/>
                  <w:marTop w:val="0"/>
                  <w:marBottom w:val="0"/>
                  <w:divBdr>
                    <w:top w:val="none" w:sz="0" w:space="0" w:color="auto"/>
                    <w:left w:val="none" w:sz="0" w:space="0" w:color="auto"/>
                    <w:bottom w:val="none" w:sz="0" w:space="0" w:color="auto"/>
                    <w:right w:val="none" w:sz="0" w:space="0" w:color="auto"/>
                  </w:divBdr>
                  <w:divsChild>
                    <w:div w:id="216551449">
                      <w:marLeft w:val="0"/>
                      <w:marRight w:val="0"/>
                      <w:marTop w:val="0"/>
                      <w:marBottom w:val="0"/>
                      <w:divBdr>
                        <w:top w:val="none" w:sz="0" w:space="0" w:color="auto"/>
                        <w:left w:val="none" w:sz="0" w:space="0" w:color="auto"/>
                        <w:bottom w:val="none" w:sz="0" w:space="0" w:color="auto"/>
                        <w:right w:val="none" w:sz="0" w:space="0" w:color="auto"/>
                      </w:divBdr>
                      <w:divsChild>
                        <w:div w:id="2079739029">
                          <w:marLeft w:val="0"/>
                          <w:marRight w:val="0"/>
                          <w:marTop w:val="0"/>
                          <w:marBottom w:val="0"/>
                          <w:divBdr>
                            <w:top w:val="none" w:sz="0" w:space="0" w:color="auto"/>
                            <w:left w:val="none" w:sz="0" w:space="0" w:color="auto"/>
                            <w:bottom w:val="none" w:sz="0" w:space="0" w:color="auto"/>
                            <w:right w:val="none" w:sz="0" w:space="0" w:color="auto"/>
                          </w:divBdr>
                          <w:divsChild>
                            <w:div w:id="1944993583">
                              <w:marLeft w:val="0"/>
                              <w:marRight w:val="0"/>
                              <w:marTop w:val="0"/>
                              <w:marBottom w:val="0"/>
                              <w:divBdr>
                                <w:top w:val="none" w:sz="0" w:space="0" w:color="auto"/>
                                <w:left w:val="none" w:sz="0" w:space="0" w:color="auto"/>
                                <w:bottom w:val="none" w:sz="0" w:space="0" w:color="auto"/>
                                <w:right w:val="none" w:sz="0" w:space="0" w:color="auto"/>
                              </w:divBdr>
                              <w:divsChild>
                                <w:div w:id="329673118">
                                  <w:marLeft w:val="0"/>
                                  <w:marRight w:val="0"/>
                                  <w:marTop w:val="0"/>
                                  <w:marBottom w:val="0"/>
                                  <w:divBdr>
                                    <w:top w:val="none" w:sz="0" w:space="0" w:color="auto"/>
                                    <w:left w:val="none" w:sz="0" w:space="0" w:color="auto"/>
                                    <w:bottom w:val="none" w:sz="0" w:space="0" w:color="auto"/>
                                    <w:right w:val="none" w:sz="0" w:space="0" w:color="auto"/>
                                  </w:divBdr>
                                  <w:divsChild>
                                    <w:div w:id="11558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700108">
      <w:bodyDiv w:val="1"/>
      <w:marLeft w:val="0"/>
      <w:marRight w:val="0"/>
      <w:marTop w:val="0"/>
      <w:marBottom w:val="0"/>
      <w:divBdr>
        <w:top w:val="none" w:sz="0" w:space="0" w:color="auto"/>
        <w:left w:val="none" w:sz="0" w:space="0" w:color="auto"/>
        <w:bottom w:val="none" w:sz="0" w:space="0" w:color="auto"/>
        <w:right w:val="none" w:sz="0" w:space="0" w:color="auto"/>
      </w:divBdr>
      <w:divsChild>
        <w:div w:id="1727338620">
          <w:marLeft w:val="0"/>
          <w:marRight w:val="0"/>
          <w:marTop w:val="0"/>
          <w:marBottom w:val="0"/>
          <w:divBdr>
            <w:top w:val="none" w:sz="0" w:space="0" w:color="auto"/>
            <w:left w:val="none" w:sz="0" w:space="0" w:color="auto"/>
            <w:bottom w:val="none" w:sz="0" w:space="0" w:color="auto"/>
            <w:right w:val="none" w:sz="0" w:space="0" w:color="auto"/>
          </w:divBdr>
          <w:divsChild>
            <w:div w:id="1071200436">
              <w:marLeft w:val="0"/>
              <w:marRight w:val="0"/>
              <w:marTop w:val="0"/>
              <w:marBottom w:val="0"/>
              <w:divBdr>
                <w:top w:val="none" w:sz="0" w:space="0" w:color="auto"/>
                <w:left w:val="none" w:sz="0" w:space="0" w:color="auto"/>
                <w:bottom w:val="none" w:sz="0" w:space="0" w:color="auto"/>
                <w:right w:val="none" w:sz="0" w:space="0" w:color="auto"/>
              </w:divBdr>
              <w:divsChild>
                <w:div w:id="1177884552">
                  <w:marLeft w:val="0"/>
                  <w:marRight w:val="0"/>
                  <w:marTop w:val="0"/>
                  <w:marBottom w:val="0"/>
                  <w:divBdr>
                    <w:top w:val="none" w:sz="0" w:space="0" w:color="auto"/>
                    <w:left w:val="none" w:sz="0" w:space="0" w:color="auto"/>
                    <w:bottom w:val="none" w:sz="0" w:space="0" w:color="auto"/>
                    <w:right w:val="none" w:sz="0" w:space="0" w:color="auto"/>
                  </w:divBdr>
                  <w:divsChild>
                    <w:div w:id="33772155">
                      <w:marLeft w:val="0"/>
                      <w:marRight w:val="0"/>
                      <w:marTop w:val="0"/>
                      <w:marBottom w:val="0"/>
                      <w:divBdr>
                        <w:top w:val="none" w:sz="0" w:space="0" w:color="auto"/>
                        <w:left w:val="none" w:sz="0" w:space="0" w:color="auto"/>
                        <w:bottom w:val="none" w:sz="0" w:space="0" w:color="auto"/>
                        <w:right w:val="none" w:sz="0" w:space="0" w:color="auto"/>
                      </w:divBdr>
                      <w:divsChild>
                        <w:div w:id="1550413571">
                          <w:marLeft w:val="0"/>
                          <w:marRight w:val="0"/>
                          <w:marTop w:val="0"/>
                          <w:marBottom w:val="0"/>
                          <w:divBdr>
                            <w:top w:val="none" w:sz="0" w:space="0" w:color="auto"/>
                            <w:left w:val="none" w:sz="0" w:space="0" w:color="auto"/>
                            <w:bottom w:val="none" w:sz="0" w:space="0" w:color="auto"/>
                            <w:right w:val="none" w:sz="0" w:space="0" w:color="auto"/>
                          </w:divBdr>
                          <w:divsChild>
                            <w:div w:id="665478200">
                              <w:marLeft w:val="0"/>
                              <w:marRight w:val="0"/>
                              <w:marTop w:val="0"/>
                              <w:marBottom w:val="0"/>
                              <w:divBdr>
                                <w:top w:val="none" w:sz="0" w:space="0" w:color="auto"/>
                                <w:left w:val="none" w:sz="0" w:space="0" w:color="auto"/>
                                <w:bottom w:val="none" w:sz="0" w:space="0" w:color="auto"/>
                                <w:right w:val="none" w:sz="0" w:space="0" w:color="auto"/>
                              </w:divBdr>
                              <w:divsChild>
                                <w:div w:id="27800534">
                                  <w:marLeft w:val="0"/>
                                  <w:marRight w:val="0"/>
                                  <w:marTop w:val="0"/>
                                  <w:marBottom w:val="0"/>
                                  <w:divBdr>
                                    <w:top w:val="none" w:sz="0" w:space="0" w:color="auto"/>
                                    <w:left w:val="none" w:sz="0" w:space="0" w:color="auto"/>
                                    <w:bottom w:val="none" w:sz="0" w:space="0" w:color="auto"/>
                                    <w:right w:val="none" w:sz="0" w:space="0" w:color="auto"/>
                                  </w:divBdr>
                                  <w:divsChild>
                                    <w:div w:id="18174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64047">
      <w:bodyDiv w:val="1"/>
      <w:marLeft w:val="0"/>
      <w:marRight w:val="0"/>
      <w:marTop w:val="0"/>
      <w:marBottom w:val="0"/>
      <w:divBdr>
        <w:top w:val="none" w:sz="0" w:space="0" w:color="auto"/>
        <w:left w:val="none" w:sz="0" w:space="0" w:color="auto"/>
        <w:bottom w:val="none" w:sz="0" w:space="0" w:color="auto"/>
        <w:right w:val="none" w:sz="0" w:space="0" w:color="auto"/>
      </w:divBdr>
    </w:div>
    <w:div w:id="1665938985">
      <w:bodyDiv w:val="1"/>
      <w:marLeft w:val="0"/>
      <w:marRight w:val="0"/>
      <w:marTop w:val="0"/>
      <w:marBottom w:val="0"/>
      <w:divBdr>
        <w:top w:val="none" w:sz="0" w:space="0" w:color="auto"/>
        <w:left w:val="none" w:sz="0" w:space="0" w:color="auto"/>
        <w:bottom w:val="none" w:sz="0" w:space="0" w:color="auto"/>
        <w:right w:val="none" w:sz="0" w:space="0" w:color="auto"/>
      </w:divBdr>
      <w:divsChild>
        <w:div w:id="255945668">
          <w:marLeft w:val="0"/>
          <w:marRight w:val="0"/>
          <w:marTop w:val="0"/>
          <w:marBottom w:val="0"/>
          <w:divBdr>
            <w:top w:val="none" w:sz="0" w:space="0" w:color="auto"/>
            <w:left w:val="none" w:sz="0" w:space="0" w:color="auto"/>
            <w:bottom w:val="none" w:sz="0" w:space="0" w:color="auto"/>
            <w:right w:val="none" w:sz="0" w:space="0" w:color="auto"/>
          </w:divBdr>
        </w:div>
        <w:div w:id="593175214">
          <w:marLeft w:val="0"/>
          <w:marRight w:val="0"/>
          <w:marTop w:val="0"/>
          <w:marBottom w:val="75"/>
          <w:divBdr>
            <w:top w:val="none" w:sz="0" w:space="0" w:color="auto"/>
            <w:left w:val="none" w:sz="0" w:space="0" w:color="auto"/>
            <w:bottom w:val="dotted" w:sz="6" w:space="2" w:color="DDDDDD"/>
            <w:right w:val="none" w:sz="0" w:space="0" w:color="auto"/>
          </w:divBdr>
        </w:div>
      </w:divsChild>
    </w:div>
    <w:div w:id="1666124606">
      <w:bodyDiv w:val="1"/>
      <w:marLeft w:val="0"/>
      <w:marRight w:val="0"/>
      <w:marTop w:val="0"/>
      <w:marBottom w:val="0"/>
      <w:divBdr>
        <w:top w:val="none" w:sz="0" w:space="0" w:color="auto"/>
        <w:left w:val="none" w:sz="0" w:space="0" w:color="auto"/>
        <w:bottom w:val="none" w:sz="0" w:space="0" w:color="auto"/>
        <w:right w:val="none" w:sz="0" w:space="0" w:color="auto"/>
      </w:divBdr>
    </w:div>
    <w:div w:id="1670713901">
      <w:bodyDiv w:val="1"/>
      <w:marLeft w:val="0"/>
      <w:marRight w:val="0"/>
      <w:marTop w:val="0"/>
      <w:marBottom w:val="0"/>
      <w:divBdr>
        <w:top w:val="none" w:sz="0" w:space="0" w:color="auto"/>
        <w:left w:val="none" w:sz="0" w:space="0" w:color="auto"/>
        <w:bottom w:val="none" w:sz="0" w:space="0" w:color="auto"/>
        <w:right w:val="none" w:sz="0" w:space="0" w:color="auto"/>
      </w:divBdr>
      <w:divsChild>
        <w:div w:id="684786194">
          <w:marLeft w:val="0"/>
          <w:marRight w:val="0"/>
          <w:marTop w:val="0"/>
          <w:marBottom w:val="450"/>
          <w:divBdr>
            <w:top w:val="none" w:sz="0" w:space="0" w:color="auto"/>
            <w:left w:val="none" w:sz="0" w:space="0" w:color="auto"/>
            <w:bottom w:val="none" w:sz="0" w:space="0" w:color="auto"/>
            <w:right w:val="none" w:sz="0" w:space="0" w:color="auto"/>
          </w:divBdr>
        </w:div>
        <w:div w:id="1413702873">
          <w:marLeft w:val="0"/>
          <w:marRight w:val="0"/>
          <w:marTop w:val="0"/>
          <w:marBottom w:val="0"/>
          <w:divBdr>
            <w:top w:val="single" w:sz="18" w:space="3" w:color="4A4A4A"/>
            <w:left w:val="none" w:sz="0" w:space="3" w:color="auto"/>
            <w:bottom w:val="single" w:sz="12" w:space="3" w:color="FFFFFF"/>
            <w:right w:val="none" w:sz="0" w:space="3" w:color="auto"/>
          </w:divBdr>
        </w:div>
        <w:div w:id="1981494363">
          <w:marLeft w:val="0"/>
          <w:marRight w:val="0"/>
          <w:marTop w:val="0"/>
          <w:marBottom w:val="0"/>
          <w:divBdr>
            <w:top w:val="single" w:sz="18" w:space="3" w:color="4A4A4A"/>
            <w:left w:val="none" w:sz="0" w:space="3" w:color="auto"/>
            <w:bottom w:val="single" w:sz="12" w:space="3" w:color="FFFFFF"/>
            <w:right w:val="none" w:sz="0" w:space="3" w:color="auto"/>
          </w:divBdr>
        </w:div>
      </w:divsChild>
    </w:div>
    <w:div w:id="1672027598">
      <w:bodyDiv w:val="1"/>
      <w:marLeft w:val="0"/>
      <w:marRight w:val="0"/>
      <w:marTop w:val="0"/>
      <w:marBottom w:val="0"/>
      <w:divBdr>
        <w:top w:val="none" w:sz="0" w:space="0" w:color="auto"/>
        <w:left w:val="none" w:sz="0" w:space="0" w:color="auto"/>
        <w:bottom w:val="none" w:sz="0" w:space="0" w:color="auto"/>
        <w:right w:val="none" w:sz="0" w:space="0" w:color="auto"/>
      </w:divBdr>
      <w:divsChild>
        <w:div w:id="707414084">
          <w:marLeft w:val="0"/>
          <w:marRight w:val="0"/>
          <w:marTop w:val="0"/>
          <w:marBottom w:val="0"/>
          <w:divBdr>
            <w:top w:val="none" w:sz="0" w:space="0" w:color="auto"/>
            <w:left w:val="none" w:sz="0" w:space="0" w:color="auto"/>
            <w:bottom w:val="none" w:sz="0" w:space="0" w:color="auto"/>
            <w:right w:val="none" w:sz="0" w:space="0" w:color="auto"/>
          </w:divBdr>
        </w:div>
      </w:divsChild>
    </w:div>
    <w:div w:id="1672248977">
      <w:bodyDiv w:val="1"/>
      <w:marLeft w:val="0"/>
      <w:marRight w:val="0"/>
      <w:marTop w:val="0"/>
      <w:marBottom w:val="0"/>
      <w:divBdr>
        <w:top w:val="none" w:sz="0" w:space="0" w:color="auto"/>
        <w:left w:val="none" w:sz="0" w:space="0" w:color="auto"/>
        <w:bottom w:val="none" w:sz="0" w:space="0" w:color="auto"/>
        <w:right w:val="none" w:sz="0" w:space="0" w:color="auto"/>
      </w:divBdr>
    </w:div>
    <w:div w:id="1674380761">
      <w:bodyDiv w:val="1"/>
      <w:marLeft w:val="0"/>
      <w:marRight w:val="0"/>
      <w:marTop w:val="0"/>
      <w:marBottom w:val="0"/>
      <w:divBdr>
        <w:top w:val="none" w:sz="0" w:space="0" w:color="auto"/>
        <w:left w:val="none" w:sz="0" w:space="0" w:color="auto"/>
        <w:bottom w:val="none" w:sz="0" w:space="0" w:color="auto"/>
        <w:right w:val="none" w:sz="0" w:space="0" w:color="auto"/>
      </w:divBdr>
      <w:divsChild>
        <w:div w:id="653992625">
          <w:marLeft w:val="0"/>
          <w:marRight w:val="0"/>
          <w:marTop w:val="0"/>
          <w:marBottom w:val="0"/>
          <w:divBdr>
            <w:top w:val="none" w:sz="0" w:space="0" w:color="auto"/>
            <w:left w:val="none" w:sz="0" w:space="0" w:color="auto"/>
            <w:bottom w:val="none" w:sz="0" w:space="0" w:color="auto"/>
            <w:right w:val="none" w:sz="0" w:space="0" w:color="auto"/>
          </w:divBdr>
          <w:divsChild>
            <w:div w:id="1128935495">
              <w:marLeft w:val="0"/>
              <w:marRight w:val="0"/>
              <w:marTop w:val="0"/>
              <w:marBottom w:val="0"/>
              <w:divBdr>
                <w:top w:val="none" w:sz="0" w:space="0" w:color="auto"/>
                <w:left w:val="none" w:sz="0" w:space="0" w:color="auto"/>
                <w:bottom w:val="none" w:sz="0" w:space="0" w:color="auto"/>
                <w:right w:val="none" w:sz="0" w:space="0" w:color="auto"/>
              </w:divBdr>
              <w:divsChild>
                <w:div w:id="716245621">
                  <w:marLeft w:val="0"/>
                  <w:marRight w:val="0"/>
                  <w:marTop w:val="0"/>
                  <w:marBottom w:val="0"/>
                  <w:divBdr>
                    <w:top w:val="none" w:sz="0" w:space="0" w:color="auto"/>
                    <w:left w:val="none" w:sz="0" w:space="0" w:color="auto"/>
                    <w:bottom w:val="none" w:sz="0" w:space="0" w:color="auto"/>
                    <w:right w:val="none" w:sz="0" w:space="0" w:color="auto"/>
                  </w:divBdr>
                  <w:divsChild>
                    <w:div w:id="962076145">
                      <w:marLeft w:val="0"/>
                      <w:marRight w:val="0"/>
                      <w:marTop w:val="0"/>
                      <w:marBottom w:val="0"/>
                      <w:divBdr>
                        <w:top w:val="none" w:sz="0" w:space="0" w:color="auto"/>
                        <w:left w:val="none" w:sz="0" w:space="0" w:color="auto"/>
                        <w:bottom w:val="none" w:sz="0" w:space="0" w:color="auto"/>
                        <w:right w:val="none" w:sz="0" w:space="0" w:color="auto"/>
                      </w:divBdr>
                      <w:divsChild>
                        <w:div w:id="850873868">
                          <w:marLeft w:val="0"/>
                          <w:marRight w:val="0"/>
                          <w:marTop w:val="0"/>
                          <w:marBottom w:val="0"/>
                          <w:divBdr>
                            <w:top w:val="none" w:sz="0" w:space="0" w:color="auto"/>
                            <w:left w:val="none" w:sz="0" w:space="0" w:color="auto"/>
                            <w:bottom w:val="none" w:sz="0" w:space="0" w:color="auto"/>
                            <w:right w:val="none" w:sz="0" w:space="0" w:color="auto"/>
                          </w:divBdr>
                        </w:div>
                        <w:div w:id="15338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603458">
      <w:bodyDiv w:val="1"/>
      <w:marLeft w:val="0"/>
      <w:marRight w:val="0"/>
      <w:marTop w:val="0"/>
      <w:marBottom w:val="0"/>
      <w:divBdr>
        <w:top w:val="none" w:sz="0" w:space="0" w:color="auto"/>
        <w:left w:val="none" w:sz="0" w:space="0" w:color="auto"/>
        <w:bottom w:val="none" w:sz="0" w:space="0" w:color="auto"/>
        <w:right w:val="none" w:sz="0" w:space="0" w:color="auto"/>
      </w:divBdr>
    </w:div>
    <w:div w:id="1675523542">
      <w:bodyDiv w:val="1"/>
      <w:marLeft w:val="0"/>
      <w:marRight w:val="0"/>
      <w:marTop w:val="0"/>
      <w:marBottom w:val="0"/>
      <w:divBdr>
        <w:top w:val="none" w:sz="0" w:space="0" w:color="auto"/>
        <w:left w:val="none" w:sz="0" w:space="0" w:color="auto"/>
        <w:bottom w:val="none" w:sz="0" w:space="0" w:color="auto"/>
        <w:right w:val="none" w:sz="0" w:space="0" w:color="auto"/>
      </w:divBdr>
    </w:div>
    <w:div w:id="1675523813">
      <w:bodyDiv w:val="1"/>
      <w:marLeft w:val="0"/>
      <w:marRight w:val="0"/>
      <w:marTop w:val="0"/>
      <w:marBottom w:val="0"/>
      <w:divBdr>
        <w:top w:val="none" w:sz="0" w:space="0" w:color="auto"/>
        <w:left w:val="none" w:sz="0" w:space="0" w:color="auto"/>
        <w:bottom w:val="none" w:sz="0" w:space="0" w:color="auto"/>
        <w:right w:val="none" w:sz="0" w:space="0" w:color="auto"/>
      </w:divBdr>
      <w:divsChild>
        <w:div w:id="1459254593">
          <w:marLeft w:val="0"/>
          <w:marRight w:val="0"/>
          <w:marTop w:val="0"/>
          <w:marBottom w:val="75"/>
          <w:divBdr>
            <w:top w:val="none" w:sz="0" w:space="0" w:color="auto"/>
            <w:left w:val="none" w:sz="0" w:space="0" w:color="auto"/>
            <w:bottom w:val="dotted" w:sz="6" w:space="2" w:color="DDDDDD"/>
            <w:right w:val="none" w:sz="0" w:space="0" w:color="auto"/>
          </w:divBdr>
        </w:div>
        <w:div w:id="1913657965">
          <w:marLeft w:val="0"/>
          <w:marRight w:val="0"/>
          <w:marTop w:val="0"/>
          <w:marBottom w:val="0"/>
          <w:divBdr>
            <w:top w:val="none" w:sz="0" w:space="0" w:color="auto"/>
            <w:left w:val="none" w:sz="0" w:space="0" w:color="auto"/>
            <w:bottom w:val="none" w:sz="0" w:space="0" w:color="auto"/>
            <w:right w:val="none" w:sz="0" w:space="0" w:color="auto"/>
          </w:divBdr>
        </w:div>
      </w:divsChild>
    </w:div>
    <w:div w:id="1677415483">
      <w:bodyDiv w:val="1"/>
      <w:marLeft w:val="0"/>
      <w:marRight w:val="0"/>
      <w:marTop w:val="0"/>
      <w:marBottom w:val="0"/>
      <w:divBdr>
        <w:top w:val="none" w:sz="0" w:space="0" w:color="auto"/>
        <w:left w:val="none" w:sz="0" w:space="0" w:color="auto"/>
        <w:bottom w:val="none" w:sz="0" w:space="0" w:color="auto"/>
        <w:right w:val="none" w:sz="0" w:space="0" w:color="auto"/>
      </w:divBdr>
      <w:divsChild>
        <w:div w:id="760570259">
          <w:marLeft w:val="0"/>
          <w:marRight w:val="0"/>
          <w:marTop w:val="495"/>
          <w:marBottom w:val="0"/>
          <w:divBdr>
            <w:top w:val="none" w:sz="0" w:space="0" w:color="auto"/>
            <w:left w:val="none" w:sz="0" w:space="0" w:color="auto"/>
            <w:bottom w:val="none" w:sz="0" w:space="0" w:color="auto"/>
            <w:right w:val="none" w:sz="0" w:space="0" w:color="auto"/>
          </w:divBdr>
          <w:divsChild>
            <w:div w:id="851840973">
              <w:marLeft w:val="0"/>
              <w:marRight w:val="0"/>
              <w:marTop w:val="0"/>
              <w:marBottom w:val="0"/>
              <w:divBdr>
                <w:top w:val="none" w:sz="0" w:space="0" w:color="auto"/>
                <w:left w:val="none" w:sz="0" w:space="0" w:color="auto"/>
                <w:bottom w:val="none" w:sz="0" w:space="0" w:color="auto"/>
                <w:right w:val="none" w:sz="0" w:space="0" w:color="auto"/>
              </w:divBdr>
              <w:divsChild>
                <w:div w:id="1267272876">
                  <w:marLeft w:val="0"/>
                  <w:marRight w:val="0"/>
                  <w:marTop w:val="0"/>
                  <w:marBottom w:val="0"/>
                  <w:divBdr>
                    <w:top w:val="none" w:sz="0" w:space="0" w:color="auto"/>
                    <w:left w:val="none" w:sz="0" w:space="0" w:color="auto"/>
                    <w:bottom w:val="none" w:sz="0" w:space="0" w:color="auto"/>
                    <w:right w:val="none" w:sz="0" w:space="0" w:color="auto"/>
                  </w:divBdr>
                  <w:divsChild>
                    <w:div w:id="893657713">
                      <w:marLeft w:val="0"/>
                      <w:marRight w:val="0"/>
                      <w:marTop w:val="0"/>
                      <w:marBottom w:val="0"/>
                      <w:divBdr>
                        <w:top w:val="none" w:sz="0" w:space="0" w:color="auto"/>
                        <w:left w:val="none" w:sz="0" w:space="0" w:color="auto"/>
                        <w:bottom w:val="none" w:sz="0" w:space="0" w:color="auto"/>
                        <w:right w:val="none" w:sz="0" w:space="0" w:color="auto"/>
                      </w:divBdr>
                      <w:divsChild>
                        <w:div w:id="2135247265">
                          <w:marLeft w:val="0"/>
                          <w:marRight w:val="0"/>
                          <w:marTop w:val="0"/>
                          <w:marBottom w:val="0"/>
                          <w:divBdr>
                            <w:top w:val="none" w:sz="0" w:space="0" w:color="auto"/>
                            <w:left w:val="none" w:sz="0" w:space="0" w:color="auto"/>
                            <w:bottom w:val="none" w:sz="0" w:space="0" w:color="auto"/>
                            <w:right w:val="none" w:sz="0" w:space="0" w:color="auto"/>
                          </w:divBdr>
                          <w:divsChild>
                            <w:div w:id="1775318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576794">
      <w:bodyDiv w:val="1"/>
      <w:marLeft w:val="0"/>
      <w:marRight w:val="0"/>
      <w:marTop w:val="0"/>
      <w:marBottom w:val="0"/>
      <w:divBdr>
        <w:top w:val="none" w:sz="0" w:space="0" w:color="auto"/>
        <w:left w:val="none" w:sz="0" w:space="0" w:color="auto"/>
        <w:bottom w:val="none" w:sz="0" w:space="0" w:color="auto"/>
        <w:right w:val="none" w:sz="0" w:space="0" w:color="auto"/>
      </w:divBdr>
      <w:divsChild>
        <w:div w:id="1821458556">
          <w:marLeft w:val="0"/>
          <w:marRight w:val="0"/>
          <w:marTop w:val="0"/>
          <w:marBottom w:val="0"/>
          <w:divBdr>
            <w:top w:val="none" w:sz="0" w:space="0" w:color="auto"/>
            <w:left w:val="none" w:sz="0" w:space="0" w:color="auto"/>
            <w:bottom w:val="none" w:sz="0" w:space="0" w:color="auto"/>
            <w:right w:val="none" w:sz="0" w:space="0" w:color="auto"/>
          </w:divBdr>
          <w:divsChild>
            <w:div w:id="1890602212">
              <w:marLeft w:val="0"/>
              <w:marRight w:val="0"/>
              <w:marTop w:val="0"/>
              <w:marBottom w:val="0"/>
              <w:divBdr>
                <w:top w:val="none" w:sz="0" w:space="0" w:color="auto"/>
                <w:left w:val="none" w:sz="0" w:space="0" w:color="auto"/>
                <w:bottom w:val="none" w:sz="0" w:space="0" w:color="auto"/>
                <w:right w:val="none" w:sz="0" w:space="0" w:color="auto"/>
              </w:divBdr>
              <w:divsChild>
                <w:div w:id="32580093">
                  <w:marLeft w:val="0"/>
                  <w:marRight w:val="0"/>
                  <w:marTop w:val="0"/>
                  <w:marBottom w:val="0"/>
                  <w:divBdr>
                    <w:top w:val="none" w:sz="0" w:space="0" w:color="auto"/>
                    <w:left w:val="none" w:sz="0" w:space="0" w:color="auto"/>
                    <w:bottom w:val="none" w:sz="0" w:space="0" w:color="auto"/>
                    <w:right w:val="none" w:sz="0" w:space="0" w:color="auto"/>
                  </w:divBdr>
                  <w:divsChild>
                    <w:div w:id="1977369748">
                      <w:marLeft w:val="0"/>
                      <w:marRight w:val="0"/>
                      <w:marTop w:val="0"/>
                      <w:marBottom w:val="0"/>
                      <w:divBdr>
                        <w:top w:val="none" w:sz="0" w:space="0" w:color="auto"/>
                        <w:left w:val="none" w:sz="0" w:space="0" w:color="auto"/>
                        <w:bottom w:val="none" w:sz="0" w:space="0" w:color="auto"/>
                        <w:right w:val="none" w:sz="0" w:space="0" w:color="auto"/>
                      </w:divBdr>
                      <w:divsChild>
                        <w:div w:id="80759853">
                          <w:marLeft w:val="0"/>
                          <w:marRight w:val="0"/>
                          <w:marTop w:val="0"/>
                          <w:marBottom w:val="0"/>
                          <w:divBdr>
                            <w:top w:val="none" w:sz="0" w:space="0" w:color="auto"/>
                            <w:left w:val="none" w:sz="0" w:space="0" w:color="auto"/>
                            <w:bottom w:val="none" w:sz="0" w:space="0" w:color="auto"/>
                            <w:right w:val="none" w:sz="0" w:space="0" w:color="auto"/>
                          </w:divBdr>
                          <w:divsChild>
                            <w:div w:id="14960682">
                              <w:marLeft w:val="0"/>
                              <w:marRight w:val="0"/>
                              <w:marTop w:val="0"/>
                              <w:marBottom w:val="0"/>
                              <w:divBdr>
                                <w:top w:val="none" w:sz="0" w:space="0" w:color="auto"/>
                                <w:left w:val="none" w:sz="0" w:space="0" w:color="auto"/>
                                <w:bottom w:val="none" w:sz="0" w:space="0" w:color="auto"/>
                                <w:right w:val="none" w:sz="0" w:space="0" w:color="auto"/>
                              </w:divBdr>
                              <w:divsChild>
                                <w:div w:id="19172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651301">
      <w:bodyDiv w:val="1"/>
      <w:marLeft w:val="0"/>
      <w:marRight w:val="0"/>
      <w:marTop w:val="0"/>
      <w:marBottom w:val="0"/>
      <w:divBdr>
        <w:top w:val="none" w:sz="0" w:space="0" w:color="auto"/>
        <w:left w:val="none" w:sz="0" w:space="0" w:color="auto"/>
        <w:bottom w:val="none" w:sz="0" w:space="0" w:color="auto"/>
        <w:right w:val="none" w:sz="0" w:space="0" w:color="auto"/>
      </w:divBdr>
    </w:div>
    <w:div w:id="1681203738">
      <w:bodyDiv w:val="1"/>
      <w:marLeft w:val="0"/>
      <w:marRight w:val="0"/>
      <w:marTop w:val="0"/>
      <w:marBottom w:val="0"/>
      <w:divBdr>
        <w:top w:val="none" w:sz="0" w:space="0" w:color="auto"/>
        <w:left w:val="none" w:sz="0" w:space="0" w:color="auto"/>
        <w:bottom w:val="none" w:sz="0" w:space="0" w:color="auto"/>
        <w:right w:val="none" w:sz="0" w:space="0" w:color="auto"/>
      </w:divBdr>
      <w:divsChild>
        <w:div w:id="1139419875">
          <w:marLeft w:val="0"/>
          <w:marRight w:val="0"/>
          <w:marTop w:val="0"/>
          <w:marBottom w:val="360"/>
          <w:divBdr>
            <w:top w:val="single" w:sz="18" w:space="23" w:color="000000"/>
            <w:left w:val="none" w:sz="0" w:space="12" w:color="auto"/>
            <w:bottom w:val="single" w:sz="6" w:space="23" w:color="CDCDCD"/>
            <w:right w:val="none" w:sz="0" w:space="12" w:color="auto"/>
          </w:divBdr>
        </w:div>
        <w:div w:id="1797138000">
          <w:marLeft w:val="0"/>
          <w:marRight w:val="0"/>
          <w:marTop w:val="0"/>
          <w:marBottom w:val="180"/>
          <w:divBdr>
            <w:top w:val="none" w:sz="0" w:space="0" w:color="auto"/>
            <w:left w:val="none" w:sz="0" w:space="14" w:color="auto"/>
            <w:bottom w:val="single" w:sz="6" w:space="0" w:color="CDCDCD"/>
            <w:right w:val="none" w:sz="0" w:space="14" w:color="auto"/>
          </w:divBdr>
        </w:div>
      </w:divsChild>
    </w:div>
    <w:div w:id="1682775442">
      <w:bodyDiv w:val="1"/>
      <w:marLeft w:val="0"/>
      <w:marRight w:val="0"/>
      <w:marTop w:val="0"/>
      <w:marBottom w:val="0"/>
      <w:divBdr>
        <w:top w:val="none" w:sz="0" w:space="0" w:color="auto"/>
        <w:left w:val="none" w:sz="0" w:space="0" w:color="auto"/>
        <w:bottom w:val="none" w:sz="0" w:space="0" w:color="auto"/>
        <w:right w:val="none" w:sz="0" w:space="0" w:color="auto"/>
      </w:divBdr>
    </w:div>
    <w:div w:id="1684672657">
      <w:bodyDiv w:val="1"/>
      <w:marLeft w:val="0"/>
      <w:marRight w:val="0"/>
      <w:marTop w:val="0"/>
      <w:marBottom w:val="0"/>
      <w:divBdr>
        <w:top w:val="none" w:sz="0" w:space="0" w:color="auto"/>
        <w:left w:val="none" w:sz="0" w:space="0" w:color="auto"/>
        <w:bottom w:val="none" w:sz="0" w:space="0" w:color="auto"/>
        <w:right w:val="none" w:sz="0" w:space="0" w:color="auto"/>
      </w:divBdr>
    </w:div>
    <w:div w:id="1685668805">
      <w:bodyDiv w:val="1"/>
      <w:marLeft w:val="0"/>
      <w:marRight w:val="0"/>
      <w:marTop w:val="0"/>
      <w:marBottom w:val="0"/>
      <w:divBdr>
        <w:top w:val="none" w:sz="0" w:space="0" w:color="auto"/>
        <w:left w:val="none" w:sz="0" w:space="0" w:color="auto"/>
        <w:bottom w:val="none" w:sz="0" w:space="0" w:color="auto"/>
        <w:right w:val="none" w:sz="0" w:space="0" w:color="auto"/>
      </w:divBdr>
      <w:divsChild>
        <w:div w:id="2008091614">
          <w:marLeft w:val="0"/>
          <w:marRight w:val="0"/>
          <w:marTop w:val="0"/>
          <w:marBottom w:val="0"/>
          <w:divBdr>
            <w:top w:val="none" w:sz="0" w:space="0" w:color="auto"/>
            <w:left w:val="none" w:sz="0" w:space="0" w:color="auto"/>
            <w:bottom w:val="none" w:sz="0" w:space="0" w:color="auto"/>
            <w:right w:val="none" w:sz="0" w:space="0" w:color="auto"/>
          </w:divBdr>
          <w:divsChild>
            <w:div w:id="999501904">
              <w:marLeft w:val="45"/>
              <w:marRight w:val="45"/>
              <w:marTop w:val="45"/>
              <w:marBottom w:val="45"/>
              <w:divBdr>
                <w:top w:val="none" w:sz="0" w:space="0" w:color="auto"/>
                <w:left w:val="none" w:sz="0" w:space="0" w:color="auto"/>
                <w:bottom w:val="none" w:sz="0" w:space="0" w:color="auto"/>
                <w:right w:val="none" w:sz="0" w:space="0" w:color="auto"/>
              </w:divBdr>
              <w:divsChild>
                <w:div w:id="1249196114">
                  <w:marLeft w:val="0"/>
                  <w:marRight w:val="75"/>
                  <w:marTop w:val="0"/>
                  <w:marBottom w:val="0"/>
                  <w:divBdr>
                    <w:top w:val="none" w:sz="0" w:space="0" w:color="auto"/>
                    <w:left w:val="none" w:sz="0" w:space="0" w:color="auto"/>
                    <w:bottom w:val="none" w:sz="0" w:space="0" w:color="auto"/>
                    <w:right w:val="none" w:sz="0" w:space="0" w:color="auto"/>
                  </w:divBdr>
                </w:div>
              </w:divsChild>
            </w:div>
            <w:div w:id="2121073005">
              <w:marLeft w:val="150"/>
              <w:marRight w:val="150"/>
              <w:marTop w:val="150"/>
              <w:marBottom w:val="150"/>
              <w:divBdr>
                <w:top w:val="none" w:sz="0" w:space="0" w:color="auto"/>
                <w:left w:val="none" w:sz="0" w:space="0" w:color="auto"/>
                <w:bottom w:val="none" w:sz="0" w:space="0" w:color="auto"/>
                <w:right w:val="none" w:sz="0" w:space="0" w:color="auto"/>
              </w:divBdr>
              <w:divsChild>
                <w:div w:id="1105199414">
                  <w:marLeft w:val="0"/>
                  <w:marRight w:val="0"/>
                  <w:marTop w:val="0"/>
                  <w:marBottom w:val="0"/>
                  <w:divBdr>
                    <w:top w:val="none" w:sz="0" w:space="0" w:color="auto"/>
                    <w:left w:val="none" w:sz="0" w:space="0" w:color="auto"/>
                    <w:bottom w:val="none" w:sz="0" w:space="0" w:color="auto"/>
                    <w:right w:val="none" w:sz="0" w:space="0" w:color="auto"/>
                  </w:divBdr>
                  <w:divsChild>
                    <w:div w:id="844050514">
                      <w:marLeft w:val="0"/>
                      <w:marRight w:val="150"/>
                      <w:marTop w:val="0"/>
                      <w:marBottom w:val="75"/>
                      <w:divBdr>
                        <w:top w:val="none" w:sz="0" w:space="0" w:color="auto"/>
                        <w:left w:val="none" w:sz="0" w:space="0" w:color="auto"/>
                        <w:bottom w:val="none" w:sz="0" w:space="0" w:color="auto"/>
                        <w:right w:val="none" w:sz="0" w:space="0" w:color="auto"/>
                      </w:divBdr>
                      <w:divsChild>
                        <w:div w:id="692804205">
                          <w:marLeft w:val="0"/>
                          <w:marRight w:val="0"/>
                          <w:marTop w:val="0"/>
                          <w:marBottom w:val="0"/>
                          <w:divBdr>
                            <w:top w:val="none" w:sz="0" w:space="0" w:color="auto"/>
                            <w:left w:val="none" w:sz="0" w:space="0" w:color="auto"/>
                            <w:bottom w:val="none" w:sz="0" w:space="0" w:color="auto"/>
                            <w:right w:val="none" w:sz="0" w:space="0" w:color="auto"/>
                          </w:divBdr>
                        </w:div>
                      </w:divsChild>
                    </w:div>
                    <w:div w:id="1141733527">
                      <w:marLeft w:val="0"/>
                      <w:marRight w:val="150"/>
                      <w:marTop w:val="0"/>
                      <w:marBottom w:val="75"/>
                      <w:divBdr>
                        <w:top w:val="none" w:sz="0" w:space="0" w:color="auto"/>
                        <w:left w:val="none" w:sz="0" w:space="0" w:color="auto"/>
                        <w:bottom w:val="none" w:sz="0" w:space="0" w:color="auto"/>
                        <w:right w:val="none" w:sz="0" w:space="0" w:color="auto"/>
                      </w:divBdr>
                      <w:divsChild>
                        <w:div w:id="763067729">
                          <w:marLeft w:val="0"/>
                          <w:marRight w:val="0"/>
                          <w:marTop w:val="0"/>
                          <w:marBottom w:val="0"/>
                          <w:divBdr>
                            <w:top w:val="none" w:sz="0" w:space="0" w:color="auto"/>
                            <w:left w:val="none" w:sz="0" w:space="0" w:color="auto"/>
                            <w:bottom w:val="none" w:sz="0" w:space="0" w:color="auto"/>
                            <w:right w:val="none" w:sz="0" w:space="0" w:color="auto"/>
                          </w:divBdr>
                        </w:div>
                      </w:divsChild>
                    </w:div>
                    <w:div w:id="1212382181">
                      <w:marLeft w:val="0"/>
                      <w:marRight w:val="150"/>
                      <w:marTop w:val="0"/>
                      <w:marBottom w:val="75"/>
                      <w:divBdr>
                        <w:top w:val="none" w:sz="0" w:space="0" w:color="auto"/>
                        <w:left w:val="none" w:sz="0" w:space="0" w:color="auto"/>
                        <w:bottom w:val="none" w:sz="0" w:space="0" w:color="auto"/>
                        <w:right w:val="none" w:sz="0" w:space="0" w:color="auto"/>
                      </w:divBdr>
                    </w:div>
                    <w:div w:id="1361977798">
                      <w:marLeft w:val="0"/>
                      <w:marRight w:val="150"/>
                      <w:marTop w:val="0"/>
                      <w:marBottom w:val="75"/>
                      <w:divBdr>
                        <w:top w:val="none" w:sz="0" w:space="0" w:color="auto"/>
                        <w:left w:val="none" w:sz="0" w:space="0" w:color="auto"/>
                        <w:bottom w:val="none" w:sz="0" w:space="0" w:color="auto"/>
                        <w:right w:val="none" w:sz="0" w:space="0" w:color="auto"/>
                      </w:divBdr>
                      <w:divsChild>
                        <w:div w:id="544685906">
                          <w:marLeft w:val="0"/>
                          <w:marRight w:val="0"/>
                          <w:marTop w:val="0"/>
                          <w:marBottom w:val="0"/>
                          <w:divBdr>
                            <w:top w:val="none" w:sz="0" w:space="0" w:color="auto"/>
                            <w:left w:val="none" w:sz="0" w:space="0" w:color="auto"/>
                            <w:bottom w:val="none" w:sz="0" w:space="0" w:color="auto"/>
                            <w:right w:val="none" w:sz="0" w:space="0" w:color="auto"/>
                          </w:divBdr>
                        </w:div>
                      </w:divsChild>
                    </w:div>
                    <w:div w:id="1446920221">
                      <w:marLeft w:val="0"/>
                      <w:marRight w:val="150"/>
                      <w:marTop w:val="0"/>
                      <w:marBottom w:val="75"/>
                      <w:divBdr>
                        <w:top w:val="none" w:sz="0" w:space="0" w:color="auto"/>
                        <w:left w:val="none" w:sz="0" w:space="0" w:color="auto"/>
                        <w:bottom w:val="none" w:sz="0" w:space="0" w:color="auto"/>
                        <w:right w:val="none" w:sz="0" w:space="0" w:color="auto"/>
                      </w:divBdr>
                      <w:divsChild>
                        <w:div w:id="1555774150">
                          <w:marLeft w:val="0"/>
                          <w:marRight w:val="0"/>
                          <w:marTop w:val="0"/>
                          <w:marBottom w:val="0"/>
                          <w:divBdr>
                            <w:top w:val="none" w:sz="0" w:space="0" w:color="auto"/>
                            <w:left w:val="none" w:sz="0" w:space="0" w:color="auto"/>
                            <w:bottom w:val="none" w:sz="0" w:space="0" w:color="auto"/>
                            <w:right w:val="none" w:sz="0" w:space="0" w:color="auto"/>
                          </w:divBdr>
                        </w:div>
                      </w:divsChild>
                    </w:div>
                    <w:div w:id="1835754689">
                      <w:marLeft w:val="0"/>
                      <w:marRight w:val="150"/>
                      <w:marTop w:val="0"/>
                      <w:marBottom w:val="75"/>
                      <w:divBdr>
                        <w:top w:val="none" w:sz="0" w:space="0" w:color="auto"/>
                        <w:left w:val="none" w:sz="0" w:space="0" w:color="auto"/>
                        <w:bottom w:val="none" w:sz="0" w:space="0" w:color="auto"/>
                        <w:right w:val="none" w:sz="0" w:space="0" w:color="auto"/>
                      </w:divBdr>
                      <w:divsChild>
                        <w:div w:id="1804350584">
                          <w:marLeft w:val="0"/>
                          <w:marRight w:val="0"/>
                          <w:marTop w:val="0"/>
                          <w:marBottom w:val="0"/>
                          <w:divBdr>
                            <w:top w:val="none" w:sz="0" w:space="0" w:color="auto"/>
                            <w:left w:val="none" w:sz="0" w:space="0" w:color="auto"/>
                            <w:bottom w:val="none" w:sz="0" w:space="0" w:color="auto"/>
                            <w:right w:val="none" w:sz="0" w:space="0" w:color="auto"/>
                          </w:divBdr>
                        </w:div>
                      </w:divsChild>
                    </w:div>
                    <w:div w:id="2030597133">
                      <w:marLeft w:val="0"/>
                      <w:marRight w:val="150"/>
                      <w:marTop w:val="0"/>
                      <w:marBottom w:val="75"/>
                      <w:divBdr>
                        <w:top w:val="none" w:sz="0" w:space="0" w:color="auto"/>
                        <w:left w:val="none" w:sz="0" w:space="0" w:color="auto"/>
                        <w:bottom w:val="none" w:sz="0" w:space="0" w:color="auto"/>
                        <w:right w:val="none" w:sz="0" w:space="0" w:color="auto"/>
                      </w:divBdr>
                      <w:divsChild>
                        <w:div w:id="12196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857508">
      <w:bodyDiv w:val="1"/>
      <w:marLeft w:val="0"/>
      <w:marRight w:val="0"/>
      <w:marTop w:val="0"/>
      <w:marBottom w:val="0"/>
      <w:divBdr>
        <w:top w:val="none" w:sz="0" w:space="0" w:color="auto"/>
        <w:left w:val="none" w:sz="0" w:space="0" w:color="auto"/>
        <w:bottom w:val="none" w:sz="0" w:space="0" w:color="auto"/>
        <w:right w:val="none" w:sz="0" w:space="0" w:color="auto"/>
      </w:divBdr>
      <w:divsChild>
        <w:div w:id="938489642">
          <w:marLeft w:val="0"/>
          <w:marRight w:val="0"/>
          <w:marTop w:val="0"/>
          <w:marBottom w:val="75"/>
          <w:divBdr>
            <w:top w:val="none" w:sz="0" w:space="0" w:color="auto"/>
            <w:left w:val="none" w:sz="0" w:space="0" w:color="auto"/>
            <w:bottom w:val="none" w:sz="0" w:space="0" w:color="auto"/>
            <w:right w:val="none" w:sz="0" w:space="0" w:color="auto"/>
          </w:divBdr>
        </w:div>
        <w:div w:id="1402629962">
          <w:marLeft w:val="0"/>
          <w:marRight w:val="0"/>
          <w:marTop w:val="0"/>
          <w:marBottom w:val="225"/>
          <w:divBdr>
            <w:top w:val="none" w:sz="0" w:space="0" w:color="auto"/>
            <w:left w:val="none" w:sz="0" w:space="0" w:color="auto"/>
            <w:bottom w:val="none" w:sz="0" w:space="0" w:color="auto"/>
            <w:right w:val="none" w:sz="0" w:space="0" w:color="auto"/>
          </w:divBdr>
        </w:div>
        <w:div w:id="1659267171">
          <w:marLeft w:val="0"/>
          <w:marRight w:val="0"/>
          <w:marTop w:val="150"/>
          <w:marBottom w:val="300"/>
          <w:divBdr>
            <w:top w:val="single" w:sz="6" w:space="0" w:color="000000"/>
            <w:left w:val="single" w:sz="6" w:space="0" w:color="000000"/>
            <w:bottom w:val="single" w:sz="6" w:space="0" w:color="000000"/>
            <w:right w:val="single" w:sz="6" w:space="0" w:color="000000"/>
          </w:divBdr>
        </w:div>
        <w:div w:id="2003000678">
          <w:marLeft w:val="0"/>
          <w:marRight w:val="0"/>
          <w:marTop w:val="150"/>
          <w:marBottom w:val="75"/>
          <w:divBdr>
            <w:top w:val="none" w:sz="0" w:space="0" w:color="auto"/>
            <w:left w:val="none" w:sz="0" w:space="0" w:color="auto"/>
            <w:bottom w:val="none" w:sz="0" w:space="0" w:color="auto"/>
            <w:right w:val="none" w:sz="0" w:space="0" w:color="auto"/>
          </w:divBdr>
        </w:div>
      </w:divsChild>
    </w:div>
    <w:div w:id="1688680557">
      <w:bodyDiv w:val="1"/>
      <w:marLeft w:val="0"/>
      <w:marRight w:val="0"/>
      <w:marTop w:val="0"/>
      <w:marBottom w:val="0"/>
      <w:divBdr>
        <w:top w:val="none" w:sz="0" w:space="0" w:color="auto"/>
        <w:left w:val="none" w:sz="0" w:space="0" w:color="auto"/>
        <w:bottom w:val="none" w:sz="0" w:space="0" w:color="auto"/>
        <w:right w:val="none" w:sz="0" w:space="0" w:color="auto"/>
      </w:divBdr>
    </w:div>
    <w:div w:id="1689869634">
      <w:bodyDiv w:val="1"/>
      <w:marLeft w:val="0"/>
      <w:marRight w:val="0"/>
      <w:marTop w:val="0"/>
      <w:marBottom w:val="0"/>
      <w:divBdr>
        <w:top w:val="none" w:sz="0" w:space="0" w:color="auto"/>
        <w:left w:val="none" w:sz="0" w:space="0" w:color="auto"/>
        <w:bottom w:val="none" w:sz="0" w:space="0" w:color="auto"/>
        <w:right w:val="none" w:sz="0" w:space="0" w:color="auto"/>
      </w:divBdr>
    </w:div>
    <w:div w:id="1691370027">
      <w:bodyDiv w:val="1"/>
      <w:marLeft w:val="0"/>
      <w:marRight w:val="0"/>
      <w:marTop w:val="0"/>
      <w:marBottom w:val="0"/>
      <w:divBdr>
        <w:top w:val="none" w:sz="0" w:space="0" w:color="auto"/>
        <w:left w:val="none" w:sz="0" w:space="0" w:color="auto"/>
        <w:bottom w:val="none" w:sz="0" w:space="0" w:color="auto"/>
        <w:right w:val="none" w:sz="0" w:space="0" w:color="auto"/>
      </w:divBdr>
    </w:div>
    <w:div w:id="1696273534">
      <w:bodyDiv w:val="1"/>
      <w:marLeft w:val="0"/>
      <w:marRight w:val="0"/>
      <w:marTop w:val="0"/>
      <w:marBottom w:val="0"/>
      <w:divBdr>
        <w:top w:val="none" w:sz="0" w:space="0" w:color="auto"/>
        <w:left w:val="none" w:sz="0" w:space="0" w:color="auto"/>
        <w:bottom w:val="none" w:sz="0" w:space="0" w:color="auto"/>
        <w:right w:val="none" w:sz="0" w:space="0" w:color="auto"/>
      </w:divBdr>
    </w:div>
    <w:div w:id="1697652237">
      <w:bodyDiv w:val="1"/>
      <w:marLeft w:val="0"/>
      <w:marRight w:val="0"/>
      <w:marTop w:val="0"/>
      <w:marBottom w:val="0"/>
      <w:divBdr>
        <w:top w:val="none" w:sz="0" w:space="0" w:color="auto"/>
        <w:left w:val="none" w:sz="0" w:space="0" w:color="auto"/>
        <w:bottom w:val="none" w:sz="0" w:space="0" w:color="auto"/>
        <w:right w:val="none" w:sz="0" w:space="0" w:color="auto"/>
      </w:divBdr>
      <w:divsChild>
        <w:div w:id="1990018989">
          <w:marLeft w:val="0"/>
          <w:marRight w:val="0"/>
          <w:marTop w:val="120"/>
          <w:marBottom w:val="240"/>
          <w:divBdr>
            <w:top w:val="none" w:sz="0" w:space="0" w:color="auto"/>
            <w:left w:val="none" w:sz="0" w:space="0" w:color="auto"/>
            <w:bottom w:val="none" w:sz="0" w:space="0" w:color="auto"/>
            <w:right w:val="none" w:sz="0" w:space="0" w:color="auto"/>
          </w:divBdr>
          <w:divsChild>
            <w:div w:id="3961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1114">
      <w:bodyDiv w:val="1"/>
      <w:marLeft w:val="0"/>
      <w:marRight w:val="0"/>
      <w:marTop w:val="0"/>
      <w:marBottom w:val="0"/>
      <w:divBdr>
        <w:top w:val="none" w:sz="0" w:space="0" w:color="auto"/>
        <w:left w:val="none" w:sz="0" w:space="0" w:color="auto"/>
        <w:bottom w:val="none" w:sz="0" w:space="0" w:color="auto"/>
        <w:right w:val="none" w:sz="0" w:space="0" w:color="auto"/>
      </w:divBdr>
      <w:divsChild>
        <w:div w:id="812065046">
          <w:marLeft w:val="0"/>
          <w:marRight w:val="0"/>
          <w:marTop w:val="0"/>
          <w:marBottom w:val="0"/>
          <w:divBdr>
            <w:top w:val="none" w:sz="0" w:space="0" w:color="auto"/>
            <w:left w:val="none" w:sz="0" w:space="0" w:color="auto"/>
            <w:bottom w:val="none" w:sz="0" w:space="0" w:color="auto"/>
            <w:right w:val="none" w:sz="0" w:space="0" w:color="auto"/>
          </w:divBdr>
          <w:divsChild>
            <w:div w:id="584219421">
              <w:marLeft w:val="0"/>
              <w:marRight w:val="0"/>
              <w:marTop w:val="0"/>
              <w:marBottom w:val="0"/>
              <w:divBdr>
                <w:top w:val="none" w:sz="0" w:space="0" w:color="auto"/>
                <w:left w:val="none" w:sz="0" w:space="0" w:color="auto"/>
                <w:bottom w:val="none" w:sz="0" w:space="0" w:color="auto"/>
                <w:right w:val="none" w:sz="0" w:space="0" w:color="auto"/>
              </w:divBdr>
              <w:divsChild>
                <w:div w:id="112672763">
                  <w:marLeft w:val="0"/>
                  <w:marRight w:val="0"/>
                  <w:marTop w:val="0"/>
                  <w:marBottom w:val="0"/>
                  <w:divBdr>
                    <w:top w:val="none" w:sz="0" w:space="0" w:color="auto"/>
                    <w:left w:val="none" w:sz="0" w:space="0" w:color="auto"/>
                    <w:bottom w:val="none" w:sz="0" w:space="0" w:color="auto"/>
                    <w:right w:val="none" w:sz="0" w:space="0" w:color="auto"/>
                  </w:divBdr>
                  <w:divsChild>
                    <w:div w:id="585768575">
                      <w:marLeft w:val="0"/>
                      <w:marRight w:val="0"/>
                      <w:marTop w:val="0"/>
                      <w:marBottom w:val="0"/>
                      <w:divBdr>
                        <w:top w:val="none" w:sz="0" w:space="0" w:color="auto"/>
                        <w:left w:val="none" w:sz="0" w:space="0" w:color="auto"/>
                        <w:bottom w:val="none" w:sz="0" w:space="0" w:color="auto"/>
                        <w:right w:val="none" w:sz="0" w:space="0" w:color="auto"/>
                      </w:divBdr>
                      <w:divsChild>
                        <w:div w:id="1211915311">
                          <w:marLeft w:val="0"/>
                          <w:marRight w:val="0"/>
                          <w:marTop w:val="0"/>
                          <w:marBottom w:val="0"/>
                          <w:divBdr>
                            <w:top w:val="none" w:sz="0" w:space="0" w:color="auto"/>
                            <w:left w:val="none" w:sz="0" w:space="0" w:color="auto"/>
                            <w:bottom w:val="none" w:sz="0" w:space="0" w:color="auto"/>
                            <w:right w:val="none" w:sz="0" w:space="0" w:color="auto"/>
                          </w:divBdr>
                          <w:divsChild>
                            <w:div w:id="885719198">
                              <w:marLeft w:val="0"/>
                              <w:marRight w:val="0"/>
                              <w:marTop w:val="0"/>
                              <w:marBottom w:val="0"/>
                              <w:divBdr>
                                <w:top w:val="none" w:sz="0" w:space="0" w:color="auto"/>
                                <w:left w:val="none" w:sz="0" w:space="0" w:color="auto"/>
                                <w:bottom w:val="none" w:sz="0" w:space="0" w:color="auto"/>
                                <w:right w:val="none" w:sz="0" w:space="0" w:color="auto"/>
                              </w:divBdr>
                              <w:divsChild>
                                <w:div w:id="1447195297">
                                  <w:marLeft w:val="0"/>
                                  <w:marRight w:val="0"/>
                                  <w:marTop w:val="0"/>
                                  <w:marBottom w:val="0"/>
                                  <w:divBdr>
                                    <w:top w:val="none" w:sz="0" w:space="0" w:color="auto"/>
                                    <w:left w:val="none" w:sz="0" w:space="0" w:color="auto"/>
                                    <w:bottom w:val="none" w:sz="0" w:space="0" w:color="auto"/>
                                    <w:right w:val="none" w:sz="0" w:space="0" w:color="auto"/>
                                  </w:divBdr>
                                  <w:divsChild>
                                    <w:div w:id="1278413447">
                                      <w:marLeft w:val="0"/>
                                      <w:marRight w:val="0"/>
                                      <w:marTop w:val="0"/>
                                      <w:marBottom w:val="0"/>
                                      <w:divBdr>
                                        <w:top w:val="none" w:sz="0" w:space="0" w:color="auto"/>
                                        <w:left w:val="none" w:sz="0" w:space="0" w:color="auto"/>
                                        <w:bottom w:val="none" w:sz="0" w:space="0" w:color="auto"/>
                                        <w:right w:val="none" w:sz="0" w:space="0" w:color="auto"/>
                                      </w:divBdr>
                                      <w:divsChild>
                                        <w:div w:id="337466829">
                                          <w:marLeft w:val="0"/>
                                          <w:marRight w:val="0"/>
                                          <w:marTop w:val="0"/>
                                          <w:marBottom w:val="0"/>
                                          <w:divBdr>
                                            <w:top w:val="none" w:sz="0" w:space="0" w:color="auto"/>
                                            <w:left w:val="none" w:sz="0" w:space="0" w:color="auto"/>
                                            <w:bottom w:val="none" w:sz="0" w:space="0" w:color="auto"/>
                                            <w:right w:val="none" w:sz="0" w:space="0" w:color="auto"/>
                                          </w:divBdr>
                                          <w:divsChild>
                                            <w:div w:id="858005660">
                                              <w:marLeft w:val="0"/>
                                              <w:marRight w:val="0"/>
                                              <w:marTop w:val="0"/>
                                              <w:marBottom w:val="0"/>
                                              <w:divBdr>
                                                <w:top w:val="none" w:sz="0" w:space="0" w:color="auto"/>
                                                <w:left w:val="none" w:sz="0" w:space="0" w:color="auto"/>
                                                <w:bottom w:val="none" w:sz="0" w:space="0" w:color="auto"/>
                                                <w:right w:val="none" w:sz="0" w:space="0" w:color="auto"/>
                                              </w:divBdr>
                                              <w:divsChild>
                                                <w:div w:id="797339350">
                                                  <w:marLeft w:val="0"/>
                                                  <w:marRight w:val="0"/>
                                                  <w:marTop w:val="0"/>
                                                  <w:marBottom w:val="0"/>
                                                  <w:divBdr>
                                                    <w:top w:val="none" w:sz="0" w:space="0" w:color="auto"/>
                                                    <w:left w:val="none" w:sz="0" w:space="0" w:color="auto"/>
                                                    <w:bottom w:val="none" w:sz="0" w:space="0" w:color="auto"/>
                                                    <w:right w:val="none" w:sz="0" w:space="0" w:color="auto"/>
                                                  </w:divBdr>
                                                  <w:divsChild>
                                                    <w:div w:id="1798601181">
                                                      <w:marLeft w:val="0"/>
                                                      <w:marRight w:val="0"/>
                                                      <w:marTop w:val="0"/>
                                                      <w:marBottom w:val="0"/>
                                                      <w:divBdr>
                                                        <w:top w:val="none" w:sz="0" w:space="0" w:color="auto"/>
                                                        <w:left w:val="none" w:sz="0" w:space="0" w:color="auto"/>
                                                        <w:bottom w:val="none" w:sz="0" w:space="0" w:color="auto"/>
                                                        <w:right w:val="none" w:sz="0" w:space="0" w:color="auto"/>
                                                      </w:divBdr>
                                                      <w:divsChild>
                                                        <w:div w:id="477185875">
                                                          <w:marLeft w:val="0"/>
                                                          <w:marRight w:val="0"/>
                                                          <w:marTop w:val="0"/>
                                                          <w:marBottom w:val="0"/>
                                                          <w:divBdr>
                                                            <w:top w:val="none" w:sz="0" w:space="0" w:color="auto"/>
                                                            <w:left w:val="none" w:sz="0" w:space="0" w:color="auto"/>
                                                            <w:bottom w:val="none" w:sz="0" w:space="0" w:color="auto"/>
                                                            <w:right w:val="none" w:sz="0" w:space="0" w:color="auto"/>
                                                          </w:divBdr>
                                                          <w:divsChild>
                                                            <w:div w:id="1129124532">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923086">
      <w:bodyDiv w:val="1"/>
      <w:marLeft w:val="0"/>
      <w:marRight w:val="0"/>
      <w:marTop w:val="0"/>
      <w:marBottom w:val="0"/>
      <w:divBdr>
        <w:top w:val="none" w:sz="0" w:space="0" w:color="auto"/>
        <w:left w:val="none" w:sz="0" w:space="0" w:color="auto"/>
        <w:bottom w:val="none" w:sz="0" w:space="0" w:color="auto"/>
        <w:right w:val="none" w:sz="0" w:space="0" w:color="auto"/>
      </w:divBdr>
    </w:div>
    <w:div w:id="1698696662">
      <w:bodyDiv w:val="1"/>
      <w:marLeft w:val="0"/>
      <w:marRight w:val="0"/>
      <w:marTop w:val="0"/>
      <w:marBottom w:val="0"/>
      <w:divBdr>
        <w:top w:val="none" w:sz="0" w:space="0" w:color="auto"/>
        <w:left w:val="none" w:sz="0" w:space="0" w:color="auto"/>
        <w:bottom w:val="none" w:sz="0" w:space="0" w:color="auto"/>
        <w:right w:val="none" w:sz="0" w:space="0" w:color="auto"/>
      </w:divBdr>
    </w:div>
    <w:div w:id="1699160216">
      <w:bodyDiv w:val="1"/>
      <w:marLeft w:val="0"/>
      <w:marRight w:val="0"/>
      <w:marTop w:val="0"/>
      <w:marBottom w:val="0"/>
      <w:divBdr>
        <w:top w:val="none" w:sz="0" w:space="0" w:color="auto"/>
        <w:left w:val="none" w:sz="0" w:space="0" w:color="auto"/>
        <w:bottom w:val="none" w:sz="0" w:space="0" w:color="auto"/>
        <w:right w:val="none" w:sz="0" w:space="0" w:color="auto"/>
      </w:divBdr>
      <w:divsChild>
        <w:div w:id="130055156">
          <w:marLeft w:val="0"/>
          <w:marRight w:val="0"/>
          <w:marTop w:val="0"/>
          <w:marBottom w:val="75"/>
          <w:divBdr>
            <w:top w:val="none" w:sz="0" w:space="0" w:color="auto"/>
            <w:left w:val="none" w:sz="0" w:space="0" w:color="auto"/>
            <w:bottom w:val="none" w:sz="0" w:space="0" w:color="auto"/>
            <w:right w:val="none" w:sz="0" w:space="0" w:color="auto"/>
          </w:divBdr>
        </w:div>
      </w:divsChild>
    </w:div>
    <w:div w:id="1701855900">
      <w:bodyDiv w:val="1"/>
      <w:marLeft w:val="0"/>
      <w:marRight w:val="0"/>
      <w:marTop w:val="0"/>
      <w:marBottom w:val="0"/>
      <w:divBdr>
        <w:top w:val="none" w:sz="0" w:space="0" w:color="auto"/>
        <w:left w:val="none" w:sz="0" w:space="0" w:color="auto"/>
        <w:bottom w:val="none" w:sz="0" w:space="0" w:color="auto"/>
        <w:right w:val="none" w:sz="0" w:space="0" w:color="auto"/>
      </w:divBdr>
    </w:div>
    <w:div w:id="1703164141">
      <w:bodyDiv w:val="1"/>
      <w:marLeft w:val="0"/>
      <w:marRight w:val="0"/>
      <w:marTop w:val="0"/>
      <w:marBottom w:val="0"/>
      <w:divBdr>
        <w:top w:val="none" w:sz="0" w:space="0" w:color="auto"/>
        <w:left w:val="none" w:sz="0" w:space="0" w:color="auto"/>
        <w:bottom w:val="none" w:sz="0" w:space="0" w:color="auto"/>
        <w:right w:val="none" w:sz="0" w:space="0" w:color="auto"/>
      </w:divBdr>
    </w:div>
    <w:div w:id="1703747429">
      <w:bodyDiv w:val="1"/>
      <w:marLeft w:val="0"/>
      <w:marRight w:val="0"/>
      <w:marTop w:val="0"/>
      <w:marBottom w:val="0"/>
      <w:divBdr>
        <w:top w:val="none" w:sz="0" w:space="0" w:color="auto"/>
        <w:left w:val="none" w:sz="0" w:space="0" w:color="auto"/>
        <w:bottom w:val="none" w:sz="0" w:space="0" w:color="auto"/>
        <w:right w:val="none" w:sz="0" w:space="0" w:color="auto"/>
      </w:divBdr>
    </w:div>
    <w:div w:id="1704478658">
      <w:bodyDiv w:val="1"/>
      <w:marLeft w:val="0"/>
      <w:marRight w:val="0"/>
      <w:marTop w:val="0"/>
      <w:marBottom w:val="0"/>
      <w:divBdr>
        <w:top w:val="none" w:sz="0" w:space="0" w:color="auto"/>
        <w:left w:val="none" w:sz="0" w:space="0" w:color="auto"/>
        <w:bottom w:val="none" w:sz="0" w:space="0" w:color="auto"/>
        <w:right w:val="none" w:sz="0" w:space="0" w:color="auto"/>
      </w:divBdr>
    </w:div>
    <w:div w:id="1704750626">
      <w:bodyDiv w:val="1"/>
      <w:marLeft w:val="0"/>
      <w:marRight w:val="0"/>
      <w:marTop w:val="0"/>
      <w:marBottom w:val="0"/>
      <w:divBdr>
        <w:top w:val="none" w:sz="0" w:space="0" w:color="auto"/>
        <w:left w:val="none" w:sz="0" w:space="0" w:color="auto"/>
        <w:bottom w:val="none" w:sz="0" w:space="0" w:color="auto"/>
        <w:right w:val="none" w:sz="0" w:space="0" w:color="auto"/>
      </w:divBdr>
    </w:div>
    <w:div w:id="1705667514">
      <w:bodyDiv w:val="1"/>
      <w:marLeft w:val="0"/>
      <w:marRight w:val="0"/>
      <w:marTop w:val="0"/>
      <w:marBottom w:val="0"/>
      <w:divBdr>
        <w:top w:val="none" w:sz="0" w:space="0" w:color="auto"/>
        <w:left w:val="none" w:sz="0" w:space="0" w:color="auto"/>
        <w:bottom w:val="none" w:sz="0" w:space="0" w:color="auto"/>
        <w:right w:val="none" w:sz="0" w:space="0" w:color="auto"/>
      </w:divBdr>
    </w:div>
    <w:div w:id="1706171315">
      <w:bodyDiv w:val="1"/>
      <w:marLeft w:val="0"/>
      <w:marRight w:val="0"/>
      <w:marTop w:val="0"/>
      <w:marBottom w:val="0"/>
      <w:divBdr>
        <w:top w:val="none" w:sz="0" w:space="0" w:color="auto"/>
        <w:left w:val="none" w:sz="0" w:space="0" w:color="auto"/>
        <w:bottom w:val="none" w:sz="0" w:space="0" w:color="auto"/>
        <w:right w:val="none" w:sz="0" w:space="0" w:color="auto"/>
      </w:divBdr>
      <w:divsChild>
        <w:div w:id="10841629">
          <w:marLeft w:val="0"/>
          <w:marRight w:val="0"/>
          <w:marTop w:val="0"/>
          <w:marBottom w:val="0"/>
          <w:divBdr>
            <w:top w:val="none" w:sz="0" w:space="0" w:color="auto"/>
            <w:left w:val="none" w:sz="0" w:space="0" w:color="auto"/>
            <w:bottom w:val="none" w:sz="0" w:space="0" w:color="auto"/>
            <w:right w:val="none" w:sz="0" w:space="0" w:color="auto"/>
          </w:divBdr>
        </w:div>
      </w:divsChild>
    </w:div>
    <w:div w:id="1707561075">
      <w:bodyDiv w:val="1"/>
      <w:marLeft w:val="0"/>
      <w:marRight w:val="0"/>
      <w:marTop w:val="0"/>
      <w:marBottom w:val="0"/>
      <w:divBdr>
        <w:top w:val="none" w:sz="0" w:space="0" w:color="auto"/>
        <w:left w:val="none" w:sz="0" w:space="0" w:color="auto"/>
        <w:bottom w:val="none" w:sz="0" w:space="0" w:color="auto"/>
        <w:right w:val="none" w:sz="0" w:space="0" w:color="auto"/>
      </w:divBdr>
    </w:div>
    <w:div w:id="1707827017">
      <w:bodyDiv w:val="1"/>
      <w:marLeft w:val="0"/>
      <w:marRight w:val="0"/>
      <w:marTop w:val="0"/>
      <w:marBottom w:val="0"/>
      <w:divBdr>
        <w:top w:val="none" w:sz="0" w:space="0" w:color="auto"/>
        <w:left w:val="none" w:sz="0" w:space="0" w:color="auto"/>
        <w:bottom w:val="none" w:sz="0" w:space="0" w:color="auto"/>
        <w:right w:val="none" w:sz="0" w:space="0" w:color="auto"/>
      </w:divBdr>
      <w:divsChild>
        <w:div w:id="770197338">
          <w:marLeft w:val="0"/>
          <w:marRight w:val="0"/>
          <w:marTop w:val="0"/>
          <w:marBottom w:val="0"/>
          <w:divBdr>
            <w:top w:val="none" w:sz="0" w:space="0" w:color="auto"/>
            <w:left w:val="none" w:sz="0" w:space="0" w:color="auto"/>
            <w:bottom w:val="none" w:sz="0" w:space="0" w:color="auto"/>
            <w:right w:val="none" w:sz="0" w:space="0" w:color="auto"/>
          </w:divBdr>
        </w:div>
        <w:div w:id="818612788">
          <w:marLeft w:val="0"/>
          <w:marRight w:val="0"/>
          <w:marTop w:val="0"/>
          <w:marBottom w:val="0"/>
          <w:divBdr>
            <w:top w:val="none" w:sz="0" w:space="0" w:color="auto"/>
            <w:left w:val="none" w:sz="0" w:space="0" w:color="auto"/>
            <w:bottom w:val="none" w:sz="0" w:space="0" w:color="auto"/>
            <w:right w:val="none" w:sz="0" w:space="0" w:color="auto"/>
          </w:divBdr>
          <w:divsChild>
            <w:div w:id="83382552">
              <w:marLeft w:val="0"/>
              <w:marRight w:val="0"/>
              <w:marTop w:val="0"/>
              <w:marBottom w:val="0"/>
              <w:divBdr>
                <w:top w:val="none" w:sz="0" w:space="0" w:color="auto"/>
                <w:left w:val="none" w:sz="0" w:space="0" w:color="auto"/>
                <w:bottom w:val="none" w:sz="0" w:space="0" w:color="auto"/>
                <w:right w:val="none" w:sz="0" w:space="0" w:color="auto"/>
              </w:divBdr>
            </w:div>
            <w:div w:id="203179021">
              <w:marLeft w:val="0"/>
              <w:marRight w:val="0"/>
              <w:marTop w:val="0"/>
              <w:marBottom w:val="0"/>
              <w:divBdr>
                <w:top w:val="none" w:sz="0" w:space="0" w:color="auto"/>
                <w:left w:val="none" w:sz="0" w:space="0" w:color="auto"/>
                <w:bottom w:val="none" w:sz="0" w:space="0" w:color="auto"/>
                <w:right w:val="none" w:sz="0" w:space="0" w:color="auto"/>
              </w:divBdr>
            </w:div>
            <w:div w:id="743986681">
              <w:marLeft w:val="0"/>
              <w:marRight w:val="0"/>
              <w:marTop w:val="0"/>
              <w:marBottom w:val="0"/>
              <w:divBdr>
                <w:top w:val="none" w:sz="0" w:space="0" w:color="auto"/>
                <w:left w:val="none" w:sz="0" w:space="0" w:color="auto"/>
                <w:bottom w:val="none" w:sz="0" w:space="0" w:color="auto"/>
                <w:right w:val="none" w:sz="0" w:space="0" w:color="auto"/>
              </w:divBdr>
            </w:div>
            <w:div w:id="810823785">
              <w:marLeft w:val="0"/>
              <w:marRight w:val="0"/>
              <w:marTop w:val="0"/>
              <w:marBottom w:val="0"/>
              <w:divBdr>
                <w:top w:val="none" w:sz="0" w:space="0" w:color="auto"/>
                <w:left w:val="none" w:sz="0" w:space="0" w:color="auto"/>
                <w:bottom w:val="none" w:sz="0" w:space="0" w:color="auto"/>
                <w:right w:val="none" w:sz="0" w:space="0" w:color="auto"/>
              </w:divBdr>
            </w:div>
            <w:div w:id="866330043">
              <w:marLeft w:val="0"/>
              <w:marRight w:val="0"/>
              <w:marTop w:val="0"/>
              <w:marBottom w:val="0"/>
              <w:divBdr>
                <w:top w:val="none" w:sz="0" w:space="0" w:color="auto"/>
                <w:left w:val="none" w:sz="0" w:space="0" w:color="auto"/>
                <w:bottom w:val="none" w:sz="0" w:space="0" w:color="auto"/>
                <w:right w:val="none" w:sz="0" w:space="0" w:color="auto"/>
              </w:divBdr>
            </w:div>
            <w:div w:id="1292176872">
              <w:marLeft w:val="0"/>
              <w:marRight w:val="375"/>
              <w:marTop w:val="0"/>
              <w:marBottom w:val="0"/>
              <w:divBdr>
                <w:top w:val="none" w:sz="0" w:space="0" w:color="auto"/>
                <w:left w:val="none" w:sz="0" w:space="0" w:color="auto"/>
                <w:bottom w:val="none" w:sz="0" w:space="0" w:color="auto"/>
                <w:right w:val="none" w:sz="0" w:space="0" w:color="auto"/>
              </w:divBdr>
            </w:div>
            <w:div w:id="1486894772">
              <w:marLeft w:val="0"/>
              <w:marRight w:val="0"/>
              <w:marTop w:val="0"/>
              <w:marBottom w:val="0"/>
              <w:divBdr>
                <w:top w:val="none" w:sz="0" w:space="0" w:color="auto"/>
                <w:left w:val="none" w:sz="0" w:space="0" w:color="auto"/>
                <w:bottom w:val="none" w:sz="0" w:space="0" w:color="auto"/>
                <w:right w:val="none" w:sz="0" w:space="0" w:color="auto"/>
              </w:divBdr>
            </w:div>
          </w:divsChild>
        </w:div>
        <w:div w:id="1348559386">
          <w:marLeft w:val="0"/>
          <w:marRight w:val="0"/>
          <w:marTop w:val="0"/>
          <w:marBottom w:val="0"/>
          <w:divBdr>
            <w:top w:val="none" w:sz="0" w:space="0" w:color="auto"/>
            <w:left w:val="none" w:sz="0" w:space="0" w:color="auto"/>
            <w:bottom w:val="none" w:sz="0" w:space="0" w:color="auto"/>
            <w:right w:val="none" w:sz="0" w:space="0" w:color="auto"/>
          </w:divBdr>
        </w:div>
        <w:div w:id="1474105050">
          <w:marLeft w:val="0"/>
          <w:marRight w:val="0"/>
          <w:marTop w:val="0"/>
          <w:marBottom w:val="0"/>
          <w:divBdr>
            <w:top w:val="none" w:sz="0" w:space="0" w:color="auto"/>
            <w:left w:val="none" w:sz="0" w:space="0" w:color="auto"/>
            <w:bottom w:val="none" w:sz="0" w:space="0" w:color="auto"/>
            <w:right w:val="none" w:sz="0" w:space="0" w:color="auto"/>
          </w:divBdr>
        </w:div>
      </w:divsChild>
    </w:div>
    <w:div w:id="1710181885">
      <w:bodyDiv w:val="1"/>
      <w:marLeft w:val="0"/>
      <w:marRight w:val="0"/>
      <w:marTop w:val="0"/>
      <w:marBottom w:val="0"/>
      <w:divBdr>
        <w:top w:val="none" w:sz="0" w:space="0" w:color="auto"/>
        <w:left w:val="none" w:sz="0" w:space="0" w:color="auto"/>
        <w:bottom w:val="none" w:sz="0" w:space="0" w:color="auto"/>
        <w:right w:val="none" w:sz="0" w:space="0" w:color="auto"/>
      </w:divBdr>
      <w:divsChild>
        <w:div w:id="790247243">
          <w:marLeft w:val="0"/>
          <w:marRight w:val="0"/>
          <w:marTop w:val="0"/>
          <w:marBottom w:val="75"/>
          <w:divBdr>
            <w:top w:val="none" w:sz="0" w:space="0" w:color="auto"/>
            <w:left w:val="none" w:sz="0" w:space="0" w:color="auto"/>
            <w:bottom w:val="dotted" w:sz="6" w:space="2" w:color="DDDDDD"/>
            <w:right w:val="none" w:sz="0" w:space="0" w:color="auto"/>
          </w:divBdr>
        </w:div>
        <w:div w:id="1229001749">
          <w:marLeft w:val="0"/>
          <w:marRight w:val="0"/>
          <w:marTop w:val="0"/>
          <w:marBottom w:val="0"/>
          <w:divBdr>
            <w:top w:val="none" w:sz="0" w:space="0" w:color="auto"/>
            <w:left w:val="none" w:sz="0" w:space="0" w:color="auto"/>
            <w:bottom w:val="none" w:sz="0" w:space="0" w:color="auto"/>
            <w:right w:val="none" w:sz="0" w:space="0" w:color="auto"/>
          </w:divBdr>
        </w:div>
      </w:divsChild>
    </w:div>
    <w:div w:id="1710573350">
      <w:bodyDiv w:val="1"/>
      <w:marLeft w:val="0"/>
      <w:marRight w:val="0"/>
      <w:marTop w:val="0"/>
      <w:marBottom w:val="0"/>
      <w:divBdr>
        <w:top w:val="none" w:sz="0" w:space="0" w:color="auto"/>
        <w:left w:val="none" w:sz="0" w:space="0" w:color="auto"/>
        <w:bottom w:val="none" w:sz="0" w:space="0" w:color="auto"/>
        <w:right w:val="none" w:sz="0" w:space="0" w:color="auto"/>
      </w:divBdr>
      <w:divsChild>
        <w:div w:id="1410617252">
          <w:marLeft w:val="0"/>
          <w:marRight w:val="0"/>
          <w:marTop w:val="0"/>
          <w:marBottom w:val="0"/>
          <w:divBdr>
            <w:top w:val="none" w:sz="0" w:space="0" w:color="auto"/>
            <w:left w:val="none" w:sz="0" w:space="0" w:color="auto"/>
            <w:bottom w:val="none" w:sz="0" w:space="0" w:color="auto"/>
            <w:right w:val="none" w:sz="0" w:space="0" w:color="auto"/>
          </w:divBdr>
          <w:divsChild>
            <w:div w:id="1196576339">
              <w:marLeft w:val="0"/>
              <w:marRight w:val="0"/>
              <w:marTop w:val="0"/>
              <w:marBottom w:val="0"/>
              <w:divBdr>
                <w:top w:val="none" w:sz="0" w:space="0" w:color="auto"/>
                <w:left w:val="none" w:sz="0" w:space="0" w:color="auto"/>
                <w:bottom w:val="none" w:sz="0" w:space="0" w:color="auto"/>
                <w:right w:val="none" w:sz="0" w:space="0" w:color="auto"/>
              </w:divBdr>
              <w:divsChild>
                <w:div w:id="1152869675">
                  <w:marLeft w:val="0"/>
                  <w:marRight w:val="0"/>
                  <w:marTop w:val="0"/>
                  <w:marBottom w:val="0"/>
                  <w:divBdr>
                    <w:top w:val="none" w:sz="0" w:space="0" w:color="auto"/>
                    <w:left w:val="none" w:sz="0" w:space="0" w:color="auto"/>
                    <w:bottom w:val="none" w:sz="0" w:space="0" w:color="auto"/>
                    <w:right w:val="none" w:sz="0" w:space="0" w:color="auto"/>
                  </w:divBdr>
                  <w:divsChild>
                    <w:div w:id="127432581">
                      <w:marLeft w:val="-225"/>
                      <w:marRight w:val="-225"/>
                      <w:marTop w:val="0"/>
                      <w:marBottom w:val="0"/>
                      <w:divBdr>
                        <w:top w:val="none" w:sz="0" w:space="0" w:color="auto"/>
                        <w:left w:val="none" w:sz="0" w:space="0" w:color="auto"/>
                        <w:bottom w:val="none" w:sz="0" w:space="0" w:color="auto"/>
                        <w:right w:val="none" w:sz="0" w:space="0" w:color="auto"/>
                      </w:divBdr>
                      <w:divsChild>
                        <w:div w:id="1176462587">
                          <w:marLeft w:val="0"/>
                          <w:marRight w:val="0"/>
                          <w:marTop w:val="0"/>
                          <w:marBottom w:val="0"/>
                          <w:divBdr>
                            <w:top w:val="none" w:sz="0" w:space="0" w:color="auto"/>
                            <w:left w:val="none" w:sz="0" w:space="0" w:color="auto"/>
                            <w:bottom w:val="none" w:sz="0" w:space="0" w:color="auto"/>
                            <w:right w:val="none" w:sz="0" w:space="0" w:color="auto"/>
                          </w:divBdr>
                          <w:divsChild>
                            <w:div w:id="349920161">
                              <w:marLeft w:val="0"/>
                              <w:marRight w:val="0"/>
                              <w:marTop w:val="0"/>
                              <w:marBottom w:val="0"/>
                              <w:divBdr>
                                <w:top w:val="none" w:sz="0" w:space="0" w:color="auto"/>
                                <w:left w:val="none" w:sz="0" w:space="0" w:color="auto"/>
                                <w:bottom w:val="none" w:sz="0" w:space="0" w:color="auto"/>
                                <w:right w:val="none" w:sz="0" w:space="0" w:color="auto"/>
                              </w:divBdr>
                              <w:divsChild>
                                <w:div w:id="199130014">
                                  <w:marLeft w:val="0"/>
                                  <w:marRight w:val="0"/>
                                  <w:marTop w:val="0"/>
                                  <w:marBottom w:val="0"/>
                                  <w:divBdr>
                                    <w:top w:val="none" w:sz="0" w:space="0" w:color="auto"/>
                                    <w:left w:val="none" w:sz="0" w:space="0" w:color="auto"/>
                                    <w:bottom w:val="none" w:sz="0" w:space="0" w:color="auto"/>
                                    <w:right w:val="none" w:sz="0" w:space="0" w:color="auto"/>
                                  </w:divBdr>
                                  <w:divsChild>
                                    <w:div w:id="18914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759450">
      <w:bodyDiv w:val="1"/>
      <w:marLeft w:val="0"/>
      <w:marRight w:val="0"/>
      <w:marTop w:val="0"/>
      <w:marBottom w:val="0"/>
      <w:divBdr>
        <w:top w:val="none" w:sz="0" w:space="0" w:color="auto"/>
        <w:left w:val="none" w:sz="0" w:space="0" w:color="auto"/>
        <w:bottom w:val="none" w:sz="0" w:space="0" w:color="auto"/>
        <w:right w:val="none" w:sz="0" w:space="0" w:color="auto"/>
      </w:divBdr>
      <w:divsChild>
        <w:div w:id="657655234">
          <w:marLeft w:val="120"/>
          <w:marRight w:val="0"/>
          <w:marTop w:val="0"/>
          <w:marBottom w:val="60"/>
          <w:divBdr>
            <w:top w:val="none" w:sz="0" w:space="0" w:color="auto"/>
            <w:left w:val="none" w:sz="0" w:space="0" w:color="auto"/>
            <w:bottom w:val="none" w:sz="0" w:space="0" w:color="auto"/>
            <w:right w:val="none" w:sz="0" w:space="0" w:color="auto"/>
          </w:divBdr>
        </w:div>
      </w:divsChild>
    </w:div>
    <w:div w:id="1712077263">
      <w:bodyDiv w:val="1"/>
      <w:marLeft w:val="0"/>
      <w:marRight w:val="0"/>
      <w:marTop w:val="0"/>
      <w:marBottom w:val="0"/>
      <w:divBdr>
        <w:top w:val="none" w:sz="0" w:space="0" w:color="auto"/>
        <w:left w:val="none" w:sz="0" w:space="0" w:color="auto"/>
        <w:bottom w:val="none" w:sz="0" w:space="0" w:color="auto"/>
        <w:right w:val="none" w:sz="0" w:space="0" w:color="auto"/>
      </w:divBdr>
    </w:div>
    <w:div w:id="1712412682">
      <w:bodyDiv w:val="1"/>
      <w:marLeft w:val="0"/>
      <w:marRight w:val="0"/>
      <w:marTop w:val="0"/>
      <w:marBottom w:val="0"/>
      <w:divBdr>
        <w:top w:val="none" w:sz="0" w:space="0" w:color="auto"/>
        <w:left w:val="none" w:sz="0" w:space="0" w:color="auto"/>
        <w:bottom w:val="none" w:sz="0" w:space="0" w:color="auto"/>
        <w:right w:val="none" w:sz="0" w:space="0" w:color="auto"/>
      </w:divBdr>
    </w:div>
    <w:div w:id="1712533206">
      <w:bodyDiv w:val="1"/>
      <w:marLeft w:val="0"/>
      <w:marRight w:val="0"/>
      <w:marTop w:val="0"/>
      <w:marBottom w:val="0"/>
      <w:divBdr>
        <w:top w:val="none" w:sz="0" w:space="0" w:color="auto"/>
        <w:left w:val="none" w:sz="0" w:space="0" w:color="auto"/>
        <w:bottom w:val="none" w:sz="0" w:space="0" w:color="auto"/>
        <w:right w:val="none" w:sz="0" w:space="0" w:color="auto"/>
      </w:divBdr>
    </w:div>
    <w:div w:id="1712996407">
      <w:bodyDiv w:val="1"/>
      <w:marLeft w:val="0"/>
      <w:marRight w:val="0"/>
      <w:marTop w:val="0"/>
      <w:marBottom w:val="0"/>
      <w:divBdr>
        <w:top w:val="none" w:sz="0" w:space="0" w:color="auto"/>
        <w:left w:val="none" w:sz="0" w:space="0" w:color="auto"/>
        <w:bottom w:val="none" w:sz="0" w:space="0" w:color="auto"/>
        <w:right w:val="none" w:sz="0" w:space="0" w:color="auto"/>
      </w:divBdr>
      <w:divsChild>
        <w:div w:id="311913403">
          <w:marLeft w:val="0"/>
          <w:marRight w:val="0"/>
          <w:marTop w:val="150"/>
          <w:marBottom w:val="75"/>
          <w:divBdr>
            <w:top w:val="none" w:sz="0" w:space="0" w:color="auto"/>
            <w:left w:val="none" w:sz="0" w:space="0" w:color="auto"/>
            <w:bottom w:val="none" w:sz="0" w:space="0" w:color="auto"/>
            <w:right w:val="none" w:sz="0" w:space="0" w:color="auto"/>
          </w:divBdr>
        </w:div>
        <w:div w:id="541211333">
          <w:marLeft w:val="0"/>
          <w:marRight w:val="0"/>
          <w:marTop w:val="0"/>
          <w:marBottom w:val="75"/>
          <w:divBdr>
            <w:top w:val="none" w:sz="0" w:space="0" w:color="auto"/>
            <w:left w:val="none" w:sz="0" w:space="0" w:color="auto"/>
            <w:bottom w:val="none" w:sz="0" w:space="0" w:color="auto"/>
            <w:right w:val="none" w:sz="0" w:space="0" w:color="auto"/>
          </w:divBdr>
        </w:div>
        <w:div w:id="650795426">
          <w:marLeft w:val="0"/>
          <w:marRight w:val="0"/>
          <w:marTop w:val="150"/>
          <w:marBottom w:val="300"/>
          <w:divBdr>
            <w:top w:val="single" w:sz="6" w:space="0" w:color="000000"/>
            <w:left w:val="single" w:sz="6" w:space="0" w:color="000000"/>
            <w:bottom w:val="single" w:sz="6" w:space="0" w:color="000000"/>
            <w:right w:val="single" w:sz="6" w:space="0" w:color="000000"/>
          </w:divBdr>
        </w:div>
        <w:div w:id="1312372352">
          <w:marLeft w:val="0"/>
          <w:marRight w:val="0"/>
          <w:marTop w:val="0"/>
          <w:marBottom w:val="225"/>
          <w:divBdr>
            <w:top w:val="none" w:sz="0" w:space="0" w:color="auto"/>
            <w:left w:val="none" w:sz="0" w:space="0" w:color="auto"/>
            <w:bottom w:val="none" w:sz="0" w:space="0" w:color="auto"/>
            <w:right w:val="none" w:sz="0" w:space="0" w:color="auto"/>
          </w:divBdr>
        </w:div>
      </w:divsChild>
    </w:div>
    <w:div w:id="1713387653">
      <w:bodyDiv w:val="1"/>
      <w:marLeft w:val="0"/>
      <w:marRight w:val="0"/>
      <w:marTop w:val="0"/>
      <w:marBottom w:val="0"/>
      <w:divBdr>
        <w:top w:val="none" w:sz="0" w:space="0" w:color="auto"/>
        <w:left w:val="none" w:sz="0" w:space="0" w:color="auto"/>
        <w:bottom w:val="none" w:sz="0" w:space="0" w:color="auto"/>
        <w:right w:val="none" w:sz="0" w:space="0" w:color="auto"/>
      </w:divBdr>
      <w:divsChild>
        <w:div w:id="239565401">
          <w:marLeft w:val="0"/>
          <w:marRight w:val="0"/>
          <w:marTop w:val="0"/>
          <w:marBottom w:val="180"/>
          <w:divBdr>
            <w:top w:val="none" w:sz="0" w:space="0" w:color="auto"/>
            <w:left w:val="none" w:sz="0" w:space="14" w:color="auto"/>
            <w:bottom w:val="single" w:sz="6" w:space="0" w:color="CDCDCD"/>
            <w:right w:val="none" w:sz="0" w:space="14" w:color="auto"/>
          </w:divBdr>
        </w:div>
        <w:div w:id="525875915">
          <w:marLeft w:val="0"/>
          <w:marRight w:val="0"/>
          <w:marTop w:val="0"/>
          <w:marBottom w:val="360"/>
          <w:divBdr>
            <w:top w:val="single" w:sz="18" w:space="23" w:color="000000"/>
            <w:left w:val="none" w:sz="0" w:space="12" w:color="auto"/>
            <w:bottom w:val="single" w:sz="6" w:space="23" w:color="CDCDCD"/>
            <w:right w:val="none" w:sz="0" w:space="12" w:color="auto"/>
          </w:divBdr>
          <w:divsChild>
            <w:div w:id="893389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14768986">
      <w:bodyDiv w:val="1"/>
      <w:marLeft w:val="0"/>
      <w:marRight w:val="0"/>
      <w:marTop w:val="0"/>
      <w:marBottom w:val="0"/>
      <w:divBdr>
        <w:top w:val="none" w:sz="0" w:space="0" w:color="auto"/>
        <w:left w:val="none" w:sz="0" w:space="0" w:color="auto"/>
        <w:bottom w:val="none" w:sz="0" w:space="0" w:color="auto"/>
        <w:right w:val="none" w:sz="0" w:space="0" w:color="auto"/>
      </w:divBdr>
    </w:div>
    <w:div w:id="1715814244">
      <w:bodyDiv w:val="1"/>
      <w:marLeft w:val="0"/>
      <w:marRight w:val="0"/>
      <w:marTop w:val="0"/>
      <w:marBottom w:val="0"/>
      <w:divBdr>
        <w:top w:val="none" w:sz="0" w:space="0" w:color="auto"/>
        <w:left w:val="none" w:sz="0" w:space="0" w:color="auto"/>
        <w:bottom w:val="none" w:sz="0" w:space="0" w:color="auto"/>
        <w:right w:val="none" w:sz="0" w:space="0" w:color="auto"/>
      </w:divBdr>
      <w:divsChild>
        <w:div w:id="585698107">
          <w:marLeft w:val="0"/>
          <w:marRight w:val="0"/>
          <w:marTop w:val="0"/>
          <w:marBottom w:val="0"/>
          <w:divBdr>
            <w:top w:val="none" w:sz="0" w:space="0" w:color="auto"/>
            <w:left w:val="none" w:sz="0" w:space="0" w:color="auto"/>
            <w:bottom w:val="none" w:sz="0" w:space="0" w:color="auto"/>
            <w:right w:val="none" w:sz="0" w:space="0" w:color="auto"/>
          </w:divBdr>
          <w:divsChild>
            <w:div w:id="17629262">
              <w:marLeft w:val="0"/>
              <w:marRight w:val="0"/>
              <w:marTop w:val="0"/>
              <w:marBottom w:val="0"/>
              <w:divBdr>
                <w:top w:val="none" w:sz="0" w:space="0" w:color="auto"/>
                <w:left w:val="none" w:sz="0" w:space="0" w:color="auto"/>
                <w:bottom w:val="none" w:sz="0" w:space="0" w:color="auto"/>
                <w:right w:val="none" w:sz="0" w:space="0" w:color="auto"/>
              </w:divBdr>
            </w:div>
            <w:div w:id="163715608">
              <w:marLeft w:val="0"/>
              <w:marRight w:val="0"/>
              <w:marTop w:val="0"/>
              <w:marBottom w:val="0"/>
              <w:divBdr>
                <w:top w:val="none" w:sz="0" w:space="0" w:color="auto"/>
                <w:left w:val="none" w:sz="0" w:space="0" w:color="auto"/>
                <w:bottom w:val="none" w:sz="0" w:space="0" w:color="auto"/>
                <w:right w:val="none" w:sz="0" w:space="0" w:color="auto"/>
              </w:divBdr>
            </w:div>
            <w:div w:id="717972777">
              <w:marLeft w:val="0"/>
              <w:marRight w:val="0"/>
              <w:marTop w:val="0"/>
              <w:marBottom w:val="0"/>
              <w:divBdr>
                <w:top w:val="none" w:sz="0" w:space="0" w:color="auto"/>
                <w:left w:val="none" w:sz="0" w:space="0" w:color="auto"/>
                <w:bottom w:val="none" w:sz="0" w:space="0" w:color="auto"/>
                <w:right w:val="none" w:sz="0" w:space="0" w:color="auto"/>
              </w:divBdr>
            </w:div>
            <w:div w:id="10172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9597">
      <w:bodyDiv w:val="1"/>
      <w:marLeft w:val="0"/>
      <w:marRight w:val="0"/>
      <w:marTop w:val="0"/>
      <w:marBottom w:val="0"/>
      <w:divBdr>
        <w:top w:val="none" w:sz="0" w:space="0" w:color="auto"/>
        <w:left w:val="none" w:sz="0" w:space="0" w:color="auto"/>
        <w:bottom w:val="none" w:sz="0" w:space="0" w:color="auto"/>
        <w:right w:val="none" w:sz="0" w:space="0" w:color="auto"/>
      </w:divBdr>
    </w:div>
    <w:div w:id="1716928790">
      <w:bodyDiv w:val="1"/>
      <w:marLeft w:val="0"/>
      <w:marRight w:val="0"/>
      <w:marTop w:val="0"/>
      <w:marBottom w:val="0"/>
      <w:divBdr>
        <w:top w:val="none" w:sz="0" w:space="0" w:color="auto"/>
        <w:left w:val="none" w:sz="0" w:space="0" w:color="auto"/>
        <w:bottom w:val="none" w:sz="0" w:space="0" w:color="auto"/>
        <w:right w:val="none" w:sz="0" w:space="0" w:color="auto"/>
      </w:divBdr>
    </w:div>
    <w:div w:id="1717586869">
      <w:bodyDiv w:val="1"/>
      <w:marLeft w:val="0"/>
      <w:marRight w:val="0"/>
      <w:marTop w:val="0"/>
      <w:marBottom w:val="0"/>
      <w:divBdr>
        <w:top w:val="none" w:sz="0" w:space="0" w:color="auto"/>
        <w:left w:val="none" w:sz="0" w:space="0" w:color="auto"/>
        <w:bottom w:val="none" w:sz="0" w:space="0" w:color="auto"/>
        <w:right w:val="none" w:sz="0" w:space="0" w:color="auto"/>
      </w:divBdr>
    </w:div>
    <w:div w:id="1717661131">
      <w:bodyDiv w:val="1"/>
      <w:marLeft w:val="0"/>
      <w:marRight w:val="0"/>
      <w:marTop w:val="0"/>
      <w:marBottom w:val="0"/>
      <w:divBdr>
        <w:top w:val="none" w:sz="0" w:space="0" w:color="auto"/>
        <w:left w:val="none" w:sz="0" w:space="0" w:color="auto"/>
        <w:bottom w:val="none" w:sz="0" w:space="0" w:color="auto"/>
        <w:right w:val="none" w:sz="0" w:space="0" w:color="auto"/>
      </w:divBdr>
      <w:divsChild>
        <w:div w:id="539241878">
          <w:marLeft w:val="0"/>
          <w:marRight w:val="0"/>
          <w:marTop w:val="0"/>
          <w:marBottom w:val="0"/>
          <w:divBdr>
            <w:top w:val="none" w:sz="0" w:space="0" w:color="auto"/>
            <w:left w:val="none" w:sz="0" w:space="0" w:color="auto"/>
            <w:bottom w:val="none" w:sz="0" w:space="0" w:color="auto"/>
            <w:right w:val="none" w:sz="0" w:space="0" w:color="auto"/>
          </w:divBdr>
        </w:div>
        <w:div w:id="764957436">
          <w:marLeft w:val="0"/>
          <w:marRight w:val="0"/>
          <w:marTop w:val="0"/>
          <w:marBottom w:val="75"/>
          <w:divBdr>
            <w:top w:val="none" w:sz="0" w:space="0" w:color="auto"/>
            <w:left w:val="none" w:sz="0" w:space="0" w:color="auto"/>
            <w:bottom w:val="dotted" w:sz="6" w:space="2" w:color="DDDDDD"/>
            <w:right w:val="none" w:sz="0" w:space="0" w:color="auto"/>
          </w:divBdr>
        </w:div>
      </w:divsChild>
    </w:div>
    <w:div w:id="1719624430">
      <w:bodyDiv w:val="1"/>
      <w:marLeft w:val="0"/>
      <w:marRight w:val="0"/>
      <w:marTop w:val="0"/>
      <w:marBottom w:val="0"/>
      <w:divBdr>
        <w:top w:val="none" w:sz="0" w:space="0" w:color="auto"/>
        <w:left w:val="none" w:sz="0" w:space="0" w:color="auto"/>
        <w:bottom w:val="none" w:sz="0" w:space="0" w:color="auto"/>
        <w:right w:val="none" w:sz="0" w:space="0" w:color="auto"/>
      </w:divBdr>
      <w:divsChild>
        <w:div w:id="458885086">
          <w:marLeft w:val="0"/>
          <w:marRight w:val="0"/>
          <w:marTop w:val="0"/>
          <w:marBottom w:val="0"/>
          <w:divBdr>
            <w:top w:val="none" w:sz="0" w:space="0" w:color="auto"/>
            <w:left w:val="none" w:sz="0" w:space="0" w:color="auto"/>
            <w:bottom w:val="none" w:sz="0" w:space="0" w:color="auto"/>
            <w:right w:val="none" w:sz="0" w:space="0" w:color="auto"/>
          </w:divBdr>
        </w:div>
        <w:div w:id="804273659">
          <w:marLeft w:val="0"/>
          <w:marRight w:val="0"/>
          <w:marTop w:val="180"/>
          <w:marBottom w:val="0"/>
          <w:divBdr>
            <w:top w:val="none" w:sz="0" w:space="0" w:color="auto"/>
            <w:left w:val="none" w:sz="0" w:space="0" w:color="auto"/>
            <w:bottom w:val="none" w:sz="0" w:space="0" w:color="auto"/>
            <w:right w:val="none" w:sz="0" w:space="0" w:color="auto"/>
          </w:divBdr>
        </w:div>
        <w:div w:id="1189755891">
          <w:marLeft w:val="0"/>
          <w:marRight w:val="0"/>
          <w:marTop w:val="0"/>
          <w:marBottom w:val="0"/>
          <w:divBdr>
            <w:top w:val="none" w:sz="0" w:space="0" w:color="auto"/>
            <w:left w:val="none" w:sz="0" w:space="0" w:color="auto"/>
            <w:bottom w:val="none" w:sz="0" w:space="0" w:color="auto"/>
            <w:right w:val="none" w:sz="0" w:space="0" w:color="auto"/>
          </w:divBdr>
        </w:div>
        <w:div w:id="1508642401">
          <w:marLeft w:val="0"/>
          <w:marRight w:val="0"/>
          <w:marTop w:val="90"/>
          <w:marBottom w:val="210"/>
          <w:divBdr>
            <w:top w:val="single" w:sz="6" w:space="1" w:color="CCCCCC"/>
            <w:left w:val="none" w:sz="0" w:space="0" w:color="auto"/>
            <w:bottom w:val="none" w:sz="0" w:space="0" w:color="auto"/>
            <w:right w:val="none" w:sz="0" w:space="0" w:color="auto"/>
          </w:divBdr>
          <w:divsChild>
            <w:div w:id="816818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0737862">
      <w:bodyDiv w:val="1"/>
      <w:marLeft w:val="0"/>
      <w:marRight w:val="0"/>
      <w:marTop w:val="0"/>
      <w:marBottom w:val="0"/>
      <w:divBdr>
        <w:top w:val="none" w:sz="0" w:space="0" w:color="auto"/>
        <w:left w:val="none" w:sz="0" w:space="0" w:color="auto"/>
        <w:bottom w:val="none" w:sz="0" w:space="0" w:color="auto"/>
        <w:right w:val="none" w:sz="0" w:space="0" w:color="auto"/>
      </w:divBdr>
    </w:div>
    <w:div w:id="1721322556">
      <w:bodyDiv w:val="1"/>
      <w:marLeft w:val="0"/>
      <w:marRight w:val="0"/>
      <w:marTop w:val="0"/>
      <w:marBottom w:val="0"/>
      <w:divBdr>
        <w:top w:val="none" w:sz="0" w:space="0" w:color="auto"/>
        <w:left w:val="none" w:sz="0" w:space="0" w:color="auto"/>
        <w:bottom w:val="none" w:sz="0" w:space="0" w:color="auto"/>
        <w:right w:val="none" w:sz="0" w:space="0" w:color="auto"/>
      </w:divBdr>
      <w:divsChild>
        <w:div w:id="1730226615">
          <w:marLeft w:val="0"/>
          <w:marRight w:val="90"/>
          <w:marTop w:val="0"/>
          <w:marBottom w:val="0"/>
          <w:divBdr>
            <w:top w:val="none" w:sz="0" w:space="0" w:color="auto"/>
            <w:left w:val="none" w:sz="0" w:space="0" w:color="auto"/>
            <w:bottom w:val="none" w:sz="0" w:space="0" w:color="auto"/>
            <w:right w:val="none" w:sz="0" w:space="0" w:color="auto"/>
          </w:divBdr>
        </w:div>
      </w:divsChild>
    </w:div>
    <w:div w:id="1722708409">
      <w:bodyDiv w:val="1"/>
      <w:marLeft w:val="0"/>
      <w:marRight w:val="0"/>
      <w:marTop w:val="0"/>
      <w:marBottom w:val="0"/>
      <w:divBdr>
        <w:top w:val="none" w:sz="0" w:space="0" w:color="auto"/>
        <w:left w:val="none" w:sz="0" w:space="0" w:color="auto"/>
        <w:bottom w:val="none" w:sz="0" w:space="0" w:color="auto"/>
        <w:right w:val="none" w:sz="0" w:space="0" w:color="auto"/>
      </w:divBdr>
      <w:divsChild>
        <w:div w:id="1346206568">
          <w:marLeft w:val="0"/>
          <w:marRight w:val="0"/>
          <w:marTop w:val="0"/>
          <w:marBottom w:val="0"/>
          <w:divBdr>
            <w:top w:val="none" w:sz="0" w:space="0" w:color="auto"/>
            <w:left w:val="none" w:sz="0" w:space="0" w:color="auto"/>
            <w:bottom w:val="none" w:sz="0" w:space="0" w:color="auto"/>
            <w:right w:val="none" w:sz="0" w:space="0" w:color="auto"/>
          </w:divBdr>
          <w:divsChild>
            <w:div w:id="1802992561">
              <w:marLeft w:val="0"/>
              <w:marRight w:val="0"/>
              <w:marTop w:val="0"/>
              <w:marBottom w:val="0"/>
              <w:divBdr>
                <w:top w:val="none" w:sz="0" w:space="0" w:color="auto"/>
                <w:left w:val="none" w:sz="0" w:space="0" w:color="auto"/>
                <w:bottom w:val="none" w:sz="0" w:space="0" w:color="auto"/>
                <w:right w:val="none" w:sz="0" w:space="0" w:color="auto"/>
              </w:divBdr>
            </w:div>
          </w:divsChild>
        </w:div>
        <w:div w:id="1897468688">
          <w:marLeft w:val="0"/>
          <w:marRight w:val="0"/>
          <w:marTop w:val="0"/>
          <w:marBottom w:val="150"/>
          <w:divBdr>
            <w:top w:val="none" w:sz="0" w:space="0" w:color="auto"/>
            <w:left w:val="none" w:sz="0" w:space="0" w:color="auto"/>
            <w:bottom w:val="none" w:sz="0" w:space="0" w:color="auto"/>
            <w:right w:val="none" w:sz="0" w:space="0" w:color="auto"/>
          </w:divBdr>
        </w:div>
      </w:divsChild>
    </w:div>
    <w:div w:id="1722753598">
      <w:bodyDiv w:val="1"/>
      <w:marLeft w:val="0"/>
      <w:marRight w:val="0"/>
      <w:marTop w:val="0"/>
      <w:marBottom w:val="0"/>
      <w:divBdr>
        <w:top w:val="none" w:sz="0" w:space="0" w:color="auto"/>
        <w:left w:val="none" w:sz="0" w:space="0" w:color="auto"/>
        <w:bottom w:val="none" w:sz="0" w:space="0" w:color="auto"/>
        <w:right w:val="none" w:sz="0" w:space="0" w:color="auto"/>
      </w:divBdr>
    </w:div>
    <w:div w:id="1723363705">
      <w:bodyDiv w:val="1"/>
      <w:marLeft w:val="0"/>
      <w:marRight w:val="0"/>
      <w:marTop w:val="0"/>
      <w:marBottom w:val="0"/>
      <w:divBdr>
        <w:top w:val="none" w:sz="0" w:space="0" w:color="auto"/>
        <w:left w:val="none" w:sz="0" w:space="0" w:color="auto"/>
        <w:bottom w:val="none" w:sz="0" w:space="0" w:color="auto"/>
        <w:right w:val="none" w:sz="0" w:space="0" w:color="auto"/>
      </w:divBdr>
    </w:div>
    <w:div w:id="1725136133">
      <w:bodyDiv w:val="1"/>
      <w:marLeft w:val="0"/>
      <w:marRight w:val="0"/>
      <w:marTop w:val="0"/>
      <w:marBottom w:val="0"/>
      <w:divBdr>
        <w:top w:val="none" w:sz="0" w:space="0" w:color="auto"/>
        <w:left w:val="none" w:sz="0" w:space="0" w:color="auto"/>
        <w:bottom w:val="none" w:sz="0" w:space="0" w:color="auto"/>
        <w:right w:val="none" w:sz="0" w:space="0" w:color="auto"/>
      </w:divBdr>
      <w:divsChild>
        <w:div w:id="1083138379">
          <w:marLeft w:val="0"/>
          <w:marRight w:val="0"/>
          <w:marTop w:val="0"/>
          <w:marBottom w:val="0"/>
          <w:divBdr>
            <w:top w:val="none" w:sz="0" w:space="0" w:color="auto"/>
            <w:left w:val="none" w:sz="0" w:space="0" w:color="auto"/>
            <w:bottom w:val="none" w:sz="0" w:space="0" w:color="auto"/>
            <w:right w:val="none" w:sz="0" w:space="0" w:color="auto"/>
          </w:divBdr>
        </w:div>
        <w:div w:id="1786919749">
          <w:marLeft w:val="0"/>
          <w:marRight w:val="0"/>
          <w:marTop w:val="0"/>
          <w:marBottom w:val="0"/>
          <w:divBdr>
            <w:top w:val="none" w:sz="0" w:space="0" w:color="auto"/>
            <w:left w:val="none" w:sz="0" w:space="0" w:color="auto"/>
            <w:bottom w:val="none" w:sz="0" w:space="0" w:color="auto"/>
            <w:right w:val="none" w:sz="0" w:space="0" w:color="auto"/>
          </w:divBdr>
          <w:divsChild>
            <w:div w:id="590506751">
              <w:marLeft w:val="0"/>
              <w:marRight w:val="0"/>
              <w:marTop w:val="0"/>
              <w:marBottom w:val="0"/>
              <w:divBdr>
                <w:top w:val="none" w:sz="0" w:space="0" w:color="auto"/>
                <w:left w:val="none" w:sz="0" w:space="0" w:color="auto"/>
                <w:bottom w:val="none" w:sz="0" w:space="0" w:color="auto"/>
                <w:right w:val="none" w:sz="0" w:space="0" w:color="auto"/>
              </w:divBdr>
            </w:div>
            <w:div w:id="8280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2538">
      <w:bodyDiv w:val="1"/>
      <w:marLeft w:val="0"/>
      <w:marRight w:val="0"/>
      <w:marTop w:val="0"/>
      <w:marBottom w:val="0"/>
      <w:divBdr>
        <w:top w:val="none" w:sz="0" w:space="0" w:color="auto"/>
        <w:left w:val="none" w:sz="0" w:space="0" w:color="auto"/>
        <w:bottom w:val="none" w:sz="0" w:space="0" w:color="auto"/>
        <w:right w:val="none" w:sz="0" w:space="0" w:color="auto"/>
      </w:divBdr>
      <w:divsChild>
        <w:div w:id="225528407">
          <w:marLeft w:val="0"/>
          <w:marRight w:val="0"/>
          <w:marTop w:val="0"/>
          <w:marBottom w:val="0"/>
          <w:divBdr>
            <w:top w:val="none" w:sz="0" w:space="0" w:color="auto"/>
            <w:left w:val="none" w:sz="0" w:space="0" w:color="auto"/>
            <w:bottom w:val="none" w:sz="0" w:space="0" w:color="auto"/>
            <w:right w:val="none" w:sz="0" w:space="0" w:color="auto"/>
          </w:divBdr>
          <w:divsChild>
            <w:div w:id="882130678">
              <w:marLeft w:val="0"/>
              <w:marRight w:val="0"/>
              <w:marTop w:val="0"/>
              <w:marBottom w:val="0"/>
              <w:divBdr>
                <w:top w:val="none" w:sz="0" w:space="0" w:color="auto"/>
                <w:left w:val="none" w:sz="0" w:space="0" w:color="auto"/>
                <w:bottom w:val="none" w:sz="0" w:space="0" w:color="auto"/>
                <w:right w:val="none" w:sz="0" w:space="0" w:color="auto"/>
              </w:divBdr>
              <w:divsChild>
                <w:div w:id="13308713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12831476">
          <w:marLeft w:val="0"/>
          <w:marRight w:val="0"/>
          <w:marTop w:val="0"/>
          <w:marBottom w:val="0"/>
          <w:divBdr>
            <w:top w:val="none" w:sz="0" w:space="0" w:color="auto"/>
            <w:left w:val="none" w:sz="0" w:space="0" w:color="auto"/>
            <w:bottom w:val="none" w:sz="0" w:space="0" w:color="auto"/>
            <w:right w:val="none" w:sz="0" w:space="0" w:color="auto"/>
          </w:divBdr>
          <w:divsChild>
            <w:div w:id="27726236">
              <w:marLeft w:val="0"/>
              <w:marRight w:val="0"/>
              <w:marTop w:val="0"/>
              <w:marBottom w:val="0"/>
              <w:divBdr>
                <w:top w:val="single" w:sz="18" w:space="3" w:color="4A4A4A"/>
                <w:left w:val="none" w:sz="0" w:space="3" w:color="auto"/>
                <w:bottom w:val="single" w:sz="12" w:space="3" w:color="FFFFFF"/>
                <w:right w:val="none" w:sz="0" w:space="3" w:color="auto"/>
              </w:divBdr>
            </w:div>
            <w:div w:id="92867862">
              <w:marLeft w:val="0"/>
              <w:marRight w:val="0"/>
              <w:marTop w:val="0"/>
              <w:marBottom w:val="450"/>
              <w:divBdr>
                <w:top w:val="none" w:sz="0" w:space="0" w:color="auto"/>
                <w:left w:val="none" w:sz="0" w:space="0" w:color="auto"/>
                <w:bottom w:val="none" w:sz="0" w:space="0" w:color="auto"/>
                <w:right w:val="none" w:sz="0" w:space="0" w:color="auto"/>
              </w:divBdr>
            </w:div>
            <w:div w:id="262416613">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1730612998">
      <w:bodyDiv w:val="1"/>
      <w:marLeft w:val="0"/>
      <w:marRight w:val="0"/>
      <w:marTop w:val="0"/>
      <w:marBottom w:val="0"/>
      <w:divBdr>
        <w:top w:val="none" w:sz="0" w:space="0" w:color="auto"/>
        <w:left w:val="none" w:sz="0" w:space="0" w:color="auto"/>
        <w:bottom w:val="none" w:sz="0" w:space="0" w:color="auto"/>
        <w:right w:val="none" w:sz="0" w:space="0" w:color="auto"/>
      </w:divBdr>
    </w:div>
    <w:div w:id="1730683881">
      <w:bodyDiv w:val="1"/>
      <w:marLeft w:val="0"/>
      <w:marRight w:val="0"/>
      <w:marTop w:val="0"/>
      <w:marBottom w:val="0"/>
      <w:divBdr>
        <w:top w:val="none" w:sz="0" w:space="0" w:color="auto"/>
        <w:left w:val="none" w:sz="0" w:space="0" w:color="auto"/>
        <w:bottom w:val="none" w:sz="0" w:space="0" w:color="auto"/>
        <w:right w:val="none" w:sz="0" w:space="0" w:color="auto"/>
      </w:divBdr>
      <w:divsChild>
        <w:div w:id="1474981038">
          <w:marLeft w:val="0"/>
          <w:marRight w:val="0"/>
          <w:marTop w:val="0"/>
          <w:marBottom w:val="240"/>
          <w:divBdr>
            <w:top w:val="none" w:sz="0" w:space="0" w:color="auto"/>
            <w:left w:val="none" w:sz="0" w:space="0" w:color="auto"/>
            <w:bottom w:val="none" w:sz="0" w:space="0" w:color="auto"/>
            <w:right w:val="none" w:sz="0" w:space="0" w:color="auto"/>
          </w:divBdr>
        </w:div>
        <w:div w:id="1839226886">
          <w:marLeft w:val="105"/>
          <w:marRight w:val="0"/>
          <w:marTop w:val="0"/>
          <w:marBottom w:val="0"/>
          <w:divBdr>
            <w:top w:val="none" w:sz="0" w:space="0" w:color="auto"/>
            <w:left w:val="single" w:sz="6" w:space="7" w:color="DEDEDE"/>
            <w:bottom w:val="none" w:sz="0" w:space="0" w:color="auto"/>
            <w:right w:val="none" w:sz="0" w:space="0" w:color="auto"/>
          </w:divBdr>
          <w:divsChild>
            <w:div w:id="526211007">
              <w:marLeft w:val="0"/>
              <w:marRight w:val="0"/>
              <w:marTop w:val="0"/>
              <w:marBottom w:val="0"/>
              <w:divBdr>
                <w:top w:val="none" w:sz="0" w:space="0" w:color="auto"/>
                <w:left w:val="none" w:sz="0" w:space="0" w:color="auto"/>
                <w:bottom w:val="none" w:sz="0" w:space="0" w:color="auto"/>
                <w:right w:val="none" w:sz="0" w:space="0" w:color="auto"/>
              </w:divBdr>
              <w:divsChild>
                <w:div w:id="19135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3815">
          <w:marLeft w:val="0"/>
          <w:marRight w:val="0"/>
          <w:marTop w:val="0"/>
          <w:marBottom w:val="0"/>
          <w:divBdr>
            <w:top w:val="single" w:sz="6" w:space="0" w:color="DEDEDE"/>
            <w:left w:val="single" w:sz="2" w:space="0" w:color="DEDEDE"/>
            <w:bottom w:val="single" w:sz="2" w:space="0" w:color="DEDEDE"/>
            <w:right w:val="single" w:sz="2" w:space="0" w:color="DEDEDE"/>
          </w:divBdr>
          <w:divsChild>
            <w:div w:id="100148271">
              <w:marLeft w:val="0"/>
              <w:marRight w:val="0"/>
              <w:marTop w:val="0"/>
              <w:marBottom w:val="0"/>
              <w:divBdr>
                <w:top w:val="none" w:sz="0" w:space="0" w:color="auto"/>
                <w:left w:val="none" w:sz="0" w:space="0" w:color="auto"/>
                <w:bottom w:val="none" w:sz="0" w:space="0" w:color="auto"/>
                <w:right w:val="none" w:sz="0" w:space="0" w:color="auto"/>
              </w:divBdr>
            </w:div>
            <w:div w:id="9542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6772">
      <w:bodyDiv w:val="1"/>
      <w:marLeft w:val="0"/>
      <w:marRight w:val="0"/>
      <w:marTop w:val="0"/>
      <w:marBottom w:val="0"/>
      <w:divBdr>
        <w:top w:val="none" w:sz="0" w:space="0" w:color="auto"/>
        <w:left w:val="none" w:sz="0" w:space="0" w:color="auto"/>
        <w:bottom w:val="none" w:sz="0" w:space="0" w:color="auto"/>
        <w:right w:val="none" w:sz="0" w:space="0" w:color="auto"/>
      </w:divBdr>
      <w:divsChild>
        <w:div w:id="900554378">
          <w:marLeft w:val="0"/>
          <w:marRight w:val="0"/>
          <w:marTop w:val="0"/>
          <w:marBottom w:val="0"/>
          <w:divBdr>
            <w:top w:val="none" w:sz="0" w:space="0" w:color="auto"/>
            <w:left w:val="none" w:sz="0" w:space="0" w:color="auto"/>
            <w:bottom w:val="none" w:sz="0" w:space="0" w:color="auto"/>
            <w:right w:val="none" w:sz="0" w:space="0" w:color="auto"/>
          </w:divBdr>
        </w:div>
        <w:div w:id="997348147">
          <w:marLeft w:val="0"/>
          <w:marRight w:val="0"/>
          <w:marTop w:val="0"/>
          <w:marBottom w:val="0"/>
          <w:divBdr>
            <w:top w:val="none" w:sz="0" w:space="0" w:color="auto"/>
            <w:left w:val="none" w:sz="0" w:space="0" w:color="auto"/>
            <w:bottom w:val="none" w:sz="0" w:space="0" w:color="auto"/>
            <w:right w:val="none" w:sz="0" w:space="0" w:color="auto"/>
          </w:divBdr>
        </w:div>
      </w:divsChild>
    </w:div>
    <w:div w:id="1731466644">
      <w:bodyDiv w:val="1"/>
      <w:marLeft w:val="0"/>
      <w:marRight w:val="0"/>
      <w:marTop w:val="0"/>
      <w:marBottom w:val="0"/>
      <w:divBdr>
        <w:top w:val="none" w:sz="0" w:space="0" w:color="auto"/>
        <w:left w:val="none" w:sz="0" w:space="0" w:color="auto"/>
        <w:bottom w:val="none" w:sz="0" w:space="0" w:color="auto"/>
        <w:right w:val="none" w:sz="0" w:space="0" w:color="auto"/>
      </w:divBdr>
    </w:div>
    <w:div w:id="1731997169">
      <w:bodyDiv w:val="1"/>
      <w:marLeft w:val="0"/>
      <w:marRight w:val="0"/>
      <w:marTop w:val="0"/>
      <w:marBottom w:val="0"/>
      <w:divBdr>
        <w:top w:val="none" w:sz="0" w:space="0" w:color="auto"/>
        <w:left w:val="none" w:sz="0" w:space="0" w:color="auto"/>
        <w:bottom w:val="none" w:sz="0" w:space="0" w:color="auto"/>
        <w:right w:val="none" w:sz="0" w:space="0" w:color="auto"/>
      </w:divBdr>
      <w:divsChild>
        <w:div w:id="71782931">
          <w:marLeft w:val="0"/>
          <w:marRight w:val="0"/>
          <w:marTop w:val="0"/>
          <w:marBottom w:val="0"/>
          <w:divBdr>
            <w:top w:val="none" w:sz="0" w:space="0" w:color="auto"/>
            <w:left w:val="none" w:sz="0" w:space="0" w:color="auto"/>
            <w:bottom w:val="none" w:sz="0" w:space="0" w:color="auto"/>
            <w:right w:val="none" w:sz="0" w:space="0" w:color="auto"/>
          </w:divBdr>
          <w:divsChild>
            <w:div w:id="1435396811">
              <w:marLeft w:val="0"/>
              <w:marRight w:val="0"/>
              <w:marTop w:val="0"/>
              <w:marBottom w:val="0"/>
              <w:divBdr>
                <w:top w:val="none" w:sz="0" w:space="0" w:color="auto"/>
                <w:left w:val="none" w:sz="0" w:space="0" w:color="auto"/>
                <w:bottom w:val="none" w:sz="0" w:space="0" w:color="auto"/>
                <w:right w:val="none" w:sz="0" w:space="0" w:color="auto"/>
              </w:divBdr>
              <w:divsChild>
                <w:div w:id="167984461">
                  <w:marLeft w:val="0"/>
                  <w:marRight w:val="0"/>
                  <w:marTop w:val="0"/>
                  <w:marBottom w:val="0"/>
                  <w:divBdr>
                    <w:top w:val="none" w:sz="0" w:space="0" w:color="auto"/>
                    <w:left w:val="none" w:sz="0" w:space="0" w:color="auto"/>
                    <w:bottom w:val="none" w:sz="0" w:space="0" w:color="auto"/>
                    <w:right w:val="none" w:sz="0" w:space="0" w:color="auto"/>
                  </w:divBdr>
                  <w:divsChild>
                    <w:div w:id="19572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2993">
              <w:marLeft w:val="0"/>
              <w:marRight w:val="0"/>
              <w:marTop w:val="0"/>
              <w:marBottom w:val="0"/>
              <w:divBdr>
                <w:top w:val="none" w:sz="0" w:space="0" w:color="auto"/>
                <w:left w:val="none" w:sz="0" w:space="0" w:color="auto"/>
                <w:bottom w:val="none" w:sz="0" w:space="0" w:color="auto"/>
                <w:right w:val="none" w:sz="0" w:space="0" w:color="auto"/>
              </w:divBdr>
            </w:div>
          </w:divsChild>
        </w:div>
        <w:div w:id="1032075798">
          <w:marLeft w:val="0"/>
          <w:marRight w:val="0"/>
          <w:marTop w:val="0"/>
          <w:marBottom w:val="0"/>
          <w:divBdr>
            <w:top w:val="none" w:sz="0" w:space="0" w:color="auto"/>
            <w:left w:val="none" w:sz="0" w:space="0" w:color="auto"/>
            <w:bottom w:val="none" w:sz="0" w:space="0" w:color="auto"/>
            <w:right w:val="none" w:sz="0" w:space="0" w:color="auto"/>
          </w:divBdr>
          <w:divsChild>
            <w:div w:id="482160778">
              <w:marLeft w:val="0"/>
              <w:marRight w:val="0"/>
              <w:marTop w:val="750"/>
              <w:marBottom w:val="0"/>
              <w:divBdr>
                <w:top w:val="none" w:sz="0" w:space="0" w:color="auto"/>
                <w:left w:val="none" w:sz="0" w:space="0" w:color="auto"/>
                <w:bottom w:val="none" w:sz="0" w:space="0" w:color="auto"/>
                <w:right w:val="none" w:sz="0" w:space="0" w:color="auto"/>
              </w:divBdr>
              <w:divsChild>
                <w:div w:id="8364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5321">
          <w:marLeft w:val="0"/>
          <w:marRight w:val="0"/>
          <w:marTop w:val="225"/>
          <w:marBottom w:val="375"/>
          <w:divBdr>
            <w:top w:val="single" w:sz="6" w:space="0" w:color="ECECEC"/>
            <w:left w:val="none" w:sz="0" w:space="0" w:color="auto"/>
            <w:bottom w:val="single" w:sz="6" w:space="0" w:color="ECECEC"/>
            <w:right w:val="none" w:sz="0" w:space="0" w:color="auto"/>
          </w:divBdr>
          <w:divsChild>
            <w:div w:id="879055930">
              <w:marLeft w:val="0"/>
              <w:marRight w:val="0"/>
              <w:marTop w:val="0"/>
              <w:marBottom w:val="0"/>
              <w:divBdr>
                <w:top w:val="none" w:sz="0" w:space="0" w:color="auto"/>
                <w:left w:val="none" w:sz="0" w:space="0" w:color="auto"/>
                <w:bottom w:val="none" w:sz="0" w:space="0" w:color="auto"/>
                <w:right w:val="none" w:sz="0" w:space="0" w:color="auto"/>
              </w:divBdr>
              <w:divsChild>
                <w:div w:id="168764664">
                  <w:marLeft w:val="150"/>
                  <w:marRight w:val="150"/>
                  <w:marTop w:val="210"/>
                  <w:marBottom w:val="0"/>
                  <w:divBdr>
                    <w:top w:val="none" w:sz="0" w:space="0" w:color="auto"/>
                    <w:left w:val="none" w:sz="0" w:space="0" w:color="auto"/>
                    <w:bottom w:val="none" w:sz="0" w:space="0" w:color="auto"/>
                    <w:right w:val="none" w:sz="0" w:space="0" w:color="auto"/>
                  </w:divBdr>
                </w:div>
                <w:div w:id="259606571">
                  <w:marLeft w:val="150"/>
                  <w:marRight w:val="150"/>
                  <w:marTop w:val="210"/>
                  <w:marBottom w:val="0"/>
                  <w:divBdr>
                    <w:top w:val="none" w:sz="0" w:space="0" w:color="auto"/>
                    <w:left w:val="none" w:sz="0" w:space="0" w:color="auto"/>
                    <w:bottom w:val="none" w:sz="0" w:space="0" w:color="auto"/>
                    <w:right w:val="none" w:sz="0" w:space="0" w:color="auto"/>
                  </w:divBdr>
                </w:div>
                <w:div w:id="583999033">
                  <w:marLeft w:val="225"/>
                  <w:marRight w:val="225"/>
                  <w:marTop w:val="210"/>
                  <w:marBottom w:val="0"/>
                  <w:divBdr>
                    <w:top w:val="none" w:sz="0" w:space="0" w:color="auto"/>
                    <w:left w:val="none" w:sz="0" w:space="0" w:color="auto"/>
                    <w:bottom w:val="none" w:sz="0" w:space="0" w:color="auto"/>
                    <w:right w:val="none" w:sz="0" w:space="0" w:color="auto"/>
                  </w:divBdr>
                </w:div>
                <w:div w:id="781803621">
                  <w:marLeft w:val="225"/>
                  <w:marRight w:val="225"/>
                  <w:marTop w:val="210"/>
                  <w:marBottom w:val="0"/>
                  <w:divBdr>
                    <w:top w:val="none" w:sz="0" w:space="0" w:color="auto"/>
                    <w:left w:val="none" w:sz="0" w:space="0" w:color="auto"/>
                    <w:bottom w:val="none" w:sz="0" w:space="0" w:color="auto"/>
                    <w:right w:val="none" w:sz="0" w:space="0" w:color="auto"/>
                  </w:divBdr>
                </w:div>
                <w:div w:id="950818645">
                  <w:marLeft w:val="150"/>
                  <w:marRight w:val="150"/>
                  <w:marTop w:val="210"/>
                  <w:marBottom w:val="0"/>
                  <w:divBdr>
                    <w:top w:val="none" w:sz="0" w:space="0" w:color="auto"/>
                    <w:left w:val="none" w:sz="0" w:space="0" w:color="auto"/>
                    <w:bottom w:val="none" w:sz="0" w:space="0" w:color="auto"/>
                    <w:right w:val="none" w:sz="0" w:space="0" w:color="auto"/>
                  </w:divBdr>
                </w:div>
                <w:div w:id="1192722305">
                  <w:marLeft w:val="225"/>
                  <w:marRight w:val="225"/>
                  <w:marTop w:val="210"/>
                  <w:marBottom w:val="0"/>
                  <w:divBdr>
                    <w:top w:val="none" w:sz="0" w:space="0" w:color="auto"/>
                    <w:left w:val="none" w:sz="0" w:space="0" w:color="auto"/>
                    <w:bottom w:val="none" w:sz="0" w:space="0" w:color="auto"/>
                    <w:right w:val="none" w:sz="0" w:space="0" w:color="auto"/>
                  </w:divBdr>
                </w:div>
                <w:div w:id="1285694426">
                  <w:marLeft w:val="150"/>
                  <w:marRight w:val="150"/>
                  <w:marTop w:val="210"/>
                  <w:marBottom w:val="0"/>
                  <w:divBdr>
                    <w:top w:val="none" w:sz="0" w:space="0" w:color="auto"/>
                    <w:left w:val="none" w:sz="0" w:space="0" w:color="auto"/>
                    <w:bottom w:val="none" w:sz="0" w:space="0" w:color="auto"/>
                    <w:right w:val="none" w:sz="0" w:space="0" w:color="auto"/>
                  </w:divBdr>
                </w:div>
                <w:div w:id="1588732151">
                  <w:marLeft w:val="150"/>
                  <w:marRight w:val="1200"/>
                  <w:marTop w:val="0"/>
                  <w:marBottom w:val="0"/>
                  <w:divBdr>
                    <w:top w:val="none" w:sz="0" w:space="0" w:color="auto"/>
                    <w:left w:val="none" w:sz="0" w:space="0" w:color="auto"/>
                    <w:bottom w:val="none" w:sz="0" w:space="0" w:color="auto"/>
                    <w:right w:val="none" w:sz="0" w:space="0" w:color="auto"/>
                  </w:divBdr>
                  <w:divsChild>
                    <w:div w:id="132187189">
                      <w:marLeft w:val="0"/>
                      <w:marRight w:val="0"/>
                      <w:marTop w:val="0"/>
                      <w:marBottom w:val="0"/>
                      <w:divBdr>
                        <w:top w:val="none" w:sz="0" w:space="0" w:color="auto"/>
                        <w:left w:val="none" w:sz="0" w:space="0" w:color="auto"/>
                        <w:bottom w:val="none" w:sz="0" w:space="0" w:color="auto"/>
                        <w:right w:val="none" w:sz="0" w:space="0" w:color="auto"/>
                      </w:divBdr>
                    </w:div>
                    <w:div w:id="1060441209">
                      <w:marLeft w:val="0"/>
                      <w:marRight w:val="0"/>
                      <w:marTop w:val="0"/>
                      <w:marBottom w:val="0"/>
                      <w:divBdr>
                        <w:top w:val="none" w:sz="0" w:space="0" w:color="auto"/>
                        <w:left w:val="none" w:sz="0" w:space="0" w:color="auto"/>
                        <w:bottom w:val="none" w:sz="0" w:space="0" w:color="auto"/>
                        <w:right w:val="none" w:sz="0" w:space="0" w:color="auto"/>
                      </w:divBdr>
                    </w:div>
                  </w:divsChild>
                </w:div>
                <w:div w:id="1791392221">
                  <w:marLeft w:val="225"/>
                  <w:marRight w:val="225"/>
                  <w:marTop w:val="210"/>
                  <w:marBottom w:val="0"/>
                  <w:divBdr>
                    <w:top w:val="none" w:sz="0" w:space="0" w:color="auto"/>
                    <w:left w:val="none" w:sz="0" w:space="0" w:color="auto"/>
                    <w:bottom w:val="none" w:sz="0" w:space="0" w:color="auto"/>
                    <w:right w:val="none" w:sz="0" w:space="0" w:color="auto"/>
                  </w:divBdr>
                </w:div>
              </w:divsChild>
            </w:div>
          </w:divsChild>
        </w:div>
      </w:divsChild>
    </w:div>
    <w:div w:id="1735540884">
      <w:bodyDiv w:val="1"/>
      <w:marLeft w:val="0"/>
      <w:marRight w:val="0"/>
      <w:marTop w:val="0"/>
      <w:marBottom w:val="0"/>
      <w:divBdr>
        <w:top w:val="none" w:sz="0" w:space="0" w:color="auto"/>
        <w:left w:val="none" w:sz="0" w:space="0" w:color="auto"/>
        <w:bottom w:val="none" w:sz="0" w:space="0" w:color="auto"/>
        <w:right w:val="none" w:sz="0" w:space="0" w:color="auto"/>
      </w:divBdr>
    </w:div>
    <w:div w:id="1735853252">
      <w:bodyDiv w:val="1"/>
      <w:marLeft w:val="0"/>
      <w:marRight w:val="0"/>
      <w:marTop w:val="0"/>
      <w:marBottom w:val="0"/>
      <w:divBdr>
        <w:top w:val="none" w:sz="0" w:space="0" w:color="auto"/>
        <w:left w:val="none" w:sz="0" w:space="0" w:color="auto"/>
        <w:bottom w:val="none" w:sz="0" w:space="0" w:color="auto"/>
        <w:right w:val="none" w:sz="0" w:space="0" w:color="auto"/>
      </w:divBdr>
    </w:div>
    <w:div w:id="1735883673">
      <w:bodyDiv w:val="1"/>
      <w:marLeft w:val="0"/>
      <w:marRight w:val="0"/>
      <w:marTop w:val="0"/>
      <w:marBottom w:val="0"/>
      <w:divBdr>
        <w:top w:val="none" w:sz="0" w:space="0" w:color="auto"/>
        <w:left w:val="none" w:sz="0" w:space="0" w:color="auto"/>
        <w:bottom w:val="none" w:sz="0" w:space="0" w:color="auto"/>
        <w:right w:val="none" w:sz="0" w:space="0" w:color="auto"/>
      </w:divBdr>
      <w:divsChild>
        <w:div w:id="242879091">
          <w:marLeft w:val="0"/>
          <w:marRight w:val="0"/>
          <w:marTop w:val="0"/>
          <w:marBottom w:val="0"/>
          <w:divBdr>
            <w:top w:val="none" w:sz="0" w:space="0" w:color="auto"/>
            <w:left w:val="none" w:sz="0" w:space="0" w:color="auto"/>
            <w:bottom w:val="none" w:sz="0" w:space="0" w:color="auto"/>
            <w:right w:val="none" w:sz="0" w:space="0" w:color="auto"/>
          </w:divBdr>
        </w:div>
      </w:divsChild>
    </w:div>
    <w:div w:id="1736126837">
      <w:bodyDiv w:val="1"/>
      <w:marLeft w:val="0"/>
      <w:marRight w:val="0"/>
      <w:marTop w:val="0"/>
      <w:marBottom w:val="0"/>
      <w:divBdr>
        <w:top w:val="none" w:sz="0" w:space="0" w:color="auto"/>
        <w:left w:val="none" w:sz="0" w:space="0" w:color="auto"/>
        <w:bottom w:val="none" w:sz="0" w:space="0" w:color="auto"/>
        <w:right w:val="none" w:sz="0" w:space="0" w:color="auto"/>
      </w:divBdr>
      <w:divsChild>
        <w:div w:id="560601716">
          <w:marLeft w:val="0"/>
          <w:marRight w:val="0"/>
          <w:marTop w:val="0"/>
          <w:marBottom w:val="225"/>
          <w:divBdr>
            <w:top w:val="none" w:sz="0" w:space="0" w:color="auto"/>
            <w:left w:val="none" w:sz="0" w:space="0" w:color="auto"/>
            <w:bottom w:val="none" w:sz="0" w:space="0" w:color="auto"/>
            <w:right w:val="none" w:sz="0" w:space="0" w:color="auto"/>
          </w:divBdr>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
    <w:div w:id="1742365312">
      <w:bodyDiv w:val="1"/>
      <w:marLeft w:val="0"/>
      <w:marRight w:val="0"/>
      <w:marTop w:val="0"/>
      <w:marBottom w:val="0"/>
      <w:divBdr>
        <w:top w:val="none" w:sz="0" w:space="0" w:color="auto"/>
        <w:left w:val="none" w:sz="0" w:space="0" w:color="auto"/>
        <w:bottom w:val="none" w:sz="0" w:space="0" w:color="auto"/>
        <w:right w:val="none" w:sz="0" w:space="0" w:color="auto"/>
      </w:divBdr>
    </w:div>
    <w:div w:id="1744640465">
      <w:bodyDiv w:val="1"/>
      <w:marLeft w:val="0"/>
      <w:marRight w:val="0"/>
      <w:marTop w:val="0"/>
      <w:marBottom w:val="0"/>
      <w:divBdr>
        <w:top w:val="none" w:sz="0" w:space="0" w:color="auto"/>
        <w:left w:val="none" w:sz="0" w:space="0" w:color="auto"/>
        <w:bottom w:val="none" w:sz="0" w:space="0" w:color="auto"/>
        <w:right w:val="none" w:sz="0" w:space="0" w:color="auto"/>
      </w:divBdr>
    </w:div>
    <w:div w:id="1744907742">
      <w:bodyDiv w:val="1"/>
      <w:marLeft w:val="0"/>
      <w:marRight w:val="0"/>
      <w:marTop w:val="0"/>
      <w:marBottom w:val="0"/>
      <w:divBdr>
        <w:top w:val="none" w:sz="0" w:space="0" w:color="auto"/>
        <w:left w:val="none" w:sz="0" w:space="0" w:color="auto"/>
        <w:bottom w:val="none" w:sz="0" w:space="0" w:color="auto"/>
        <w:right w:val="none" w:sz="0" w:space="0" w:color="auto"/>
      </w:divBdr>
      <w:divsChild>
        <w:div w:id="1640576884">
          <w:marLeft w:val="0"/>
          <w:marRight w:val="0"/>
          <w:marTop w:val="0"/>
          <w:marBottom w:val="75"/>
          <w:divBdr>
            <w:top w:val="none" w:sz="0" w:space="0" w:color="auto"/>
            <w:left w:val="none" w:sz="0" w:space="0" w:color="auto"/>
            <w:bottom w:val="dotted" w:sz="6" w:space="2" w:color="DDDDDD"/>
            <w:right w:val="none" w:sz="0" w:space="0" w:color="auto"/>
          </w:divBdr>
        </w:div>
        <w:div w:id="1851139884">
          <w:marLeft w:val="0"/>
          <w:marRight w:val="0"/>
          <w:marTop w:val="0"/>
          <w:marBottom w:val="0"/>
          <w:divBdr>
            <w:top w:val="none" w:sz="0" w:space="0" w:color="auto"/>
            <w:left w:val="none" w:sz="0" w:space="0" w:color="auto"/>
            <w:bottom w:val="none" w:sz="0" w:space="0" w:color="auto"/>
            <w:right w:val="none" w:sz="0" w:space="0" w:color="auto"/>
          </w:divBdr>
        </w:div>
      </w:divsChild>
    </w:div>
    <w:div w:id="1745182469">
      <w:bodyDiv w:val="1"/>
      <w:marLeft w:val="0"/>
      <w:marRight w:val="0"/>
      <w:marTop w:val="0"/>
      <w:marBottom w:val="0"/>
      <w:divBdr>
        <w:top w:val="none" w:sz="0" w:space="0" w:color="auto"/>
        <w:left w:val="none" w:sz="0" w:space="0" w:color="auto"/>
        <w:bottom w:val="none" w:sz="0" w:space="0" w:color="auto"/>
        <w:right w:val="none" w:sz="0" w:space="0" w:color="auto"/>
      </w:divBdr>
      <w:divsChild>
        <w:div w:id="12153279">
          <w:marLeft w:val="0"/>
          <w:marRight w:val="0"/>
          <w:marTop w:val="30"/>
          <w:marBottom w:val="15"/>
          <w:divBdr>
            <w:top w:val="none" w:sz="0" w:space="0" w:color="auto"/>
            <w:left w:val="none" w:sz="0" w:space="0" w:color="auto"/>
            <w:bottom w:val="none" w:sz="0" w:space="0" w:color="auto"/>
            <w:right w:val="none" w:sz="0" w:space="0" w:color="auto"/>
          </w:divBdr>
        </w:div>
        <w:div w:id="1409158201">
          <w:marLeft w:val="0"/>
          <w:marRight w:val="0"/>
          <w:marTop w:val="48"/>
          <w:marBottom w:val="0"/>
          <w:divBdr>
            <w:top w:val="none" w:sz="0" w:space="0" w:color="auto"/>
            <w:left w:val="none" w:sz="0" w:space="0" w:color="auto"/>
            <w:bottom w:val="none" w:sz="0" w:space="0" w:color="auto"/>
            <w:right w:val="none" w:sz="0" w:space="0" w:color="auto"/>
          </w:divBdr>
        </w:div>
      </w:divsChild>
    </w:div>
    <w:div w:id="1746490097">
      <w:bodyDiv w:val="1"/>
      <w:marLeft w:val="0"/>
      <w:marRight w:val="0"/>
      <w:marTop w:val="0"/>
      <w:marBottom w:val="0"/>
      <w:divBdr>
        <w:top w:val="none" w:sz="0" w:space="0" w:color="auto"/>
        <w:left w:val="none" w:sz="0" w:space="0" w:color="auto"/>
        <w:bottom w:val="none" w:sz="0" w:space="0" w:color="auto"/>
        <w:right w:val="none" w:sz="0" w:space="0" w:color="auto"/>
      </w:divBdr>
    </w:div>
    <w:div w:id="1746682284">
      <w:bodyDiv w:val="1"/>
      <w:marLeft w:val="0"/>
      <w:marRight w:val="0"/>
      <w:marTop w:val="0"/>
      <w:marBottom w:val="0"/>
      <w:divBdr>
        <w:top w:val="none" w:sz="0" w:space="0" w:color="auto"/>
        <w:left w:val="none" w:sz="0" w:space="0" w:color="auto"/>
        <w:bottom w:val="none" w:sz="0" w:space="0" w:color="auto"/>
        <w:right w:val="none" w:sz="0" w:space="0" w:color="auto"/>
      </w:divBdr>
      <w:divsChild>
        <w:div w:id="1061098517">
          <w:marLeft w:val="0"/>
          <w:marRight w:val="0"/>
          <w:marTop w:val="0"/>
          <w:marBottom w:val="75"/>
          <w:divBdr>
            <w:top w:val="none" w:sz="0" w:space="0" w:color="auto"/>
            <w:left w:val="none" w:sz="0" w:space="0" w:color="auto"/>
            <w:bottom w:val="dotted" w:sz="6" w:space="2" w:color="DDDDDD"/>
            <w:right w:val="none" w:sz="0" w:space="0" w:color="auto"/>
          </w:divBdr>
        </w:div>
      </w:divsChild>
    </w:div>
    <w:div w:id="1747071047">
      <w:bodyDiv w:val="1"/>
      <w:marLeft w:val="0"/>
      <w:marRight w:val="0"/>
      <w:marTop w:val="0"/>
      <w:marBottom w:val="0"/>
      <w:divBdr>
        <w:top w:val="none" w:sz="0" w:space="0" w:color="auto"/>
        <w:left w:val="none" w:sz="0" w:space="0" w:color="auto"/>
        <w:bottom w:val="none" w:sz="0" w:space="0" w:color="auto"/>
        <w:right w:val="none" w:sz="0" w:space="0" w:color="auto"/>
      </w:divBdr>
      <w:divsChild>
        <w:div w:id="1642077644">
          <w:marLeft w:val="90"/>
          <w:marRight w:val="90"/>
          <w:marTop w:val="0"/>
          <w:marBottom w:val="180"/>
          <w:divBdr>
            <w:top w:val="none" w:sz="0" w:space="0" w:color="auto"/>
            <w:left w:val="none" w:sz="0" w:space="0" w:color="auto"/>
            <w:bottom w:val="none" w:sz="0" w:space="0" w:color="auto"/>
            <w:right w:val="none" w:sz="0" w:space="0" w:color="auto"/>
          </w:divBdr>
          <w:divsChild>
            <w:div w:id="159469656">
              <w:marLeft w:val="0"/>
              <w:marRight w:val="0"/>
              <w:marTop w:val="0"/>
              <w:marBottom w:val="180"/>
              <w:divBdr>
                <w:top w:val="none" w:sz="0" w:space="0" w:color="auto"/>
                <w:left w:val="none" w:sz="0" w:space="0" w:color="auto"/>
                <w:bottom w:val="none" w:sz="0" w:space="0" w:color="auto"/>
                <w:right w:val="none" w:sz="0" w:space="0" w:color="auto"/>
              </w:divBdr>
            </w:div>
            <w:div w:id="554006897">
              <w:marLeft w:val="0"/>
              <w:marRight w:val="0"/>
              <w:marTop w:val="0"/>
              <w:marBottom w:val="90"/>
              <w:divBdr>
                <w:top w:val="none" w:sz="0" w:space="0" w:color="auto"/>
                <w:left w:val="none" w:sz="0" w:space="0" w:color="auto"/>
                <w:bottom w:val="none" w:sz="0" w:space="0" w:color="auto"/>
                <w:right w:val="none" w:sz="0" w:space="0" w:color="auto"/>
              </w:divBdr>
            </w:div>
          </w:divsChild>
        </w:div>
        <w:div w:id="1865435380">
          <w:marLeft w:val="0"/>
          <w:marRight w:val="0"/>
          <w:marTop w:val="0"/>
          <w:marBottom w:val="0"/>
          <w:divBdr>
            <w:top w:val="none" w:sz="0" w:space="0" w:color="auto"/>
            <w:left w:val="none" w:sz="0" w:space="0" w:color="auto"/>
            <w:bottom w:val="none" w:sz="0" w:space="0" w:color="auto"/>
            <w:right w:val="none" w:sz="0" w:space="0" w:color="auto"/>
          </w:divBdr>
          <w:divsChild>
            <w:div w:id="425342499">
              <w:marLeft w:val="45"/>
              <w:marRight w:val="45"/>
              <w:marTop w:val="210"/>
              <w:marBottom w:val="180"/>
              <w:divBdr>
                <w:top w:val="none" w:sz="0" w:space="0" w:color="auto"/>
                <w:left w:val="none" w:sz="0" w:space="0" w:color="auto"/>
                <w:bottom w:val="none" w:sz="0" w:space="0" w:color="auto"/>
                <w:right w:val="none" w:sz="0" w:space="0" w:color="auto"/>
              </w:divBdr>
            </w:div>
            <w:div w:id="469859571">
              <w:marLeft w:val="0"/>
              <w:marRight w:val="0"/>
              <w:marTop w:val="0"/>
              <w:marBottom w:val="0"/>
              <w:divBdr>
                <w:top w:val="single" w:sz="6" w:space="2" w:color="E2E2E2"/>
                <w:left w:val="none" w:sz="0" w:space="0" w:color="auto"/>
                <w:bottom w:val="single" w:sz="6" w:space="2" w:color="E2E2E2"/>
                <w:right w:val="none" w:sz="0" w:space="0" w:color="auto"/>
              </w:divBdr>
              <w:divsChild>
                <w:div w:id="1830097111">
                  <w:marLeft w:val="0"/>
                  <w:marRight w:val="0"/>
                  <w:marTop w:val="0"/>
                  <w:marBottom w:val="0"/>
                  <w:divBdr>
                    <w:top w:val="none" w:sz="0" w:space="0" w:color="auto"/>
                    <w:left w:val="none" w:sz="0" w:space="0" w:color="auto"/>
                    <w:bottom w:val="none" w:sz="0" w:space="0" w:color="auto"/>
                    <w:right w:val="none" w:sz="0" w:space="0" w:color="auto"/>
                  </w:divBdr>
                  <w:divsChild>
                    <w:div w:id="68771462">
                      <w:marLeft w:val="0"/>
                      <w:marRight w:val="45"/>
                      <w:marTop w:val="0"/>
                      <w:marBottom w:val="0"/>
                      <w:divBdr>
                        <w:top w:val="none" w:sz="0" w:space="0" w:color="auto"/>
                        <w:left w:val="none" w:sz="0" w:space="0" w:color="auto"/>
                        <w:bottom w:val="none" w:sz="0" w:space="0" w:color="auto"/>
                        <w:right w:val="none" w:sz="0" w:space="0" w:color="auto"/>
                      </w:divBdr>
                    </w:div>
                    <w:div w:id="1641111699">
                      <w:marLeft w:val="0"/>
                      <w:marRight w:val="45"/>
                      <w:marTop w:val="0"/>
                      <w:marBottom w:val="0"/>
                      <w:divBdr>
                        <w:top w:val="none" w:sz="0" w:space="0" w:color="auto"/>
                        <w:left w:val="none" w:sz="0" w:space="0" w:color="auto"/>
                        <w:bottom w:val="none" w:sz="0" w:space="0" w:color="auto"/>
                        <w:right w:val="none" w:sz="0" w:space="0" w:color="auto"/>
                      </w:divBdr>
                    </w:div>
                    <w:div w:id="174807035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707921456">
              <w:marLeft w:val="0"/>
              <w:marRight w:val="0"/>
              <w:marTop w:val="0"/>
              <w:marBottom w:val="0"/>
              <w:divBdr>
                <w:top w:val="none" w:sz="0" w:space="0" w:color="auto"/>
                <w:left w:val="none" w:sz="0" w:space="0" w:color="auto"/>
                <w:bottom w:val="none" w:sz="0" w:space="0" w:color="auto"/>
                <w:right w:val="none" w:sz="0" w:space="0" w:color="auto"/>
              </w:divBdr>
            </w:div>
            <w:div w:id="909313456">
              <w:marLeft w:val="0"/>
              <w:marRight w:val="0"/>
              <w:marTop w:val="135"/>
              <w:marBottom w:val="0"/>
              <w:divBdr>
                <w:top w:val="none" w:sz="0" w:space="0" w:color="auto"/>
                <w:left w:val="none" w:sz="0" w:space="0" w:color="auto"/>
                <w:bottom w:val="none" w:sz="0" w:space="0" w:color="auto"/>
                <w:right w:val="none" w:sz="0" w:space="0" w:color="auto"/>
              </w:divBdr>
            </w:div>
            <w:div w:id="1981494603">
              <w:marLeft w:val="0"/>
              <w:marRight w:val="0"/>
              <w:marTop w:val="135"/>
              <w:marBottom w:val="90"/>
              <w:divBdr>
                <w:top w:val="none" w:sz="0" w:space="0" w:color="auto"/>
                <w:left w:val="none" w:sz="0" w:space="0" w:color="auto"/>
                <w:bottom w:val="none" w:sz="0" w:space="0" w:color="auto"/>
                <w:right w:val="none" w:sz="0" w:space="0" w:color="auto"/>
              </w:divBdr>
              <w:divsChild>
                <w:div w:id="1524904566">
                  <w:marLeft w:val="0"/>
                  <w:marRight w:val="0"/>
                  <w:marTop w:val="0"/>
                  <w:marBottom w:val="0"/>
                  <w:divBdr>
                    <w:top w:val="none" w:sz="0" w:space="0" w:color="auto"/>
                    <w:left w:val="none" w:sz="0" w:space="0" w:color="auto"/>
                    <w:bottom w:val="none" w:sz="0" w:space="0" w:color="auto"/>
                    <w:right w:val="none" w:sz="0" w:space="0" w:color="auto"/>
                  </w:divBdr>
                  <w:divsChild>
                    <w:div w:id="10424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6181">
              <w:marLeft w:val="0"/>
              <w:marRight w:val="0"/>
              <w:marTop w:val="0"/>
              <w:marBottom w:val="0"/>
              <w:divBdr>
                <w:top w:val="none" w:sz="0" w:space="0" w:color="auto"/>
                <w:left w:val="none" w:sz="0" w:space="0" w:color="auto"/>
                <w:bottom w:val="none" w:sz="0" w:space="0" w:color="auto"/>
                <w:right w:val="none" w:sz="0" w:space="0" w:color="auto"/>
              </w:divBdr>
              <w:divsChild>
                <w:div w:id="754126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47991684">
      <w:bodyDiv w:val="1"/>
      <w:marLeft w:val="0"/>
      <w:marRight w:val="0"/>
      <w:marTop w:val="0"/>
      <w:marBottom w:val="0"/>
      <w:divBdr>
        <w:top w:val="none" w:sz="0" w:space="0" w:color="auto"/>
        <w:left w:val="none" w:sz="0" w:space="0" w:color="auto"/>
        <w:bottom w:val="none" w:sz="0" w:space="0" w:color="auto"/>
        <w:right w:val="none" w:sz="0" w:space="0" w:color="auto"/>
      </w:divBdr>
      <w:divsChild>
        <w:div w:id="52579680">
          <w:marLeft w:val="0"/>
          <w:marRight w:val="0"/>
          <w:marTop w:val="0"/>
          <w:marBottom w:val="0"/>
          <w:divBdr>
            <w:top w:val="none" w:sz="0" w:space="0" w:color="auto"/>
            <w:left w:val="none" w:sz="0" w:space="0" w:color="auto"/>
            <w:bottom w:val="none" w:sz="0" w:space="0" w:color="auto"/>
            <w:right w:val="none" w:sz="0" w:space="0" w:color="auto"/>
          </w:divBdr>
          <w:divsChild>
            <w:div w:id="979530119">
              <w:marLeft w:val="0"/>
              <w:marRight w:val="0"/>
              <w:marTop w:val="0"/>
              <w:marBottom w:val="0"/>
              <w:divBdr>
                <w:top w:val="none" w:sz="0" w:space="0" w:color="auto"/>
                <w:left w:val="none" w:sz="0" w:space="0" w:color="auto"/>
                <w:bottom w:val="none" w:sz="0" w:space="0" w:color="auto"/>
                <w:right w:val="none" w:sz="0" w:space="0" w:color="auto"/>
              </w:divBdr>
            </w:div>
          </w:divsChild>
        </w:div>
        <w:div w:id="1926110999">
          <w:marLeft w:val="0"/>
          <w:marRight w:val="0"/>
          <w:marTop w:val="0"/>
          <w:marBottom w:val="300"/>
          <w:divBdr>
            <w:top w:val="none" w:sz="0" w:space="0" w:color="auto"/>
            <w:left w:val="none" w:sz="0" w:space="0" w:color="auto"/>
            <w:bottom w:val="none" w:sz="0" w:space="0" w:color="auto"/>
            <w:right w:val="none" w:sz="0" w:space="0" w:color="auto"/>
          </w:divBdr>
        </w:div>
      </w:divsChild>
    </w:div>
    <w:div w:id="1748648241">
      <w:bodyDiv w:val="1"/>
      <w:marLeft w:val="0"/>
      <w:marRight w:val="0"/>
      <w:marTop w:val="0"/>
      <w:marBottom w:val="0"/>
      <w:divBdr>
        <w:top w:val="none" w:sz="0" w:space="0" w:color="auto"/>
        <w:left w:val="none" w:sz="0" w:space="0" w:color="auto"/>
        <w:bottom w:val="none" w:sz="0" w:space="0" w:color="auto"/>
        <w:right w:val="none" w:sz="0" w:space="0" w:color="auto"/>
      </w:divBdr>
    </w:div>
    <w:div w:id="1750426422">
      <w:bodyDiv w:val="1"/>
      <w:marLeft w:val="0"/>
      <w:marRight w:val="0"/>
      <w:marTop w:val="0"/>
      <w:marBottom w:val="0"/>
      <w:divBdr>
        <w:top w:val="none" w:sz="0" w:space="0" w:color="auto"/>
        <w:left w:val="none" w:sz="0" w:space="0" w:color="auto"/>
        <w:bottom w:val="none" w:sz="0" w:space="0" w:color="auto"/>
        <w:right w:val="none" w:sz="0" w:space="0" w:color="auto"/>
      </w:divBdr>
      <w:divsChild>
        <w:div w:id="386494206">
          <w:marLeft w:val="0"/>
          <w:marRight w:val="0"/>
          <w:marTop w:val="0"/>
          <w:marBottom w:val="75"/>
          <w:divBdr>
            <w:top w:val="none" w:sz="0" w:space="0" w:color="auto"/>
            <w:left w:val="none" w:sz="0" w:space="0" w:color="auto"/>
            <w:bottom w:val="dotted" w:sz="6" w:space="2" w:color="DDDDDD"/>
            <w:right w:val="none" w:sz="0" w:space="0" w:color="auto"/>
          </w:divBdr>
        </w:div>
        <w:div w:id="532116324">
          <w:marLeft w:val="0"/>
          <w:marRight w:val="0"/>
          <w:marTop w:val="0"/>
          <w:marBottom w:val="0"/>
          <w:divBdr>
            <w:top w:val="none" w:sz="0" w:space="0" w:color="auto"/>
            <w:left w:val="none" w:sz="0" w:space="0" w:color="auto"/>
            <w:bottom w:val="none" w:sz="0" w:space="0" w:color="auto"/>
            <w:right w:val="none" w:sz="0" w:space="0" w:color="auto"/>
          </w:divBdr>
        </w:div>
      </w:divsChild>
    </w:div>
    <w:div w:id="1751584367">
      <w:bodyDiv w:val="1"/>
      <w:marLeft w:val="0"/>
      <w:marRight w:val="0"/>
      <w:marTop w:val="0"/>
      <w:marBottom w:val="0"/>
      <w:divBdr>
        <w:top w:val="none" w:sz="0" w:space="0" w:color="auto"/>
        <w:left w:val="none" w:sz="0" w:space="0" w:color="auto"/>
        <w:bottom w:val="none" w:sz="0" w:space="0" w:color="auto"/>
        <w:right w:val="none" w:sz="0" w:space="0" w:color="auto"/>
      </w:divBdr>
    </w:div>
    <w:div w:id="1752118639">
      <w:bodyDiv w:val="1"/>
      <w:marLeft w:val="0"/>
      <w:marRight w:val="0"/>
      <w:marTop w:val="0"/>
      <w:marBottom w:val="0"/>
      <w:divBdr>
        <w:top w:val="none" w:sz="0" w:space="0" w:color="auto"/>
        <w:left w:val="none" w:sz="0" w:space="0" w:color="auto"/>
        <w:bottom w:val="none" w:sz="0" w:space="0" w:color="auto"/>
        <w:right w:val="none" w:sz="0" w:space="0" w:color="auto"/>
      </w:divBdr>
      <w:divsChild>
        <w:div w:id="1645351973">
          <w:marLeft w:val="0"/>
          <w:marRight w:val="0"/>
          <w:marTop w:val="0"/>
          <w:marBottom w:val="0"/>
          <w:divBdr>
            <w:top w:val="none" w:sz="0" w:space="0" w:color="auto"/>
            <w:left w:val="none" w:sz="0" w:space="0" w:color="auto"/>
            <w:bottom w:val="none" w:sz="0" w:space="0" w:color="auto"/>
            <w:right w:val="none" w:sz="0" w:space="0" w:color="auto"/>
          </w:divBdr>
          <w:divsChild>
            <w:div w:id="1379086795">
              <w:marLeft w:val="0"/>
              <w:marRight w:val="0"/>
              <w:marTop w:val="0"/>
              <w:marBottom w:val="0"/>
              <w:divBdr>
                <w:top w:val="none" w:sz="0" w:space="0" w:color="auto"/>
                <w:left w:val="none" w:sz="0" w:space="0" w:color="auto"/>
                <w:bottom w:val="none" w:sz="0" w:space="0" w:color="auto"/>
                <w:right w:val="none" w:sz="0" w:space="0" w:color="auto"/>
              </w:divBdr>
              <w:divsChild>
                <w:div w:id="7755623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2254277">
                      <w:marLeft w:val="0"/>
                      <w:marRight w:val="0"/>
                      <w:marTop w:val="0"/>
                      <w:marBottom w:val="0"/>
                      <w:divBdr>
                        <w:top w:val="none" w:sz="0" w:space="0" w:color="auto"/>
                        <w:left w:val="none" w:sz="0" w:space="0" w:color="auto"/>
                        <w:bottom w:val="none" w:sz="0" w:space="0" w:color="auto"/>
                        <w:right w:val="none" w:sz="0" w:space="0" w:color="auto"/>
                      </w:divBdr>
                      <w:divsChild>
                        <w:div w:id="5055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15656">
                              <w:marLeft w:val="0"/>
                              <w:marRight w:val="0"/>
                              <w:marTop w:val="0"/>
                              <w:marBottom w:val="0"/>
                              <w:divBdr>
                                <w:top w:val="none" w:sz="0" w:space="0" w:color="auto"/>
                                <w:left w:val="none" w:sz="0" w:space="0" w:color="auto"/>
                                <w:bottom w:val="none" w:sz="0" w:space="0" w:color="auto"/>
                                <w:right w:val="none" w:sz="0" w:space="0" w:color="auto"/>
                              </w:divBdr>
                              <w:divsChild>
                                <w:div w:id="888538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4684">
                                      <w:marLeft w:val="0"/>
                                      <w:marRight w:val="0"/>
                                      <w:marTop w:val="0"/>
                                      <w:marBottom w:val="0"/>
                                      <w:divBdr>
                                        <w:top w:val="none" w:sz="0" w:space="0" w:color="auto"/>
                                        <w:left w:val="none" w:sz="0" w:space="0" w:color="auto"/>
                                        <w:bottom w:val="none" w:sz="0" w:space="0" w:color="auto"/>
                                        <w:right w:val="none" w:sz="0" w:space="0" w:color="auto"/>
                                      </w:divBdr>
                                      <w:divsChild>
                                        <w:div w:id="1084759562">
                                          <w:marLeft w:val="0"/>
                                          <w:marRight w:val="0"/>
                                          <w:marTop w:val="0"/>
                                          <w:marBottom w:val="0"/>
                                          <w:divBdr>
                                            <w:top w:val="none" w:sz="0" w:space="0" w:color="auto"/>
                                            <w:left w:val="none" w:sz="0" w:space="0" w:color="auto"/>
                                            <w:bottom w:val="none" w:sz="0" w:space="0" w:color="auto"/>
                                            <w:right w:val="none" w:sz="0" w:space="0" w:color="auto"/>
                                          </w:divBdr>
                                          <w:divsChild>
                                            <w:div w:id="101075648">
                                              <w:marLeft w:val="0"/>
                                              <w:marRight w:val="0"/>
                                              <w:marTop w:val="0"/>
                                              <w:marBottom w:val="0"/>
                                              <w:divBdr>
                                                <w:top w:val="none" w:sz="0" w:space="0" w:color="auto"/>
                                                <w:left w:val="none" w:sz="0" w:space="0" w:color="auto"/>
                                                <w:bottom w:val="none" w:sz="0" w:space="0" w:color="auto"/>
                                                <w:right w:val="none" w:sz="0" w:space="0" w:color="auto"/>
                                              </w:divBdr>
                                              <w:divsChild>
                                                <w:div w:id="13344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95893">
      <w:bodyDiv w:val="1"/>
      <w:marLeft w:val="0"/>
      <w:marRight w:val="0"/>
      <w:marTop w:val="0"/>
      <w:marBottom w:val="0"/>
      <w:divBdr>
        <w:top w:val="none" w:sz="0" w:space="0" w:color="auto"/>
        <w:left w:val="none" w:sz="0" w:space="0" w:color="auto"/>
        <w:bottom w:val="none" w:sz="0" w:space="0" w:color="auto"/>
        <w:right w:val="none" w:sz="0" w:space="0" w:color="auto"/>
      </w:divBdr>
      <w:divsChild>
        <w:div w:id="150761302">
          <w:marLeft w:val="0"/>
          <w:marRight w:val="0"/>
          <w:marTop w:val="0"/>
          <w:marBottom w:val="0"/>
          <w:divBdr>
            <w:top w:val="none" w:sz="0" w:space="0" w:color="auto"/>
            <w:left w:val="none" w:sz="0" w:space="0" w:color="auto"/>
            <w:bottom w:val="none" w:sz="0" w:space="0" w:color="auto"/>
            <w:right w:val="none" w:sz="0" w:space="0" w:color="auto"/>
          </w:divBdr>
        </w:div>
        <w:div w:id="1530025947">
          <w:marLeft w:val="0"/>
          <w:marRight w:val="0"/>
          <w:marTop w:val="0"/>
          <w:marBottom w:val="75"/>
          <w:divBdr>
            <w:top w:val="none" w:sz="0" w:space="0" w:color="auto"/>
            <w:left w:val="none" w:sz="0" w:space="0" w:color="auto"/>
            <w:bottom w:val="dotted" w:sz="6" w:space="2" w:color="DDDDDD"/>
            <w:right w:val="none" w:sz="0" w:space="0" w:color="auto"/>
          </w:divBdr>
        </w:div>
      </w:divsChild>
    </w:div>
    <w:div w:id="1753088735">
      <w:bodyDiv w:val="1"/>
      <w:marLeft w:val="0"/>
      <w:marRight w:val="0"/>
      <w:marTop w:val="0"/>
      <w:marBottom w:val="0"/>
      <w:divBdr>
        <w:top w:val="none" w:sz="0" w:space="0" w:color="auto"/>
        <w:left w:val="none" w:sz="0" w:space="0" w:color="auto"/>
        <w:bottom w:val="none" w:sz="0" w:space="0" w:color="auto"/>
        <w:right w:val="none" w:sz="0" w:space="0" w:color="auto"/>
      </w:divBdr>
    </w:div>
    <w:div w:id="1753240701">
      <w:bodyDiv w:val="1"/>
      <w:marLeft w:val="0"/>
      <w:marRight w:val="0"/>
      <w:marTop w:val="0"/>
      <w:marBottom w:val="0"/>
      <w:divBdr>
        <w:top w:val="none" w:sz="0" w:space="0" w:color="auto"/>
        <w:left w:val="none" w:sz="0" w:space="0" w:color="auto"/>
        <w:bottom w:val="none" w:sz="0" w:space="0" w:color="auto"/>
        <w:right w:val="none" w:sz="0" w:space="0" w:color="auto"/>
      </w:divBdr>
    </w:div>
    <w:div w:id="1753578669">
      <w:bodyDiv w:val="1"/>
      <w:marLeft w:val="0"/>
      <w:marRight w:val="0"/>
      <w:marTop w:val="0"/>
      <w:marBottom w:val="0"/>
      <w:divBdr>
        <w:top w:val="none" w:sz="0" w:space="0" w:color="auto"/>
        <w:left w:val="none" w:sz="0" w:space="0" w:color="auto"/>
        <w:bottom w:val="none" w:sz="0" w:space="0" w:color="auto"/>
        <w:right w:val="none" w:sz="0" w:space="0" w:color="auto"/>
      </w:divBdr>
      <w:divsChild>
        <w:div w:id="357439401">
          <w:marLeft w:val="0"/>
          <w:marRight w:val="0"/>
          <w:marTop w:val="0"/>
          <w:marBottom w:val="0"/>
          <w:divBdr>
            <w:top w:val="none" w:sz="0" w:space="0" w:color="auto"/>
            <w:left w:val="none" w:sz="0" w:space="0" w:color="auto"/>
            <w:bottom w:val="none" w:sz="0" w:space="0" w:color="auto"/>
            <w:right w:val="none" w:sz="0" w:space="0" w:color="auto"/>
          </w:divBdr>
        </w:div>
        <w:div w:id="479543442">
          <w:marLeft w:val="0"/>
          <w:marRight w:val="0"/>
          <w:marTop w:val="0"/>
          <w:marBottom w:val="0"/>
          <w:divBdr>
            <w:top w:val="none" w:sz="0" w:space="0" w:color="auto"/>
            <w:left w:val="none" w:sz="0" w:space="0" w:color="auto"/>
            <w:bottom w:val="none" w:sz="0" w:space="0" w:color="auto"/>
            <w:right w:val="none" w:sz="0" w:space="0" w:color="auto"/>
          </w:divBdr>
          <w:divsChild>
            <w:div w:id="1353530636">
              <w:marLeft w:val="0"/>
              <w:marRight w:val="0"/>
              <w:marTop w:val="0"/>
              <w:marBottom w:val="0"/>
              <w:divBdr>
                <w:top w:val="none" w:sz="0" w:space="0" w:color="auto"/>
                <w:left w:val="none" w:sz="0" w:space="0" w:color="auto"/>
                <w:bottom w:val="none" w:sz="0" w:space="0" w:color="auto"/>
                <w:right w:val="none" w:sz="0" w:space="0" w:color="auto"/>
              </w:divBdr>
            </w:div>
          </w:divsChild>
        </w:div>
        <w:div w:id="725955013">
          <w:marLeft w:val="0"/>
          <w:marRight w:val="0"/>
          <w:marTop w:val="225"/>
          <w:marBottom w:val="225"/>
          <w:divBdr>
            <w:top w:val="dotted" w:sz="6" w:space="4" w:color="E2E2E2"/>
            <w:left w:val="none" w:sz="0" w:space="0" w:color="auto"/>
            <w:bottom w:val="dotted" w:sz="6" w:space="4" w:color="E2E2E2"/>
            <w:right w:val="none" w:sz="0" w:space="0" w:color="auto"/>
          </w:divBdr>
          <w:divsChild>
            <w:div w:id="1785273217">
              <w:marLeft w:val="0"/>
              <w:marRight w:val="0"/>
              <w:marTop w:val="0"/>
              <w:marBottom w:val="0"/>
              <w:divBdr>
                <w:top w:val="none" w:sz="0" w:space="0" w:color="auto"/>
                <w:left w:val="none" w:sz="0" w:space="0" w:color="auto"/>
                <w:bottom w:val="none" w:sz="0" w:space="0" w:color="auto"/>
                <w:right w:val="none" w:sz="0" w:space="0" w:color="auto"/>
              </w:divBdr>
            </w:div>
            <w:div w:id="1865090341">
              <w:marLeft w:val="0"/>
              <w:marRight w:val="0"/>
              <w:marTop w:val="0"/>
              <w:marBottom w:val="0"/>
              <w:divBdr>
                <w:top w:val="none" w:sz="0" w:space="0" w:color="auto"/>
                <w:left w:val="none" w:sz="0" w:space="0" w:color="auto"/>
                <w:bottom w:val="none" w:sz="0" w:space="0" w:color="auto"/>
                <w:right w:val="none" w:sz="0" w:space="0" w:color="auto"/>
              </w:divBdr>
            </w:div>
          </w:divsChild>
        </w:div>
        <w:div w:id="861745161">
          <w:marLeft w:val="0"/>
          <w:marRight w:val="0"/>
          <w:marTop w:val="0"/>
          <w:marBottom w:val="0"/>
          <w:divBdr>
            <w:top w:val="none" w:sz="0" w:space="0" w:color="auto"/>
            <w:left w:val="none" w:sz="0" w:space="0" w:color="auto"/>
            <w:bottom w:val="none" w:sz="0" w:space="0" w:color="auto"/>
            <w:right w:val="none" w:sz="0" w:space="0" w:color="auto"/>
          </w:divBdr>
          <w:divsChild>
            <w:div w:id="994726572">
              <w:marLeft w:val="1710"/>
              <w:marRight w:val="120"/>
              <w:marTop w:val="4680"/>
              <w:marBottom w:val="0"/>
              <w:divBdr>
                <w:top w:val="none" w:sz="0" w:space="0" w:color="auto"/>
                <w:left w:val="none" w:sz="0" w:space="0" w:color="auto"/>
                <w:bottom w:val="none" w:sz="0" w:space="0" w:color="auto"/>
                <w:right w:val="none" w:sz="0" w:space="0" w:color="auto"/>
              </w:divBdr>
            </w:div>
          </w:divsChild>
        </w:div>
        <w:div w:id="1003703983">
          <w:marLeft w:val="0"/>
          <w:marRight w:val="0"/>
          <w:marTop w:val="0"/>
          <w:marBottom w:val="0"/>
          <w:divBdr>
            <w:top w:val="none" w:sz="0" w:space="0" w:color="auto"/>
            <w:left w:val="none" w:sz="0" w:space="0" w:color="auto"/>
            <w:bottom w:val="none" w:sz="0" w:space="0" w:color="auto"/>
            <w:right w:val="none" w:sz="0" w:space="0" w:color="auto"/>
          </w:divBdr>
          <w:divsChild>
            <w:div w:id="1219050485">
              <w:marLeft w:val="0"/>
              <w:marRight w:val="75"/>
              <w:marTop w:val="0"/>
              <w:marBottom w:val="0"/>
              <w:divBdr>
                <w:top w:val="none" w:sz="0" w:space="0" w:color="auto"/>
                <w:left w:val="none" w:sz="0" w:space="0" w:color="auto"/>
                <w:bottom w:val="none" w:sz="0" w:space="0" w:color="auto"/>
                <w:right w:val="none" w:sz="0" w:space="0" w:color="auto"/>
              </w:divBdr>
            </w:div>
          </w:divsChild>
        </w:div>
        <w:div w:id="1618364366">
          <w:marLeft w:val="0"/>
          <w:marRight w:val="0"/>
          <w:marTop w:val="0"/>
          <w:marBottom w:val="0"/>
          <w:divBdr>
            <w:top w:val="none" w:sz="0" w:space="0" w:color="auto"/>
            <w:left w:val="none" w:sz="0" w:space="0" w:color="auto"/>
            <w:bottom w:val="none" w:sz="0" w:space="0" w:color="auto"/>
            <w:right w:val="none" w:sz="0" w:space="0" w:color="auto"/>
          </w:divBdr>
          <w:divsChild>
            <w:div w:id="1179081814">
              <w:marLeft w:val="0"/>
              <w:marRight w:val="0"/>
              <w:marTop w:val="0"/>
              <w:marBottom w:val="0"/>
              <w:divBdr>
                <w:top w:val="none" w:sz="0" w:space="0" w:color="auto"/>
                <w:left w:val="none" w:sz="0" w:space="0" w:color="auto"/>
                <w:bottom w:val="none" w:sz="0" w:space="0" w:color="auto"/>
                <w:right w:val="none" w:sz="0" w:space="0" w:color="auto"/>
              </w:divBdr>
            </w:div>
            <w:div w:id="14685454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54550682">
      <w:bodyDiv w:val="1"/>
      <w:marLeft w:val="0"/>
      <w:marRight w:val="0"/>
      <w:marTop w:val="0"/>
      <w:marBottom w:val="0"/>
      <w:divBdr>
        <w:top w:val="none" w:sz="0" w:space="0" w:color="auto"/>
        <w:left w:val="none" w:sz="0" w:space="0" w:color="auto"/>
        <w:bottom w:val="none" w:sz="0" w:space="0" w:color="auto"/>
        <w:right w:val="none" w:sz="0" w:space="0" w:color="auto"/>
      </w:divBdr>
      <w:divsChild>
        <w:div w:id="17632476">
          <w:marLeft w:val="0"/>
          <w:marRight w:val="0"/>
          <w:marTop w:val="0"/>
          <w:marBottom w:val="0"/>
          <w:divBdr>
            <w:top w:val="none" w:sz="0" w:space="0" w:color="auto"/>
            <w:left w:val="none" w:sz="0" w:space="0" w:color="auto"/>
            <w:bottom w:val="none" w:sz="0" w:space="0" w:color="auto"/>
            <w:right w:val="none" w:sz="0" w:space="0" w:color="auto"/>
          </w:divBdr>
        </w:div>
        <w:div w:id="247924741">
          <w:marLeft w:val="0"/>
          <w:marRight w:val="0"/>
          <w:marTop w:val="0"/>
          <w:marBottom w:val="0"/>
          <w:divBdr>
            <w:top w:val="none" w:sz="0" w:space="0" w:color="auto"/>
            <w:left w:val="none" w:sz="0" w:space="0" w:color="auto"/>
            <w:bottom w:val="none" w:sz="0" w:space="0" w:color="auto"/>
            <w:right w:val="none" w:sz="0" w:space="0" w:color="auto"/>
          </w:divBdr>
        </w:div>
        <w:div w:id="561020049">
          <w:marLeft w:val="0"/>
          <w:marRight w:val="0"/>
          <w:marTop w:val="0"/>
          <w:marBottom w:val="0"/>
          <w:divBdr>
            <w:top w:val="none" w:sz="0" w:space="0" w:color="auto"/>
            <w:left w:val="none" w:sz="0" w:space="0" w:color="auto"/>
            <w:bottom w:val="none" w:sz="0" w:space="0" w:color="auto"/>
            <w:right w:val="none" w:sz="0" w:space="0" w:color="auto"/>
          </w:divBdr>
        </w:div>
        <w:div w:id="946817890">
          <w:marLeft w:val="0"/>
          <w:marRight w:val="0"/>
          <w:marTop w:val="0"/>
          <w:marBottom w:val="0"/>
          <w:divBdr>
            <w:top w:val="none" w:sz="0" w:space="0" w:color="auto"/>
            <w:left w:val="none" w:sz="0" w:space="0" w:color="auto"/>
            <w:bottom w:val="none" w:sz="0" w:space="0" w:color="auto"/>
            <w:right w:val="none" w:sz="0" w:space="0" w:color="auto"/>
          </w:divBdr>
        </w:div>
        <w:div w:id="1739982054">
          <w:marLeft w:val="0"/>
          <w:marRight w:val="0"/>
          <w:marTop w:val="0"/>
          <w:marBottom w:val="0"/>
          <w:divBdr>
            <w:top w:val="none" w:sz="0" w:space="0" w:color="auto"/>
            <w:left w:val="none" w:sz="0" w:space="0" w:color="auto"/>
            <w:bottom w:val="none" w:sz="0" w:space="0" w:color="auto"/>
            <w:right w:val="none" w:sz="0" w:space="0" w:color="auto"/>
          </w:divBdr>
        </w:div>
        <w:div w:id="1884634136">
          <w:marLeft w:val="0"/>
          <w:marRight w:val="0"/>
          <w:marTop w:val="0"/>
          <w:marBottom w:val="0"/>
          <w:divBdr>
            <w:top w:val="none" w:sz="0" w:space="0" w:color="auto"/>
            <w:left w:val="none" w:sz="0" w:space="0" w:color="auto"/>
            <w:bottom w:val="none" w:sz="0" w:space="0" w:color="auto"/>
            <w:right w:val="none" w:sz="0" w:space="0" w:color="auto"/>
          </w:divBdr>
        </w:div>
        <w:div w:id="2089420853">
          <w:marLeft w:val="0"/>
          <w:marRight w:val="0"/>
          <w:marTop w:val="0"/>
          <w:marBottom w:val="0"/>
          <w:divBdr>
            <w:top w:val="none" w:sz="0" w:space="0" w:color="auto"/>
            <w:left w:val="none" w:sz="0" w:space="0" w:color="auto"/>
            <w:bottom w:val="none" w:sz="0" w:space="0" w:color="auto"/>
            <w:right w:val="none" w:sz="0" w:space="0" w:color="auto"/>
          </w:divBdr>
          <w:divsChild>
            <w:div w:id="17626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5283">
      <w:bodyDiv w:val="1"/>
      <w:marLeft w:val="0"/>
      <w:marRight w:val="0"/>
      <w:marTop w:val="0"/>
      <w:marBottom w:val="0"/>
      <w:divBdr>
        <w:top w:val="none" w:sz="0" w:space="0" w:color="auto"/>
        <w:left w:val="none" w:sz="0" w:space="0" w:color="auto"/>
        <w:bottom w:val="none" w:sz="0" w:space="0" w:color="auto"/>
        <w:right w:val="none" w:sz="0" w:space="0" w:color="auto"/>
      </w:divBdr>
    </w:div>
    <w:div w:id="1756243292">
      <w:bodyDiv w:val="1"/>
      <w:marLeft w:val="0"/>
      <w:marRight w:val="0"/>
      <w:marTop w:val="0"/>
      <w:marBottom w:val="0"/>
      <w:divBdr>
        <w:top w:val="none" w:sz="0" w:space="0" w:color="auto"/>
        <w:left w:val="none" w:sz="0" w:space="0" w:color="auto"/>
        <w:bottom w:val="none" w:sz="0" w:space="0" w:color="auto"/>
        <w:right w:val="none" w:sz="0" w:space="0" w:color="auto"/>
      </w:divBdr>
      <w:divsChild>
        <w:div w:id="898594543">
          <w:marLeft w:val="0"/>
          <w:marRight w:val="0"/>
          <w:marTop w:val="0"/>
          <w:marBottom w:val="75"/>
          <w:divBdr>
            <w:top w:val="none" w:sz="0" w:space="0" w:color="auto"/>
            <w:left w:val="none" w:sz="0" w:space="0" w:color="auto"/>
            <w:bottom w:val="none" w:sz="0" w:space="0" w:color="auto"/>
            <w:right w:val="none" w:sz="0" w:space="0" w:color="auto"/>
          </w:divBdr>
        </w:div>
        <w:div w:id="1791171514">
          <w:marLeft w:val="0"/>
          <w:marRight w:val="0"/>
          <w:marTop w:val="150"/>
          <w:marBottom w:val="75"/>
          <w:divBdr>
            <w:top w:val="none" w:sz="0" w:space="0" w:color="auto"/>
            <w:left w:val="none" w:sz="0" w:space="0" w:color="auto"/>
            <w:bottom w:val="none" w:sz="0" w:space="0" w:color="auto"/>
            <w:right w:val="none" w:sz="0" w:space="0" w:color="auto"/>
          </w:divBdr>
        </w:div>
      </w:divsChild>
    </w:div>
    <w:div w:id="1756322147">
      <w:bodyDiv w:val="1"/>
      <w:marLeft w:val="0"/>
      <w:marRight w:val="0"/>
      <w:marTop w:val="0"/>
      <w:marBottom w:val="0"/>
      <w:divBdr>
        <w:top w:val="none" w:sz="0" w:space="0" w:color="auto"/>
        <w:left w:val="none" w:sz="0" w:space="0" w:color="auto"/>
        <w:bottom w:val="none" w:sz="0" w:space="0" w:color="auto"/>
        <w:right w:val="none" w:sz="0" w:space="0" w:color="auto"/>
      </w:divBdr>
    </w:div>
    <w:div w:id="1758287536">
      <w:bodyDiv w:val="1"/>
      <w:marLeft w:val="0"/>
      <w:marRight w:val="0"/>
      <w:marTop w:val="0"/>
      <w:marBottom w:val="0"/>
      <w:divBdr>
        <w:top w:val="none" w:sz="0" w:space="0" w:color="auto"/>
        <w:left w:val="none" w:sz="0" w:space="0" w:color="auto"/>
        <w:bottom w:val="none" w:sz="0" w:space="0" w:color="auto"/>
        <w:right w:val="none" w:sz="0" w:space="0" w:color="auto"/>
      </w:divBdr>
      <w:divsChild>
        <w:div w:id="1569723946">
          <w:marLeft w:val="0"/>
          <w:marRight w:val="0"/>
          <w:marTop w:val="0"/>
          <w:marBottom w:val="150"/>
          <w:divBdr>
            <w:top w:val="none" w:sz="0" w:space="0" w:color="auto"/>
            <w:left w:val="none" w:sz="0" w:space="0" w:color="auto"/>
            <w:bottom w:val="none" w:sz="0" w:space="0" w:color="auto"/>
            <w:right w:val="none" w:sz="0" w:space="0" w:color="auto"/>
          </w:divBdr>
        </w:div>
      </w:divsChild>
    </w:div>
    <w:div w:id="1758480331">
      <w:marLeft w:val="0"/>
      <w:marRight w:val="0"/>
      <w:marTop w:val="150"/>
      <w:marBottom w:val="300"/>
      <w:divBdr>
        <w:top w:val="single" w:sz="6" w:space="0" w:color="000000"/>
        <w:left w:val="single" w:sz="6" w:space="0" w:color="000000"/>
        <w:bottom w:val="single" w:sz="6" w:space="0" w:color="000000"/>
        <w:right w:val="single" w:sz="6" w:space="0" w:color="000000"/>
      </w:divBdr>
    </w:div>
    <w:div w:id="1766463225">
      <w:bodyDiv w:val="1"/>
      <w:marLeft w:val="0"/>
      <w:marRight w:val="0"/>
      <w:marTop w:val="0"/>
      <w:marBottom w:val="0"/>
      <w:divBdr>
        <w:top w:val="none" w:sz="0" w:space="0" w:color="auto"/>
        <w:left w:val="none" w:sz="0" w:space="0" w:color="auto"/>
        <w:bottom w:val="none" w:sz="0" w:space="0" w:color="auto"/>
        <w:right w:val="none" w:sz="0" w:space="0" w:color="auto"/>
      </w:divBdr>
      <w:divsChild>
        <w:div w:id="1590042772">
          <w:marLeft w:val="0"/>
          <w:marRight w:val="225"/>
          <w:marTop w:val="105"/>
          <w:marBottom w:val="150"/>
          <w:divBdr>
            <w:top w:val="none" w:sz="0" w:space="0" w:color="auto"/>
            <w:left w:val="none" w:sz="0" w:space="0" w:color="auto"/>
            <w:bottom w:val="none" w:sz="0" w:space="0" w:color="auto"/>
            <w:right w:val="none" w:sz="0" w:space="0" w:color="auto"/>
          </w:divBdr>
          <w:divsChild>
            <w:div w:id="191040825">
              <w:marLeft w:val="0"/>
              <w:marRight w:val="0"/>
              <w:marTop w:val="0"/>
              <w:marBottom w:val="0"/>
              <w:divBdr>
                <w:top w:val="single" w:sz="6" w:space="2" w:color="2F562F"/>
                <w:left w:val="none" w:sz="0" w:space="0" w:color="auto"/>
                <w:bottom w:val="none" w:sz="0" w:space="0" w:color="auto"/>
                <w:right w:val="none" w:sz="0" w:space="0" w:color="auto"/>
              </w:divBdr>
            </w:div>
            <w:div w:id="589391677">
              <w:marLeft w:val="0"/>
              <w:marRight w:val="0"/>
              <w:marTop w:val="0"/>
              <w:marBottom w:val="0"/>
              <w:divBdr>
                <w:top w:val="single" w:sz="6" w:space="8" w:color="2F562F"/>
                <w:left w:val="none" w:sz="0" w:space="0" w:color="auto"/>
                <w:bottom w:val="single" w:sz="6" w:space="8" w:color="4F7F4F"/>
                <w:right w:val="none" w:sz="0" w:space="0" w:color="auto"/>
              </w:divBdr>
            </w:div>
            <w:div w:id="803691784">
              <w:marLeft w:val="0"/>
              <w:marRight w:val="0"/>
              <w:marTop w:val="0"/>
              <w:marBottom w:val="0"/>
              <w:divBdr>
                <w:top w:val="single" w:sz="6" w:space="8" w:color="2F562F"/>
                <w:left w:val="none" w:sz="0" w:space="0" w:color="auto"/>
                <w:bottom w:val="single" w:sz="6" w:space="8" w:color="4F7F4F"/>
                <w:right w:val="none" w:sz="0" w:space="0" w:color="auto"/>
              </w:divBdr>
            </w:div>
            <w:div w:id="999575623">
              <w:marLeft w:val="0"/>
              <w:marRight w:val="0"/>
              <w:marTop w:val="0"/>
              <w:marBottom w:val="0"/>
              <w:divBdr>
                <w:top w:val="single" w:sz="6" w:space="8" w:color="2F562F"/>
                <w:left w:val="none" w:sz="0" w:space="0" w:color="auto"/>
                <w:bottom w:val="single" w:sz="6" w:space="8" w:color="4F7F4F"/>
                <w:right w:val="none" w:sz="0" w:space="0" w:color="auto"/>
              </w:divBdr>
            </w:div>
            <w:div w:id="1230076594">
              <w:marLeft w:val="0"/>
              <w:marRight w:val="0"/>
              <w:marTop w:val="0"/>
              <w:marBottom w:val="0"/>
              <w:divBdr>
                <w:top w:val="single" w:sz="6" w:space="8" w:color="2F562F"/>
                <w:left w:val="none" w:sz="0" w:space="0" w:color="auto"/>
                <w:bottom w:val="single" w:sz="6" w:space="8" w:color="4F7F4F"/>
                <w:right w:val="none" w:sz="0" w:space="0" w:color="auto"/>
              </w:divBdr>
            </w:div>
            <w:div w:id="1252396739">
              <w:marLeft w:val="0"/>
              <w:marRight w:val="0"/>
              <w:marTop w:val="0"/>
              <w:marBottom w:val="0"/>
              <w:divBdr>
                <w:top w:val="single" w:sz="6" w:space="8" w:color="2F562F"/>
                <w:left w:val="none" w:sz="0" w:space="0" w:color="auto"/>
                <w:bottom w:val="single" w:sz="6" w:space="8" w:color="4F7F4F"/>
                <w:right w:val="none" w:sz="0" w:space="0" w:color="auto"/>
              </w:divBdr>
            </w:div>
            <w:div w:id="1394960832">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 w:id="1772626800">
      <w:bodyDiv w:val="1"/>
      <w:marLeft w:val="0"/>
      <w:marRight w:val="0"/>
      <w:marTop w:val="0"/>
      <w:marBottom w:val="0"/>
      <w:divBdr>
        <w:top w:val="none" w:sz="0" w:space="0" w:color="auto"/>
        <w:left w:val="none" w:sz="0" w:space="0" w:color="auto"/>
        <w:bottom w:val="none" w:sz="0" w:space="0" w:color="auto"/>
        <w:right w:val="none" w:sz="0" w:space="0" w:color="auto"/>
      </w:divBdr>
    </w:div>
    <w:div w:id="1773011940">
      <w:bodyDiv w:val="1"/>
      <w:marLeft w:val="0"/>
      <w:marRight w:val="0"/>
      <w:marTop w:val="0"/>
      <w:marBottom w:val="0"/>
      <w:divBdr>
        <w:top w:val="none" w:sz="0" w:space="0" w:color="auto"/>
        <w:left w:val="none" w:sz="0" w:space="0" w:color="auto"/>
        <w:bottom w:val="none" w:sz="0" w:space="0" w:color="auto"/>
        <w:right w:val="none" w:sz="0" w:space="0" w:color="auto"/>
      </w:divBdr>
      <w:divsChild>
        <w:div w:id="497811492">
          <w:marLeft w:val="0"/>
          <w:marRight w:val="0"/>
          <w:marTop w:val="0"/>
          <w:marBottom w:val="0"/>
          <w:divBdr>
            <w:top w:val="none" w:sz="0" w:space="0" w:color="auto"/>
            <w:left w:val="none" w:sz="0" w:space="0" w:color="auto"/>
            <w:bottom w:val="none" w:sz="0" w:space="0" w:color="auto"/>
            <w:right w:val="none" w:sz="0" w:space="0" w:color="auto"/>
          </w:divBdr>
          <w:divsChild>
            <w:div w:id="1736972621">
              <w:marLeft w:val="0"/>
              <w:marRight w:val="0"/>
              <w:marTop w:val="0"/>
              <w:marBottom w:val="0"/>
              <w:divBdr>
                <w:top w:val="none" w:sz="0" w:space="0" w:color="auto"/>
                <w:left w:val="none" w:sz="0" w:space="0" w:color="auto"/>
                <w:bottom w:val="none" w:sz="0" w:space="0" w:color="auto"/>
                <w:right w:val="none" w:sz="0" w:space="0" w:color="auto"/>
              </w:divBdr>
              <w:divsChild>
                <w:div w:id="19949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9348">
      <w:bodyDiv w:val="1"/>
      <w:marLeft w:val="0"/>
      <w:marRight w:val="0"/>
      <w:marTop w:val="0"/>
      <w:marBottom w:val="0"/>
      <w:divBdr>
        <w:top w:val="none" w:sz="0" w:space="0" w:color="auto"/>
        <w:left w:val="none" w:sz="0" w:space="0" w:color="auto"/>
        <w:bottom w:val="none" w:sz="0" w:space="0" w:color="auto"/>
        <w:right w:val="none" w:sz="0" w:space="0" w:color="auto"/>
      </w:divBdr>
      <w:divsChild>
        <w:div w:id="447090140">
          <w:marLeft w:val="0"/>
          <w:marRight w:val="0"/>
          <w:marTop w:val="150"/>
          <w:marBottom w:val="300"/>
          <w:divBdr>
            <w:top w:val="single" w:sz="6" w:space="0" w:color="000000"/>
            <w:left w:val="single" w:sz="6" w:space="0" w:color="000000"/>
            <w:bottom w:val="single" w:sz="6" w:space="0" w:color="000000"/>
            <w:right w:val="single" w:sz="6" w:space="0" w:color="000000"/>
          </w:divBdr>
        </w:div>
        <w:div w:id="469715904">
          <w:marLeft w:val="0"/>
          <w:marRight w:val="0"/>
          <w:marTop w:val="0"/>
          <w:marBottom w:val="75"/>
          <w:divBdr>
            <w:top w:val="none" w:sz="0" w:space="0" w:color="auto"/>
            <w:left w:val="none" w:sz="0" w:space="0" w:color="auto"/>
            <w:bottom w:val="none" w:sz="0" w:space="0" w:color="auto"/>
            <w:right w:val="none" w:sz="0" w:space="0" w:color="auto"/>
          </w:divBdr>
        </w:div>
        <w:div w:id="784426307">
          <w:marLeft w:val="0"/>
          <w:marRight w:val="0"/>
          <w:marTop w:val="0"/>
          <w:marBottom w:val="225"/>
          <w:divBdr>
            <w:top w:val="none" w:sz="0" w:space="0" w:color="auto"/>
            <w:left w:val="none" w:sz="0" w:space="0" w:color="auto"/>
            <w:bottom w:val="none" w:sz="0" w:space="0" w:color="auto"/>
            <w:right w:val="none" w:sz="0" w:space="0" w:color="auto"/>
          </w:divBdr>
        </w:div>
        <w:div w:id="1774670271">
          <w:marLeft w:val="0"/>
          <w:marRight w:val="0"/>
          <w:marTop w:val="150"/>
          <w:marBottom w:val="75"/>
          <w:divBdr>
            <w:top w:val="none" w:sz="0" w:space="0" w:color="auto"/>
            <w:left w:val="none" w:sz="0" w:space="0" w:color="auto"/>
            <w:bottom w:val="none" w:sz="0" w:space="0" w:color="auto"/>
            <w:right w:val="none" w:sz="0" w:space="0" w:color="auto"/>
          </w:divBdr>
        </w:div>
      </w:divsChild>
    </w:div>
    <w:div w:id="1773553747">
      <w:bodyDiv w:val="1"/>
      <w:marLeft w:val="0"/>
      <w:marRight w:val="0"/>
      <w:marTop w:val="0"/>
      <w:marBottom w:val="0"/>
      <w:divBdr>
        <w:top w:val="none" w:sz="0" w:space="0" w:color="auto"/>
        <w:left w:val="none" w:sz="0" w:space="0" w:color="auto"/>
        <w:bottom w:val="none" w:sz="0" w:space="0" w:color="auto"/>
        <w:right w:val="none" w:sz="0" w:space="0" w:color="auto"/>
      </w:divBdr>
    </w:div>
    <w:div w:id="1774209697">
      <w:bodyDiv w:val="1"/>
      <w:marLeft w:val="0"/>
      <w:marRight w:val="0"/>
      <w:marTop w:val="0"/>
      <w:marBottom w:val="0"/>
      <w:divBdr>
        <w:top w:val="none" w:sz="0" w:space="0" w:color="auto"/>
        <w:left w:val="none" w:sz="0" w:space="0" w:color="auto"/>
        <w:bottom w:val="none" w:sz="0" w:space="0" w:color="auto"/>
        <w:right w:val="none" w:sz="0" w:space="0" w:color="auto"/>
      </w:divBdr>
      <w:divsChild>
        <w:div w:id="1426488388">
          <w:marLeft w:val="0"/>
          <w:marRight w:val="0"/>
          <w:marTop w:val="0"/>
          <w:marBottom w:val="0"/>
          <w:divBdr>
            <w:top w:val="none" w:sz="0" w:space="0" w:color="auto"/>
            <w:left w:val="none" w:sz="0" w:space="0" w:color="auto"/>
            <w:bottom w:val="none" w:sz="0" w:space="0" w:color="auto"/>
            <w:right w:val="none" w:sz="0" w:space="0" w:color="auto"/>
          </w:divBdr>
          <w:divsChild>
            <w:div w:id="1699575175">
              <w:marLeft w:val="0"/>
              <w:marRight w:val="0"/>
              <w:marTop w:val="0"/>
              <w:marBottom w:val="0"/>
              <w:divBdr>
                <w:top w:val="none" w:sz="0" w:space="0" w:color="auto"/>
                <w:left w:val="none" w:sz="0" w:space="0" w:color="auto"/>
                <w:bottom w:val="none" w:sz="0" w:space="0" w:color="auto"/>
                <w:right w:val="none" w:sz="0" w:space="0" w:color="auto"/>
              </w:divBdr>
              <w:divsChild>
                <w:div w:id="2123185289">
                  <w:marLeft w:val="0"/>
                  <w:marRight w:val="0"/>
                  <w:marTop w:val="0"/>
                  <w:marBottom w:val="0"/>
                  <w:divBdr>
                    <w:top w:val="none" w:sz="0" w:space="0" w:color="auto"/>
                    <w:left w:val="none" w:sz="0" w:space="0" w:color="auto"/>
                    <w:bottom w:val="none" w:sz="0" w:space="0" w:color="auto"/>
                    <w:right w:val="none" w:sz="0" w:space="0" w:color="auto"/>
                  </w:divBdr>
                  <w:divsChild>
                    <w:div w:id="1529415740">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1774397799">
      <w:bodyDiv w:val="1"/>
      <w:marLeft w:val="0"/>
      <w:marRight w:val="0"/>
      <w:marTop w:val="0"/>
      <w:marBottom w:val="0"/>
      <w:divBdr>
        <w:top w:val="none" w:sz="0" w:space="0" w:color="auto"/>
        <w:left w:val="none" w:sz="0" w:space="0" w:color="auto"/>
        <w:bottom w:val="none" w:sz="0" w:space="0" w:color="auto"/>
        <w:right w:val="none" w:sz="0" w:space="0" w:color="auto"/>
      </w:divBdr>
    </w:div>
    <w:div w:id="1776749886">
      <w:bodyDiv w:val="1"/>
      <w:marLeft w:val="0"/>
      <w:marRight w:val="0"/>
      <w:marTop w:val="0"/>
      <w:marBottom w:val="0"/>
      <w:divBdr>
        <w:top w:val="none" w:sz="0" w:space="0" w:color="auto"/>
        <w:left w:val="none" w:sz="0" w:space="0" w:color="auto"/>
        <w:bottom w:val="none" w:sz="0" w:space="0" w:color="auto"/>
        <w:right w:val="none" w:sz="0" w:space="0" w:color="auto"/>
      </w:divBdr>
      <w:divsChild>
        <w:div w:id="550456765">
          <w:marLeft w:val="0"/>
          <w:marRight w:val="0"/>
          <w:marTop w:val="48"/>
          <w:marBottom w:val="0"/>
          <w:divBdr>
            <w:top w:val="none" w:sz="0" w:space="0" w:color="auto"/>
            <w:left w:val="none" w:sz="0" w:space="0" w:color="auto"/>
            <w:bottom w:val="none" w:sz="0" w:space="0" w:color="auto"/>
            <w:right w:val="none" w:sz="0" w:space="0" w:color="auto"/>
          </w:divBdr>
        </w:div>
        <w:div w:id="1891721550">
          <w:marLeft w:val="0"/>
          <w:marRight w:val="0"/>
          <w:marTop w:val="30"/>
          <w:marBottom w:val="15"/>
          <w:divBdr>
            <w:top w:val="none" w:sz="0" w:space="0" w:color="auto"/>
            <w:left w:val="none" w:sz="0" w:space="0" w:color="auto"/>
            <w:bottom w:val="none" w:sz="0" w:space="0" w:color="auto"/>
            <w:right w:val="none" w:sz="0" w:space="0" w:color="auto"/>
          </w:divBdr>
        </w:div>
      </w:divsChild>
    </w:div>
    <w:div w:id="1777557377">
      <w:bodyDiv w:val="1"/>
      <w:marLeft w:val="0"/>
      <w:marRight w:val="0"/>
      <w:marTop w:val="0"/>
      <w:marBottom w:val="0"/>
      <w:divBdr>
        <w:top w:val="none" w:sz="0" w:space="0" w:color="auto"/>
        <w:left w:val="none" w:sz="0" w:space="0" w:color="auto"/>
        <w:bottom w:val="none" w:sz="0" w:space="0" w:color="auto"/>
        <w:right w:val="none" w:sz="0" w:space="0" w:color="auto"/>
      </w:divBdr>
      <w:divsChild>
        <w:div w:id="1946424501">
          <w:marLeft w:val="0"/>
          <w:marRight w:val="0"/>
          <w:marTop w:val="0"/>
          <w:marBottom w:val="0"/>
          <w:divBdr>
            <w:top w:val="none" w:sz="0" w:space="0" w:color="auto"/>
            <w:left w:val="none" w:sz="0" w:space="0" w:color="auto"/>
            <w:bottom w:val="none" w:sz="0" w:space="0" w:color="auto"/>
            <w:right w:val="none" w:sz="0" w:space="0" w:color="auto"/>
          </w:divBdr>
          <w:divsChild>
            <w:div w:id="287051717">
              <w:marLeft w:val="0"/>
              <w:marRight w:val="0"/>
              <w:marTop w:val="0"/>
              <w:marBottom w:val="0"/>
              <w:divBdr>
                <w:top w:val="none" w:sz="0" w:space="0" w:color="auto"/>
                <w:left w:val="none" w:sz="0" w:space="0" w:color="auto"/>
                <w:bottom w:val="none" w:sz="0" w:space="0" w:color="auto"/>
                <w:right w:val="none" w:sz="0" w:space="0" w:color="auto"/>
              </w:divBdr>
              <w:divsChild>
                <w:div w:id="553079220">
                  <w:marLeft w:val="0"/>
                  <w:marRight w:val="0"/>
                  <w:marTop w:val="0"/>
                  <w:marBottom w:val="0"/>
                  <w:divBdr>
                    <w:top w:val="none" w:sz="0" w:space="0" w:color="auto"/>
                    <w:left w:val="none" w:sz="0" w:space="0" w:color="auto"/>
                    <w:bottom w:val="none" w:sz="0" w:space="0" w:color="auto"/>
                    <w:right w:val="none" w:sz="0" w:space="0" w:color="auto"/>
                  </w:divBdr>
                  <w:divsChild>
                    <w:div w:id="193151125">
                      <w:marLeft w:val="0"/>
                      <w:marRight w:val="0"/>
                      <w:marTop w:val="0"/>
                      <w:marBottom w:val="0"/>
                      <w:divBdr>
                        <w:top w:val="none" w:sz="0" w:space="0" w:color="auto"/>
                        <w:left w:val="none" w:sz="0" w:space="0" w:color="auto"/>
                        <w:bottom w:val="none" w:sz="0" w:space="0" w:color="auto"/>
                        <w:right w:val="none" w:sz="0" w:space="0" w:color="auto"/>
                      </w:divBdr>
                      <w:divsChild>
                        <w:div w:id="2047367014">
                          <w:marLeft w:val="0"/>
                          <w:marRight w:val="0"/>
                          <w:marTop w:val="0"/>
                          <w:marBottom w:val="0"/>
                          <w:divBdr>
                            <w:top w:val="none" w:sz="0" w:space="0" w:color="auto"/>
                            <w:left w:val="none" w:sz="0" w:space="0" w:color="auto"/>
                            <w:bottom w:val="none" w:sz="0" w:space="0" w:color="auto"/>
                            <w:right w:val="none" w:sz="0" w:space="0" w:color="auto"/>
                          </w:divBdr>
                          <w:divsChild>
                            <w:div w:id="1320883441">
                              <w:marLeft w:val="0"/>
                              <w:marRight w:val="0"/>
                              <w:marTop w:val="0"/>
                              <w:marBottom w:val="0"/>
                              <w:divBdr>
                                <w:top w:val="none" w:sz="0" w:space="0" w:color="auto"/>
                                <w:left w:val="none" w:sz="0" w:space="0" w:color="auto"/>
                                <w:bottom w:val="none" w:sz="0" w:space="0" w:color="auto"/>
                                <w:right w:val="none" w:sz="0" w:space="0" w:color="auto"/>
                              </w:divBdr>
                              <w:divsChild>
                                <w:div w:id="5493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911953">
      <w:bodyDiv w:val="1"/>
      <w:marLeft w:val="0"/>
      <w:marRight w:val="0"/>
      <w:marTop w:val="0"/>
      <w:marBottom w:val="0"/>
      <w:divBdr>
        <w:top w:val="none" w:sz="0" w:space="0" w:color="auto"/>
        <w:left w:val="none" w:sz="0" w:space="0" w:color="auto"/>
        <w:bottom w:val="none" w:sz="0" w:space="0" w:color="auto"/>
        <w:right w:val="none" w:sz="0" w:space="0" w:color="auto"/>
      </w:divBdr>
    </w:div>
    <w:div w:id="1779906442">
      <w:bodyDiv w:val="1"/>
      <w:marLeft w:val="0"/>
      <w:marRight w:val="0"/>
      <w:marTop w:val="0"/>
      <w:marBottom w:val="0"/>
      <w:divBdr>
        <w:top w:val="none" w:sz="0" w:space="0" w:color="auto"/>
        <w:left w:val="none" w:sz="0" w:space="0" w:color="auto"/>
        <w:bottom w:val="none" w:sz="0" w:space="0" w:color="auto"/>
        <w:right w:val="none" w:sz="0" w:space="0" w:color="auto"/>
      </w:divBdr>
    </w:div>
    <w:div w:id="1780418674">
      <w:bodyDiv w:val="1"/>
      <w:marLeft w:val="0"/>
      <w:marRight w:val="0"/>
      <w:marTop w:val="0"/>
      <w:marBottom w:val="0"/>
      <w:divBdr>
        <w:top w:val="none" w:sz="0" w:space="0" w:color="auto"/>
        <w:left w:val="none" w:sz="0" w:space="0" w:color="auto"/>
        <w:bottom w:val="none" w:sz="0" w:space="0" w:color="auto"/>
        <w:right w:val="none" w:sz="0" w:space="0" w:color="auto"/>
      </w:divBdr>
      <w:divsChild>
        <w:div w:id="592395802">
          <w:marLeft w:val="0"/>
          <w:marRight w:val="0"/>
          <w:marTop w:val="0"/>
          <w:marBottom w:val="0"/>
          <w:divBdr>
            <w:top w:val="dotted" w:sz="6" w:space="4" w:color="ABABAB"/>
            <w:left w:val="dotted" w:sz="2" w:space="0" w:color="ABABAB"/>
            <w:bottom w:val="dotted" w:sz="2" w:space="12" w:color="ABABAB"/>
            <w:right w:val="dotted" w:sz="2" w:space="0" w:color="ABABAB"/>
          </w:divBdr>
        </w:div>
        <w:div w:id="1376586869">
          <w:marLeft w:val="0"/>
          <w:marRight w:val="0"/>
          <w:marTop w:val="0"/>
          <w:marBottom w:val="0"/>
          <w:divBdr>
            <w:top w:val="none" w:sz="0" w:space="0" w:color="auto"/>
            <w:left w:val="none" w:sz="0" w:space="0" w:color="auto"/>
            <w:bottom w:val="none" w:sz="0" w:space="0" w:color="auto"/>
            <w:right w:val="none" w:sz="0" w:space="0" w:color="auto"/>
          </w:divBdr>
          <w:divsChild>
            <w:div w:id="161775453">
              <w:marLeft w:val="0"/>
              <w:marRight w:val="0"/>
              <w:marTop w:val="0"/>
              <w:marBottom w:val="0"/>
              <w:divBdr>
                <w:top w:val="none" w:sz="0" w:space="0" w:color="auto"/>
                <w:left w:val="none" w:sz="0" w:space="0" w:color="auto"/>
                <w:bottom w:val="none" w:sz="0" w:space="0" w:color="auto"/>
                <w:right w:val="none" w:sz="0" w:space="0" w:color="auto"/>
              </w:divBdr>
            </w:div>
            <w:div w:id="381292083">
              <w:marLeft w:val="0"/>
              <w:marRight w:val="0"/>
              <w:marTop w:val="0"/>
              <w:marBottom w:val="0"/>
              <w:divBdr>
                <w:top w:val="none" w:sz="0" w:space="0" w:color="auto"/>
                <w:left w:val="none" w:sz="0" w:space="0" w:color="auto"/>
                <w:bottom w:val="none" w:sz="0" w:space="0" w:color="auto"/>
                <w:right w:val="none" w:sz="0" w:space="0" w:color="auto"/>
              </w:divBdr>
              <w:divsChild>
                <w:div w:id="436562568">
                  <w:marLeft w:val="0"/>
                  <w:marRight w:val="0"/>
                  <w:marTop w:val="0"/>
                  <w:marBottom w:val="0"/>
                  <w:divBdr>
                    <w:top w:val="none" w:sz="0" w:space="0" w:color="auto"/>
                    <w:left w:val="none" w:sz="0" w:space="0" w:color="auto"/>
                    <w:bottom w:val="none" w:sz="0" w:space="0" w:color="auto"/>
                    <w:right w:val="none" w:sz="0" w:space="0" w:color="auto"/>
                  </w:divBdr>
                </w:div>
              </w:divsChild>
            </w:div>
            <w:div w:id="174941886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1780442364">
      <w:bodyDiv w:val="1"/>
      <w:marLeft w:val="0"/>
      <w:marRight w:val="0"/>
      <w:marTop w:val="0"/>
      <w:marBottom w:val="0"/>
      <w:divBdr>
        <w:top w:val="none" w:sz="0" w:space="0" w:color="auto"/>
        <w:left w:val="none" w:sz="0" w:space="0" w:color="auto"/>
        <w:bottom w:val="none" w:sz="0" w:space="0" w:color="auto"/>
        <w:right w:val="none" w:sz="0" w:space="0" w:color="auto"/>
      </w:divBdr>
    </w:div>
    <w:div w:id="1781294863">
      <w:bodyDiv w:val="1"/>
      <w:marLeft w:val="0"/>
      <w:marRight w:val="0"/>
      <w:marTop w:val="0"/>
      <w:marBottom w:val="0"/>
      <w:divBdr>
        <w:top w:val="none" w:sz="0" w:space="0" w:color="auto"/>
        <w:left w:val="none" w:sz="0" w:space="0" w:color="auto"/>
        <w:bottom w:val="none" w:sz="0" w:space="0" w:color="auto"/>
        <w:right w:val="none" w:sz="0" w:space="0" w:color="auto"/>
      </w:divBdr>
      <w:divsChild>
        <w:div w:id="1616062926">
          <w:marLeft w:val="0"/>
          <w:marRight w:val="0"/>
          <w:marTop w:val="0"/>
          <w:marBottom w:val="0"/>
          <w:divBdr>
            <w:top w:val="none" w:sz="0" w:space="0" w:color="auto"/>
            <w:left w:val="none" w:sz="0" w:space="0" w:color="auto"/>
            <w:bottom w:val="none" w:sz="0" w:space="0" w:color="auto"/>
            <w:right w:val="none" w:sz="0" w:space="0" w:color="auto"/>
          </w:divBdr>
          <w:divsChild>
            <w:div w:id="1320185042">
              <w:marLeft w:val="0"/>
              <w:marRight w:val="0"/>
              <w:marTop w:val="0"/>
              <w:marBottom w:val="0"/>
              <w:divBdr>
                <w:top w:val="none" w:sz="0" w:space="0" w:color="auto"/>
                <w:left w:val="none" w:sz="0" w:space="0" w:color="auto"/>
                <w:bottom w:val="none" w:sz="0" w:space="0" w:color="auto"/>
                <w:right w:val="none" w:sz="0" w:space="0" w:color="auto"/>
              </w:divBdr>
              <w:divsChild>
                <w:div w:id="1771394780">
                  <w:marLeft w:val="0"/>
                  <w:marRight w:val="0"/>
                  <w:marTop w:val="0"/>
                  <w:marBottom w:val="0"/>
                  <w:divBdr>
                    <w:top w:val="none" w:sz="0" w:space="0" w:color="auto"/>
                    <w:left w:val="none" w:sz="0" w:space="0" w:color="auto"/>
                    <w:bottom w:val="none" w:sz="0" w:space="0" w:color="auto"/>
                    <w:right w:val="none" w:sz="0" w:space="0" w:color="auto"/>
                  </w:divBdr>
                  <w:divsChild>
                    <w:div w:id="737479894">
                      <w:marLeft w:val="-225"/>
                      <w:marRight w:val="-225"/>
                      <w:marTop w:val="0"/>
                      <w:marBottom w:val="0"/>
                      <w:divBdr>
                        <w:top w:val="none" w:sz="0" w:space="0" w:color="auto"/>
                        <w:left w:val="none" w:sz="0" w:space="0" w:color="auto"/>
                        <w:bottom w:val="none" w:sz="0" w:space="0" w:color="auto"/>
                        <w:right w:val="none" w:sz="0" w:space="0" w:color="auto"/>
                      </w:divBdr>
                      <w:divsChild>
                        <w:div w:id="1036202736">
                          <w:marLeft w:val="0"/>
                          <w:marRight w:val="0"/>
                          <w:marTop w:val="0"/>
                          <w:marBottom w:val="0"/>
                          <w:divBdr>
                            <w:top w:val="none" w:sz="0" w:space="0" w:color="auto"/>
                            <w:left w:val="none" w:sz="0" w:space="0" w:color="auto"/>
                            <w:bottom w:val="none" w:sz="0" w:space="0" w:color="auto"/>
                            <w:right w:val="none" w:sz="0" w:space="0" w:color="auto"/>
                          </w:divBdr>
                          <w:divsChild>
                            <w:div w:id="684482925">
                              <w:marLeft w:val="0"/>
                              <w:marRight w:val="0"/>
                              <w:marTop w:val="0"/>
                              <w:marBottom w:val="0"/>
                              <w:divBdr>
                                <w:top w:val="none" w:sz="0" w:space="0" w:color="auto"/>
                                <w:left w:val="none" w:sz="0" w:space="0" w:color="auto"/>
                                <w:bottom w:val="none" w:sz="0" w:space="0" w:color="auto"/>
                                <w:right w:val="none" w:sz="0" w:space="0" w:color="auto"/>
                              </w:divBdr>
                              <w:divsChild>
                                <w:div w:id="1070928234">
                                  <w:marLeft w:val="0"/>
                                  <w:marRight w:val="0"/>
                                  <w:marTop w:val="0"/>
                                  <w:marBottom w:val="0"/>
                                  <w:divBdr>
                                    <w:top w:val="none" w:sz="0" w:space="0" w:color="auto"/>
                                    <w:left w:val="none" w:sz="0" w:space="0" w:color="auto"/>
                                    <w:bottom w:val="none" w:sz="0" w:space="0" w:color="auto"/>
                                    <w:right w:val="none" w:sz="0" w:space="0" w:color="auto"/>
                                  </w:divBdr>
                                  <w:divsChild>
                                    <w:div w:id="14837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491642">
      <w:bodyDiv w:val="1"/>
      <w:marLeft w:val="0"/>
      <w:marRight w:val="0"/>
      <w:marTop w:val="0"/>
      <w:marBottom w:val="0"/>
      <w:divBdr>
        <w:top w:val="none" w:sz="0" w:space="0" w:color="auto"/>
        <w:left w:val="none" w:sz="0" w:space="0" w:color="auto"/>
        <w:bottom w:val="none" w:sz="0" w:space="0" w:color="auto"/>
        <w:right w:val="none" w:sz="0" w:space="0" w:color="auto"/>
      </w:divBdr>
      <w:divsChild>
        <w:div w:id="435826794">
          <w:marLeft w:val="0"/>
          <w:marRight w:val="0"/>
          <w:marTop w:val="0"/>
          <w:marBottom w:val="0"/>
          <w:divBdr>
            <w:top w:val="none" w:sz="0" w:space="0" w:color="auto"/>
            <w:left w:val="none" w:sz="0" w:space="0" w:color="auto"/>
            <w:bottom w:val="none" w:sz="0" w:space="0" w:color="auto"/>
            <w:right w:val="none" w:sz="0" w:space="0" w:color="auto"/>
          </w:divBdr>
          <w:divsChild>
            <w:div w:id="1779518884">
              <w:marLeft w:val="0"/>
              <w:marRight w:val="0"/>
              <w:marTop w:val="675"/>
              <w:marBottom w:val="0"/>
              <w:divBdr>
                <w:top w:val="none" w:sz="0" w:space="0" w:color="auto"/>
                <w:left w:val="none" w:sz="0" w:space="0" w:color="auto"/>
                <w:bottom w:val="none" w:sz="0" w:space="0" w:color="auto"/>
                <w:right w:val="none" w:sz="0" w:space="0" w:color="auto"/>
              </w:divBdr>
              <w:divsChild>
                <w:div w:id="461190787">
                  <w:marLeft w:val="0"/>
                  <w:marRight w:val="0"/>
                  <w:marTop w:val="0"/>
                  <w:marBottom w:val="0"/>
                  <w:divBdr>
                    <w:top w:val="none" w:sz="0" w:space="0" w:color="auto"/>
                    <w:left w:val="none" w:sz="0" w:space="0" w:color="auto"/>
                    <w:bottom w:val="none" w:sz="0" w:space="0" w:color="auto"/>
                    <w:right w:val="none" w:sz="0" w:space="0" w:color="auto"/>
                  </w:divBdr>
                  <w:divsChild>
                    <w:div w:id="576944804">
                      <w:marLeft w:val="0"/>
                      <w:marRight w:val="0"/>
                      <w:marTop w:val="0"/>
                      <w:marBottom w:val="0"/>
                      <w:divBdr>
                        <w:top w:val="none" w:sz="0" w:space="0" w:color="auto"/>
                        <w:left w:val="none" w:sz="0" w:space="0" w:color="auto"/>
                        <w:bottom w:val="none" w:sz="0" w:space="0" w:color="auto"/>
                        <w:right w:val="none" w:sz="0" w:space="0" w:color="auto"/>
                      </w:divBdr>
                      <w:divsChild>
                        <w:div w:id="1562907423">
                          <w:marLeft w:val="450"/>
                          <w:marRight w:val="450"/>
                          <w:marTop w:val="450"/>
                          <w:marBottom w:val="450"/>
                          <w:divBdr>
                            <w:top w:val="none" w:sz="0" w:space="0" w:color="auto"/>
                            <w:left w:val="none" w:sz="0" w:space="0" w:color="auto"/>
                            <w:bottom w:val="none" w:sz="0" w:space="0" w:color="auto"/>
                            <w:right w:val="none" w:sz="0" w:space="0" w:color="auto"/>
                          </w:divBdr>
                          <w:divsChild>
                            <w:div w:id="1491360394">
                              <w:marLeft w:val="0"/>
                              <w:marRight w:val="0"/>
                              <w:marTop w:val="0"/>
                              <w:marBottom w:val="0"/>
                              <w:divBdr>
                                <w:top w:val="none" w:sz="0" w:space="0" w:color="auto"/>
                                <w:left w:val="none" w:sz="0" w:space="0" w:color="auto"/>
                                <w:bottom w:val="none" w:sz="0" w:space="0" w:color="auto"/>
                                <w:right w:val="none" w:sz="0" w:space="0" w:color="auto"/>
                              </w:divBdr>
                            </w:div>
                            <w:div w:id="19224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802612">
      <w:bodyDiv w:val="1"/>
      <w:marLeft w:val="0"/>
      <w:marRight w:val="0"/>
      <w:marTop w:val="0"/>
      <w:marBottom w:val="0"/>
      <w:divBdr>
        <w:top w:val="none" w:sz="0" w:space="0" w:color="auto"/>
        <w:left w:val="none" w:sz="0" w:space="0" w:color="auto"/>
        <w:bottom w:val="none" w:sz="0" w:space="0" w:color="auto"/>
        <w:right w:val="none" w:sz="0" w:space="0" w:color="auto"/>
      </w:divBdr>
    </w:div>
    <w:div w:id="1782648458">
      <w:bodyDiv w:val="1"/>
      <w:marLeft w:val="0"/>
      <w:marRight w:val="0"/>
      <w:marTop w:val="0"/>
      <w:marBottom w:val="0"/>
      <w:divBdr>
        <w:top w:val="none" w:sz="0" w:space="0" w:color="auto"/>
        <w:left w:val="none" w:sz="0" w:space="0" w:color="auto"/>
        <w:bottom w:val="none" w:sz="0" w:space="0" w:color="auto"/>
        <w:right w:val="none" w:sz="0" w:space="0" w:color="auto"/>
      </w:divBdr>
    </w:div>
    <w:div w:id="1782719605">
      <w:bodyDiv w:val="1"/>
      <w:marLeft w:val="0"/>
      <w:marRight w:val="0"/>
      <w:marTop w:val="0"/>
      <w:marBottom w:val="0"/>
      <w:divBdr>
        <w:top w:val="none" w:sz="0" w:space="0" w:color="auto"/>
        <w:left w:val="none" w:sz="0" w:space="0" w:color="auto"/>
        <w:bottom w:val="none" w:sz="0" w:space="0" w:color="auto"/>
        <w:right w:val="none" w:sz="0" w:space="0" w:color="auto"/>
      </w:divBdr>
      <w:divsChild>
        <w:div w:id="1747260720">
          <w:marLeft w:val="0"/>
          <w:marRight w:val="0"/>
          <w:marTop w:val="0"/>
          <w:marBottom w:val="0"/>
          <w:divBdr>
            <w:top w:val="none" w:sz="0" w:space="0" w:color="auto"/>
            <w:left w:val="none" w:sz="0" w:space="0" w:color="auto"/>
            <w:bottom w:val="none" w:sz="0" w:space="0" w:color="auto"/>
            <w:right w:val="none" w:sz="0" w:space="0" w:color="auto"/>
          </w:divBdr>
          <w:divsChild>
            <w:div w:id="1756972817">
              <w:marLeft w:val="0"/>
              <w:marRight w:val="0"/>
              <w:marTop w:val="0"/>
              <w:marBottom w:val="0"/>
              <w:divBdr>
                <w:top w:val="none" w:sz="0" w:space="0" w:color="auto"/>
                <w:left w:val="none" w:sz="0" w:space="0" w:color="auto"/>
                <w:bottom w:val="none" w:sz="0" w:space="0" w:color="auto"/>
                <w:right w:val="none" w:sz="0" w:space="0" w:color="auto"/>
              </w:divBdr>
            </w:div>
            <w:div w:id="1851066381">
              <w:marLeft w:val="0"/>
              <w:marRight w:val="0"/>
              <w:marTop w:val="0"/>
              <w:marBottom w:val="0"/>
              <w:divBdr>
                <w:top w:val="none" w:sz="0" w:space="0" w:color="auto"/>
                <w:left w:val="none" w:sz="0" w:space="0" w:color="auto"/>
                <w:bottom w:val="none" w:sz="0" w:space="0" w:color="auto"/>
                <w:right w:val="none" w:sz="0" w:space="0" w:color="auto"/>
              </w:divBdr>
              <w:divsChild>
                <w:div w:id="10646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9676">
      <w:bodyDiv w:val="1"/>
      <w:marLeft w:val="0"/>
      <w:marRight w:val="0"/>
      <w:marTop w:val="0"/>
      <w:marBottom w:val="0"/>
      <w:divBdr>
        <w:top w:val="none" w:sz="0" w:space="0" w:color="auto"/>
        <w:left w:val="none" w:sz="0" w:space="0" w:color="auto"/>
        <w:bottom w:val="none" w:sz="0" w:space="0" w:color="auto"/>
        <w:right w:val="none" w:sz="0" w:space="0" w:color="auto"/>
      </w:divBdr>
    </w:div>
    <w:div w:id="1785270570">
      <w:bodyDiv w:val="1"/>
      <w:marLeft w:val="0"/>
      <w:marRight w:val="0"/>
      <w:marTop w:val="0"/>
      <w:marBottom w:val="0"/>
      <w:divBdr>
        <w:top w:val="none" w:sz="0" w:space="0" w:color="auto"/>
        <w:left w:val="none" w:sz="0" w:space="0" w:color="auto"/>
        <w:bottom w:val="none" w:sz="0" w:space="0" w:color="auto"/>
        <w:right w:val="none" w:sz="0" w:space="0" w:color="auto"/>
      </w:divBdr>
    </w:div>
    <w:div w:id="1788312524">
      <w:bodyDiv w:val="1"/>
      <w:marLeft w:val="0"/>
      <w:marRight w:val="0"/>
      <w:marTop w:val="0"/>
      <w:marBottom w:val="0"/>
      <w:divBdr>
        <w:top w:val="none" w:sz="0" w:space="0" w:color="auto"/>
        <w:left w:val="none" w:sz="0" w:space="0" w:color="auto"/>
        <w:bottom w:val="none" w:sz="0" w:space="0" w:color="auto"/>
        <w:right w:val="none" w:sz="0" w:space="0" w:color="auto"/>
      </w:divBdr>
    </w:div>
    <w:div w:id="1788887174">
      <w:bodyDiv w:val="1"/>
      <w:marLeft w:val="0"/>
      <w:marRight w:val="0"/>
      <w:marTop w:val="0"/>
      <w:marBottom w:val="0"/>
      <w:divBdr>
        <w:top w:val="none" w:sz="0" w:space="0" w:color="auto"/>
        <w:left w:val="none" w:sz="0" w:space="0" w:color="auto"/>
        <w:bottom w:val="none" w:sz="0" w:space="0" w:color="auto"/>
        <w:right w:val="none" w:sz="0" w:space="0" w:color="auto"/>
      </w:divBdr>
    </w:div>
    <w:div w:id="1788892302">
      <w:bodyDiv w:val="1"/>
      <w:marLeft w:val="0"/>
      <w:marRight w:val="0"/>
      <w:marTop w:val="0"/>
      <w:marBottom w:val="0"/>
      <w:divBdr>
        <w:top w:val="none" w:sz="0" w:space="0" w:color="auto"/>
        <w:left w:val="none" w:sz="0" w:space="0" w:color="auto"/>
        <w:bottom w:val="none" w:sz="0" w:space="0" w:color="auto"/>
        <w:right w:val="none" w:sz="0" w:space="0" w:color="auto"/>
      </w:divBdr>
      <w:divsChild>
        <w:div w:id="133917387">
          <w:marLeft w:val="0"/>
          <w:marRight w:val="0"/>
          <w:marTop w:val="0"/>
          <w:marBottom w:val="0"/>
          <w:divBdr>
            <w:top w:val="none" w:sz="0" w:space="0" w:color="auto"/>
            <w:left w:val="none" w:sz="0" w:space="0" w:color="auto"/>
            <w:bottom w:val="none" w:sz="0" w:space="0" w:color="auto"/>
            <w:right w:val="none" w:sz="0" w:space="0" w:color="auto"/>
          </w:divBdr>
        </w:div>
        <w:div w:id="324013798">
          <w:marLeft w:val="0"/>
          <w:marRight w:val="0"/>
          <w:marTop w:val="0"/>
          <w:marBottom w:val="0"/>
          <w:divBdr>
            <w:top w:val="none" w:sz="0" w:space="0" w:color="auto"/>
            <w:left w:val="none" w:sz="0" w:space="0" w:color="auto"/>
            <w:bottom w:val="none" w:sz="0" w:space="0" w:color="auto"/>
            <w:right w:val="none" w:sz="0" w:space="0" w:color="auto"/>
          </w:divBdr>
        </w:div>
        <w:div w:id="334646757">
          <w:marLeft w:val="0"/>
          <w:marRight w:val="0"/>
          <w:marTop w:val="0"/>
          <w:marBottom w:val="0"/>
          <w:divBdr>
            <w:top w:val="none" w:sz="0" w:space="0" w:color="auto"/>
            <w:left w:val="none" w:sz="0" w:space="0" w:color="auto"/>
            <w:bottom w:val="none" w:sz="0" w:space="0" w:color="auto"/>
            <w:right w:val="none" w:sz="0" w:space="0" w:color="auto"/>
          </w:divBdr>
        </w:div>
        <w:div w:id="435519483">
          <w:marLeft w:val="0"/>
          <w:marRight w:val="0"/>
          <w:marTop w:val="0"/>
          <w:marBottom w:val="0"/>
          <w:divBdr>
            <w:top w:val="none" w:sz="0" w:space="0" w:color="auto"/>
            <w:left w:val="none" w:sz="0" w:space="0" w:color="auto"/>
            <w:bottom w:val="none" w:sz="0" w:space="0" w:color="auto"/>
            <w:right w:val="none" w:sz="0" w:space="0" w:color="auto"/>
          </w:divBdr>
        </w:div>
        <w:div w:id="726025401">
          <w:marLeft w:val="0"/>
          <w:marRight w:val="0"/>
          <w:marTop w:val="0"/>
          <w:marBottom w:val="0"/>
          <w:divBdr>
            <w:top w:val="none" w:sz="0" w:space="0" w:color="auto"/>
            <w:left w:val="none" w:sz="0" w:space="0" w:color="auto"/>
            <w:bottom w:val="none" w:sz="0" w:space="0" w:color="auto"/>
            <w:right w:val="none" w:sz="0" w:space="0" w:color="auto"/>
          </w:divBdr>
        </w:div>
        <w:div w:id="1376544433">
          <w:marLeft w:val="0"/>
          <w:marRight w:val="0"/>
          <w:marTop w:val="0"/>
          <w:marBottom w:val="0"/>
          <w:divBdr>
            <w:top w:val="none" w:sz="0" w:space="0" w:color="auto"/>
            <w:left w:val="none" w:sz="0" w:space="0" w:color="auto"/>
            <w:bottom w:val="none" w:sz="0" w:space="0" w:color="auto"/>
            <w:right w:val="none" w:sz="0" w:space="0" w:color="auto"/>
          </w:divBdr>
        </w:div>
        <w:div w:id="1674649215">
          <w:marLeft w:val="0"/>
          <w:marRight w:val="0"/>
          <w:marTop w:val="0"/>
          <w:marBottom w:val="0"/>
          <w:divBdr>
            <w:top w:val="none" w:sz="0" w:space="0" w:color="auto"/>
            <w:left w:val="none" w:sz="0" w:space="0" w:color="auto"/>
            <w:bottom w:val="none" w:sz="0" w:space="0" w:color="auto"/>
            <w:right w:val="none" w:sz="0" w:space="0" w:color="auto"/>
          </w:divBdr>
        </w:div>
        <w:div w:id="1763336383">
          <w:marLeft w:val="0"/>
          <w:marRight w:val="0"/>
          <w:marTop w:val="0"/>
          <w:marBottom w:val="0"/>
          <w:divBdr>
            <w:top w:val="none" w:sz="0" w:space="0" w:color="auto"/>
            <w:left w:val="none" w:sz="0" w:space="0" w:color="auto"/>
            <w:bottom w:val="none" w:sz="0" w:space="0" w:color="auto"/>
            <w:right w:val="none" w:sz="0" w:space="0" w:color="auto"/>
          </w:divBdr>
          <w:divsChild>
            <w:div w:id="2712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7445">
      <w:bodyDiv w:val="1"/>
      <w:marLeft w:val="0"/>
      <w:marRight w:val="0"/>
      <w:marTop w:val="0"/>
      <w:marBottom w:val="0"/>
      <w:divBdr>
        <w:top w:val="none" w:sz="0" w:space="0" w:color="auto"/>
        <w:left w:val="none" w:sz="0" w:space="0" w:color="auto"/>
        <w:bottom w:val="none" w:sz="0" w:space="0" w:color="auto"/>
        <w:right w:val="none" w:sz="0" w:space="0" w:color="auto"/>
      </w:divBdr>
      <w:divsChild>
        <w:div w:id="941033782">
          <w:marLeft w:val="0"/>
          <w:marRight w:val="0"/>
          <w:marTop w:val="0"/>
          <w:marBottom w:val="0"/>
          <w:divBdr>
            <w:top w:val="none" w:sz="0" w:space="0" w:color="auto"/>
            <w:left w:val="none" w:sz="0" w:space="0" w:color="auto"/>
            <w:bottom w:val="none" w:sz="0" w:space="0" w:color="auto"/>
            <w:right w:val="none" w:sz="0" w:space="0" w:color="auto"/>
          </w:divBdr>
          <w:divsChild>
            <w:div w:id="1207139058">
              <w:marLeft w:val="0"/>
              <w:marRight w:val="0"/>
              <w:marTop w:val="0"/>
              <w:marBottom w:val="0"/>
              <w:divBdr>
                <w:top w:val="none" w:sz="0" w:space="0" w:color="auto"/>
                <w:left w:val="none" w:sz="0" w:space="0" w:color="auto"/>
                <w:bottom w:val="none" w:sz="0" w:space="0" w:color="auto"/>
                <w:right w:val="none" w:sz="0" w:space="0" w:color="auto"/>
              </w:divBdr>
              <w:divsChild>
                <w:div w:id="948898008">
                  <w:marLeft w:val="0"/>
                  <w:marRight w:val="0"/>
                  <w:marTop w:val="0"/>
                  <w:marBottom w:val="0"/>
                  <w:divBdr>
                    <w:top w:val="none" w:sz="0" w:space="0" w:color="auto"/>
                    <w:left w:val="none" w:sz="0" w:space="0" w:color="auto"/>
                    <w:bottom w:val="none" w:sz="0" w:space="0" w:color="auto"/>
                    <w:right w:val="none" w:sz="0" w:space="0" w:color="auto"/>
                  </w:divBdr>
                  <w:divsChild>
                    <w:div w:id="1751809294">
                      <w:marLeft w:val="-255"/>
                      <w:marRight w:val="0"/>
                      <w:marTop w:val="0"/>
                      <w:marBottom w:val="0"/>
                      <w:divBdr>
                        <w:top w:val="none" w:sz="0" w:space="0" w:color="auto"/>
                        <w:left w:val="none" w:sz="0" w:space="0" w:color="auto"/>
                        <w:bottom w:val="none" w:sz="0" w:space="0" w:color="auto"/>
                        <w:right w:val="none" w:sz="0" w:space="0" w:color="auto"/>
                      </w:divBdr>
                      <w:divsChild>
                        <w:div w:id="874856545">
                          <w:marLeft w:val="0"/>
                          <w:marRight w:val="0"/>
                          <w:marTop w:val="0"/>
                          <w:marBottom w:val="0"/>
                          <w:divBdr>
                            <w:top w:val="none" w:sz="0" w:space="0" w:color="auto"/>
                            <w:left w:val="none" w:sz="0" w:space="0" w:color="auto"/>
                            <w:bottom w:val="none" w:sz="0" w:space="0" w:color="auto"/>
                            <w:right w:val="none" w:sz="0" w:space="0" w:color="auto"/>
                          </w:divBdr>
                          <w:divsChild>
                            <w:div w:id="1170679355">
                              <w:marLeft w:val="0"/>
                              <w:marRight w:val="0"/>
                              <w:marTop w:val="0"/>
                              <w:marBottom w:val="0"/>
                              <w:divBdr>
                                <w:top w:val="none" w:sz="0" w:space="0" w:color="auto"/>
                                <w:left w:val="none" w:sz="0" w:space="0" w:color="auto"/>
                                <w:bottom w:val="none" w:sz="0" w:space="0" w:color="auto"/>
                                <w:right w:val="none" w:sz="0" w:space="0" w:color="auto"/>
                              </w:divBdr>
                              <w:divsChild>
                                <w:div w:id="4286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81233">
      <w:bodyDiv w:val="1"/>
      <w:marLeft w:val="0"/>
      <w:marRight w:val="0"/>
      <w:marTop w:val="0"/>
      <w:marBottom w:val="0"/>
      <w:divBdr>
        <w:top w:val="none" w:sz="0" w:space="0" w:color="auto"/>
        <w:left w:val="none" w:sz="0" w:space="0" w:color="auto"/>
        <w:bottom w:val="none" w:sz="0" w:space="0" w:color="auto"/>
        <w:right w:val="none" w:sz="0" w:space="0" w:color="auto"/>
      </w:divBdr>
    </w:div>
    <w:div w:id="1798914049">
      <w:bodyDiv w:val="1"/>
      <w:marLeft w:val="0"/>
      <w:marRight w:val="0"/>
      <w:marTop w:val="0"/>
      <w:marBottom w:val="0"/>
      <w:divBdr>
        <w:top w:val="none" w:sz="0" w:space="0" w:color="auto"/>
        <w:left w:val="none" w:sz="0" w:space="0" w:color="auto"/>
        <w:bottom w:val="none" w:sz="0" w:space="0" w:color="auto"/>
        <w:right w:val="none" w:sz="0" w:space="0" w:color="auto"/>
      </w:divBdr>
    </w:div>
    <w:div w:id="1799034080">
      <w:bodyDiv w:val="1"/>
      <w:marLeft w:val="0"/>
      <w:marRight w:val="0"/>
      <w:marTop w:val="0"/>
      <w:marBottom w:val="0"/>
      <w:divBdr>
        <w:top w:val="none" w:sz="0" w:space="0" w:color="auto"/>
        <w:left w:val="none" w:sz="0" w:space="0" w:color="auto"/>
        <w:bottom w:val="none" w:sz="0" w:space="0" w:color="auto"/>
        <w:right w:val="none" w:sz="0" w:space="0" w:color="auto"/>
      </w:divBdr>
      <w:divsChild>
        <w:div w:id="529682970">
          <w:marLeft w:val="0"/>
          <w:marRight w:val="0"/>
          <w:marTop w:val="0"/>
          <w:marBottom w:val="360"/>
          <w:divBdr>
            <w:top w:val="none" w:sz="0" w:space="0" w:color="auto"/>
            <w:left w:val="none" w:sz="0" w:space="0" w:color="auto"/>
            <w:bottom w:val="none" w:sz="0" w:space="0" w:color="auto"/>
            <w:right w:val="none" w:sz="0" w:space="0" w:color="auto"/>
          </w:divBdr>
        </w:div>
        <w:div w:id="866989796">
          <w:marLeft w:val="0"/>
          <w:marRight w:val="0"/>
          <w:marTop w:val="0"/>
          <w:marBottom w:val="0"/>
          <w:divBdr>
            <w:top w:val="none" w:sz="0" w:space="0" w:color="auto"/>
            <w:left w:val="none" w:sz="0" w:space="0" w:color="auto"/>
            <w:bottom w:val="none" w:sz="0" w:space="0" w:color="auto"/>
            <w:right w:val="none" w:sz="0" w:space="0" w:color="auto"/>
          </w:divBdr>
          <w:divsChild>
            <w:div w:id="243270104">
              <w:marLeft w:val="0"/>
              <w:marRight w:val="0"/>
              <w:marTop w:val="0"/>
              <w:marBottom w:val="0"/>
              <w:divBdr>
                <w:top w:val="none" w:sz="0" w:space="0" w:color="auto"/>
                <w:left w:val="none" w:sz="0" w:space="0" w:color="auto"/>
                <w:bottom w:val="none" w:sz="0" w:space="0" w:color="auto"/>
                <w:right w:val="none" w:sz="0" w:space="0" w:color="auto"/>
              </w:divBdr>
              <w:divsChild>
                <w:div w:id="1737319181">
                  <w:marLeft w:val="0"/>
                  <w:marRight w:val="150"/>
                  <w:marTop w:val="150"/>
                  <w:marBottom w:val="0"/>
                  <w:divBdr>
                    <w:top w:val="single" w:sz="2" w:space="0" w:color="FFFFFF"/>
                    <w:left w:val="single" w:sz="2" w:space="0" w:color="FFFFFF"/>
                    <w:bottom w:val="single" w:sz="2" w:space="0" w:color="FFFFFF"/>
                    <w:right w:val="single" w:sz="2" w:space="0" w:color="FFFFFF"/>
                  </w:divBdr>
                  <w:divsChild>
                    <w:div w:id="14490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7142">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799569459">
      <w:bodyDiv w:val="1"/>
      <w:marLeft w:val="0"/>
      <w:marRight w:val="0"/>
      <w:marTop w:val="0"/>
      <w:marBottom w:val="0"/>
      <w:divBdr>
        <w:top w:val="none" w:sz="0" w:space="0" w:color="auto"/>
        <w:left w:val="none" w:sz="0" w:space="0" w:color="auto"/>
        <w:bottom w:val="none" w:sz="0" w:space="0" w:color="auto"/>
        <w:right w:val="none" w:sz="0" w:space="0" w:color="auto"/>
      </w:divBdr>
    </w:div>
    <w:div w:id="1799957579">
      <w:bodyDiv w:val="1"/>
      <w:marLeft w:val="0"/>
      <w:marRight w:val="0"/>
      <w:marTop w:val="0"/>
      <w:marBottom w:val="0"/>
      <w:divBdr>
        <w:top w:val="none" w:sz="0" w:space="0" w:color="auto"/>
        <w:left w:val="none" w:sz="0" w:space="0" w:color="auto"/>
        <w:bottom w:val="none" w:sz="0" w:space="0" w:color="auto"/>
        <w:right w:val="none" w:sz="0" w:space="0" w:color="auto"/>
      </w:divBdr>
    </w:div>
    <w:div w:id="1800679671">
      <w:bodyDiv w:val="1"/>
      <w:marLeft w:val="0"/>
      <w:marRight w:val="0"/>
      <w:marTop w:val="0"/>
      <w:marBottom w:val="0"/>
      <w:divBdr>
        <w:top w:val="none" w:sz="0" w:space="0" w:color="auto"/>
        <w:left w:val="none" w:sz="0" w:space="0" w:color="auto"/>
        <w:bottom w:val="none" w:sz="0" w:space="0" w:color="auto"/>
        <w:right w:val="none" w:sz="0" w:space="0" w:color="auto"/>
      </w:divBdr>
    </w:div>
    <w:div w:id="1803499405">
      <w:bodyDiv w:val="1"/>
      <w:marLeft w:val="0"/>
      <w:marRight w:val="0"/>
      <w:marTop w:val="0"/>
      <w:marBottom w:val="0"/>
      <w:divBdr>
        <w:top w:val="none" w:sz="0" w:space="0" w:color="auto"/>
        <w:left w:val="none" w:sz="0" w:space="0" w:color="auto"/>
        <w:bottom w:val="none" w:sz="0" w:space="0" w:color="auto"/>
        <w:right w:val="none" w:sz="0" w:space="0" w:color="auto"/>
      </w:divBdr>
    </w:div>
    <w:div w:id="1804620079">
      <w:bodyDiv w:val="1"/>
      <w:marLeft w:val="0"/>
      <w:marRight w:val="0"/>
      <w:marTop w:val="0"/>
      <w:marBottom w:val="0"/>
      <w:divBdr>
        <w:top w:val="none" w:sz="0" w:space="0" w:color="auto"/>
        <w:left w:val="none" w:sz="0" w:space="0" w:color="auto"/>
        <w:bottom w:val="none" w:sz="0" w:space="0" w:color="auto"/>
        <w:right w:val="none" w:sz="0" w:space="0" w:color="auto"/>
      </w:divBdr>
      <w:divsChild>
        <w:div w:id="1188449242">
          <w:marLeft w:val="75"/>
          <w:marRight w:val="0"/>
          <w:marTop w:val="75"/>
          <w:marBottom w:val="75"/>
          <w:divBdr>
            <w:top w:val="none" w:sz="0" w:space="0" w:color="auto"/>
            <w:left w:val="none" w:sz="0" w:space="0" w:color="auto"/>
            <w:bottom w:val="dotted" w:sz="6" w:space="8" w:color="999999"/>
            <w:right w:val="none" w:sz="0" w:space="0" w:color="auto"/>
          </w:divBdr>
          <w:divsChild>
            <w:div w:id="27074901">
              <w:marLeft w:val="0"/>
              <w:marRight w:val="0"/>
              <w:marTop w:val="0"/>
              <w:marBottom w:val="0"/>
              <w:divBdr>
                <w:top w:val="none" w:sz="0" w:space="0" w:color="auto"/>
                <w:left w:val="none" w:sz="0" w:space="0" w:color="auto"/>
                <w:bottom w:val="none" w:sz="0" w:space="0" w:color="auto"/>
                <w:right w:val="dotted" w:sz="2" w:space="4" w:color="CCCCCC"/>
              </w:divBdr>
              <w:divsChild>
                <w:div w:id="162665306">
                  <w:marLeft w:val="0"/>
                  <w:marRight w:val="0"/>
                  <w:marTop w:val="0"/>
                  <w:marBottom w:val="0"/>
                  <w:divBdr>
                    <w:top w:val="none" w:sz="0" w:space="0" w:color="auto"/>
                    <w:left w:val="none" w:sz="0" w:space="0" w:color="auto"/>
                    <w:bottom w:val="none" w:sz="0" w:space="0" w:color="auto"/>
                    <w:right w:val="none" w:sz="0" w:space="0" w:color="auto"/>
                  </w:divBdr>
                </w:div>
                <w:div w:id="222252127">
                  <w:marLeft w:val="0"/>
                  <w:marRight w:val="0"/>
                  <w:marTop w:val="0"/>
                  <w:marBottom w:val="0"/>
                  <w:divBdr>
                    <w:top w:val="none" w:sz="0" w:space="0" w:color="auto"/>
                    <w:left w:val="none" w:sz="0" w:space="0" w:color="auto"/>
                    <w:bottom w:val="none" w:sz="0" w:space="0" w:color="auto"/>
                    <w:right w:val="none" w:sz="0" w:space="0" w:color="auto"/>
                  </w:divBdr>
                </w:div>
              </w:divsChild>
            </w:div>
            <w:div w:id="1548103405">
              <w:marLeft w:val="0"/>
              <w:marRight w:val="0"/>
              <w:marTop w:val="0"/>
              <w:marBottom w:val="0"/>
              <w:divBdr>
                <w:top w:val="none" w:sz="0" w:space="0" w:color="auto"/>
                <w:left w:val="none" w:sz="0" w:space="0" w:color="auto"/>
                <w:bottom w:val="none" w:sz="0" w:space="0" w:color="auto"/>
                <w:right w:val="none" w:sz="0" w:space="0" w:color="auto"/>
              </w:divBdr>
            </w:div>
          </w:divsChild>
        </w:div>
        <w:div w:id="1971983191">
          <w:marLeft w:val="75"/>
          <w:marRight w:val="0"/>
          <w:marTop w:val="75"/>
          <w:marBottom w:val="75"/>
          <w:divBdr>
            <w:top w:val="none" w:sz="0" w:space="0" w:color="auto"/>
            <w:left w:val="none" w:sz="0" w:space="0" w:color="auto"/>
            <w:bottom w:val="dotted" w:sz="6" w:space="8" w:color="999999"/>
            <w:right w:val="none" w:sz="0" w:space="0" w:color="auto"/>
          </w:divBdr>
          <w:divsChild>
            <w:div w:id="419255656">
              <w:marLeft w:val="0"/>
              <w:marRight w:val="0"/>
              <w:marTop w:val="0"/>
              <w:marBottom w:val="0"/>
              <w:divBdr>
                <w:top w:val="none" w:sz="0" w:space="0" w:color="auto"/>
                <w:left w:val="none" w:sz="0" w:space="0" w:color="auto"/>
                <w:bottom w:val="none" w:sz="0" w:space="0" w:color="auto"/>
                <w:right w:val="dotted" w:sz="2" w:space="4" w:color="CCCCCC"/>
              </w:divBdr>
              <w:divsChild>
                <w:div w:id="634257726">
                  <w:marLeft w:val="0"/>
                  <w:marRight w:val="0"/>
                  <w:marTop w:val="0"/>
                  <w:marBottom w:val="0"/>
                  <w:divBdr>
                    <w:top w:val="none" w:sz="0" w:space="0" w:color="auto"/>
                    <w:left w:val="none" w:sz="0" w:space="0" w:color="auto"/>
                    <w:bottom w:val="none" w:sz="0" w:space="0" w:color="auto"/>
                    <w:right w:val="none" w:sz="0" w:space="0" w:color="auto"/>
                  </w:divBdr>
                </w:div>
                <w:div w:id="714085808">
                  <w:marLeft w:val="0"/>
                  <w:marRight w:val="0"/>
                  <w:marTop w:val="0"/>
                  <w:marBottom w:val="0"/>
                  <w:divBdr>
                    <w:top w:val="none" w:sz="0" w:space="0" w:color="auto"/>
                    <w:left w:val="none" w:sz="0" w:space="0" w:color="auto"/>
                    <w:bottom w:val="none" w:sz="0" w:space="0" w:color="auto"/>
                    <w:right w:val="none" w:sz="0" w:space="0" w:color="auto"/>
                  </w:divBdr>
                </w:div>
              </w:divsChild>
            </w:div>
            <w:div w:id="550112720">
              <w:marLeft w:val="0"/>
              <w:marRight w:val="0"/>
              <w:marTop w:val="0"/>
              <w:marBottom w:val="0"/>
              <w:divBdr>
                <w:top w:val="none" w:sz="0" w:space="0" w:color="auto"/>
                <w:left w:val="none" w:sz="0" w:space="0" w:color="auto"/>
                <w:bottom w:val="none" w:sz="0" w:space="0" w:color="auto"/>
                <w:right w:val="none" w:sz="0" w:space="0" w:color="auto"/>
              </w:divBdr>
            </w:div>
          </w:divsChild>
        </w:div>
        <w:div w:id="2027171103">
          <w:marLeft w:val="75"/>
          <w:marRight w:val="0"/>
          <w:marTop w:val="75"/>
          <w:marBottom w:val="75"/>
          <w:divBdr>
            <w:top w:val="none" w:sz="0" w:space="0" w:color="auto"/>
            <w:left w:val="none" w:sz="0" w:space="0" w:color="auto"/>
            <w:bottom w:val="dotted" w:sz="6" w:space="8" w:color="999999"/>
            <w:right w:val="none" w:sz="0" w:space="0" w:color="auto"/>
          </w:divBdr>
          <w:divsChild>
            <w:div w:id="1144857097">
              <w:marLeft w:val="0"/>
              <w:marRight w:val="0"/>
              <w:marTop w:val="0"/>
              <w:marBottom w:val="0"/>
              <w:divBdr>
                <w:top w:val="none" w:sz="0" w:space="0" w:color="auto"/>
                <w:left w:val="none" w:sz="0" w:space="0" w:color="auto"/>
                <w:bottom w:val="none" w:sz="0" w:space="0" w:color="auto"/>
                <w:right w:val="dotted" w:sz="2" w:space="4" w:color="CCCCCC"/>
              </w:divBdr>
              <w:divsChild>
                <w:div w:id="459617945">
                  <w:marLeft w:val="0"/>
                  <w:marRight w:val="0"/>
                  <w:marTop w:val="0"/>
                  <w:marBottom w:val="0"/>
                  <w:divBdr>
                    <w:top w:val="none" w:sz="0" w:space="0" w:color="auto"/>
                    <w:left w:val="none" w:sz="0" w:space="0" w:color="auto"/>
                    <w:bottom w:val="none" w:sz="0" w:space="0" w:color="auto"/>
                    <w:right w:val="none" w:sz="0" w:space="0" w:color="auto"/>
                  </w:divBdr>
                </w:div>
                <w:div w:id="784083893">
                  <w:marLeft w:val="0"/>
                  <w:marRight w:val="0"/>
                  <w:marTop w:val="0"/>
                  <w:marBottom w:val="0"/>
                  <w:divBdr>
                    <w:top w:val="none" w:sz="0" w:space="0" w:color="auto"/>
                    <w:left w:val="none" w:sz="0" w:space="0" w:color="auto"/>
                    <w:bottom w:val="none" w:sz="0" w:space="0" w:color="auto"/>
                    <w:right w:val="none" w:sz="0" w:space="0" w:color="auto"/>
                  </w:divBdr>
                </w:div>
              </w:divsChild>
            </w:div>
            <w:div w:id="13791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5651">
      <w:bodyDiv w:val="1"/>
      <w:marLeft w:val="0"/>
      <w:marRight w:val="0"/>
      <w:marTop w:val="0"/>
      <w:marBottom w:val="0"/>
      <w:divBdr>
        <w:top w:val="none" w:sz="0" w:space="0" w:color="auto"/>
        <w:left w:val="none" w:sz="0" w:space="0" w:color="auto"/>
        <w:bottom w:val="none" w:sz="0" w:space="0" w:color="auto"/>
        <w:right w:val="none" w:sz="0" w:space="0" w:color="auto"/>
      </w:divBdr>
    </w:div>
    <w:div w:id="1805150454">
      <w:bodyDiv w:val="1"/>
      <w:marLeft w:val="0"/>
      <w:marRight w:val="0"/>
      <w:marTop w:val="0"/>
      <w:marBottom w:val="0"/>
      <w:divBdr>
        <w:top w:val="none" w:sz="0" w:space="0" w:color="auto"/>
        <w:left w:val="none" w:sz="0" w:space="0" w:color="auto"/>
        <w:bottom w:val="none" w:sz="0" w:space="0" w:color="auto"/>
        <w:right w:val="none" w:sz="0" w:space="0" w:color="auto"/>
      </w:divBdr>
    </w:div>
    <w:div w:id="1805391105">
      <w:bodyDiv w:val="1"/>
      <w:marLeft w:val="0"/>
      <w:marRight w:val="0"/>
      <w:marTop w:val="0"/>
      <w:marBottom w:val="0"/>
      <w:divBdr>
        <w:top w:val="none" w:sz="0" w:space="0" w:color="auto"/>
        <w:left w:val="none" w:sz="0" w:space="0" w:color="auto"/>
        <w:bottom w:val="none" w:sz="0" w:space="0" w:color="auto"/>
        <w:right w:val="none" w:sz="0" w:space="0" w:color="auto"/>
      </w:divBdr>
    </w:div>
    <w:div w:id="1806045961">
      <w:bodyDiv w:val="1"/>
      <w:marLeft w:val="0"/>
      <w:marRight w:val="0"/>
      <w:marTop w:val="0"/>
      <w:marBottom w:val="0"/>
      <w:divBdr>
        <w:top w:val="none" w:sz="0" w:space="0" w:color="auto"/>
        <w:left w:val="none" w:sz="0" w:space="0" w:color="auto"/>
        <w:bottom w:val="none" w:sz="0" w:space="0" w:color="auto"/>
        <w:right w:val="none" w:sz="0" w:space="0" w:color="auto"/>
      </w:divBdr>
    </w:div>
    <w:div w:id="1806657709">
      <w:bodyDiv w:val="1"/>
      <w:marLeft w:val="0"/>
      <w:marRight w:val="0"/>
      <w:marTop w:val="0"/>
      <w:marBottom w:val="0"/>
      <w:divBdr>
        <w:top w:val="none" w:sz="0" w:space="0" w:color="auto"/>
        <w:left w:val="none" w:sz="0" w:space="0" w:color="auto"/>
        <w:bottom w:val="none" w:sz="0" w:space="0" w:color="auto"/>
        <w:right w:val="none" w:sz="0" w:space="0" w:color="auto"/>
      </w:divBdr>
    </w:div>
    <w:div w:id="1808232312">
      <w:bodyDiv w:val="1"/>
      <w:marLeft w:val="0"/>
      <w:marRight w:val="0"/>
      <w:marTop w:val="0"/>
      <w:marBottom w:val="0"/>
      <w:divBdr>
        <w:top w:val="none" w:sz="0" w:space="0" w:color="auto"/>
        <w:left w:val="none" w:sz="0" w:space="0" w:color="auto"/>
        <w:bottom w:val="none" w:sz="0" w:space="0" w:color="auto"/>
        <w:right w:val="none" w:sz="0" w:space="0" w:color="auto"/>
      </w:divBdr>
    </w:div>
    <w:div w:id="1808665418">
      <w:bodyDiv w:val="1"/>
      <w:marLeft w:val="0"/>
      <w:marRight w:val="0"/>
      <w:marTop w:val="0"/>
      <w:marBottom w:val="0"/>
      <w:divBdr>
        <w:top w:val="none" w:sz="0" w:space="0" w:color="auto"/>
        <w:left w:val="none" w:sz="0" w:space="0" w:color="auto"/>
        <w:bottom w:val="none" w:sz="0" w:space="0" w:color="auto"/>
        <w:right w:val="none" w:sz="0" w:space="0" w:color="auto"/>
      </w:divBdr>
    </w:div>
    <w:div w:id="1810853087">
      <w:bodyDiv w:val="1"/>
      <w:marLeft w:val="0"/>
      <w:marRight w:val="0"/>
      <w:marTop w:val="0"/>
      <w:marBottom w:val="0"/>
      <w:divBdr>
        <w:top w:val="none" w:sz="0" w:space="0" w:color="auto"/>
        <w:left w:val="none" w:sz="0" w:space="0" w:color="auto"/>
        <w:bottom w:val="none" w:sz="0" w:space="0" w:color="auto"/>
        <w:right w:val="none" w:sz="0" w:space="0" w:color="auto"/>
      </w:divBdr>
      <w:divsChild>
        <w:div w:id="1743486400">
          <w:marLeft w:val="0"/>
          <w:marRight w:val="0"/>
          <w:marTop w:val="0"/>
          <w:marBottom w:val="0"/>
          <w:divBdr>
            <w:top w:val="none" w:sz="0" w:space="0" w:color="auto"/>
            <w:left w:val="none" w:sz="0" w:space="0" w:color="auto"/>
            <w:bottom w:val="none" w:sz="0" w:space="0" w:color="auto"/>
            <w:right w:val="none" w:sz="0" w:space="0" w:color="auto"/>
          </w:divBdr>
          <w:divsChild>
            <w:div w:id="1739010738">
              <w:marLeft w:val="0"/>
              <w:marRight w:val="0"/>
              <w:marTop w:val="0"/>
              <w:marBottom w:val="0"/>
              <w:divBdr>
                <w:top w:val="none" w:sz="0" w:space="0" w:color="auto"/>
                <w:left w:val="none" w:sz="0" w:space="0" w:color="auto"/>
                <w:bottom w:val="none" w:sz="0" w:space="0" w:color="auto"/>
                <w:right w:val="none" w:sz="0" w:space="0" w:color="auto"/>
              </w:divBdr>
              <w:divsChild>
                <w:div w:id="740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0732">
      <w:bodyDiv w:val="1"/>
      <w:marLeft w:val="0"/>
      <w:marRight w:val="0"/>
      <w:marTop w:val="0"/>
      <w:marBottom w:val="0"/>
      <w:divBdr>
        <w:top w:val="none" w:sz="0" w:space="0" w:color="auto"/>
        <w:left w:val="none" w:sz="0" w:space="0" w:color="auto"/>
        <w:bottom w:val="none" w:sz="0" w:space="0" w:color="auto"/>
        <w:right w:val="none" w:sz="0" w:space="0" w:color="auto"/>
      </w:divBdr>
    </w:div>
    <w:div w:id="1811970717">
      <w:bodyDiv w:val="1"/>
      <w:marLeft w:val="0"/>
      <w:marRight w:val="0"/>
      <w:marTop w:val="0"/>
      <w:marBottom w:val="0"/>
      <w:divBdr>
        <w:top w:val="none" w:sz="0" w:space="0" w:color="auto"/>
        <w:left w:val="none" w:sz="0" w:space="0" w:color="auto"/>
        <w:bottom w:val="none" w:sz="0" w:space="0" w:color="auto"/>
        <w:right w:val="none" w:sz="0" w:space="0" w:color="auto"/>
      </w:divBdr>
    </w:div>
    <w:div w:id="1812288473">
      <w:bodyDiv w:val="1"/>
      <w:marLeft w:val="0"/>
      <w:marRight w:val="0"/>
      <w:marTop w:val="0"/>
      <w:marBottom w:val="0"/>
      <w:divBdr>
        <w:top w:val="none" w:sz="0" w:space="0" w:color="auto"/>
        <w:left w:val="none" w:sz="0" w:space="0" w:color="auto"/>
        <w:bottom w:val="none" w:sz="0" w:space="0" w:color="auto"/>
        <w:right w:val="none" w:sz="0" w:space="0" w:color="auto"/>
      </w:divBdr>
    </w:div>
    <w:div w:id="1812597165">
      <w:bodyDiv w:val="1"/>
      <w:marLeft w:val="0"/>
      <w:marRight w:val="0"/>
      <w:marTop w:val="0"/>
      <w:marBottom w:val="0"/>
      <w:divBdr>
        <w:top w:val="none" w:sz="0" w:space="0" w:color="auto"/>
        <w:left w:val="none" w:sz="0" w:space="0" w:color="auto"/>
        <w:bottom w:val="none" w:sz="0" w:space="0" w:color="auto"/>
        <w:right w:val="none" w:sz="0" w:space="0" w:color="auto"/>
      </w:divBdr>
      <w:divsChild>
        <w:div w:id="922449577">
          <w:marLeft w:val="0"/>
          <w:marRight w:val="0"/>
          <w:marTop w:val="0"/>
          <w:marBottom w:val="0"/>
          <w:divBdr>
            <w:top w:val="none" w:sz="0" w:space="0" w:color="auto"/>
            <w:left w:val="none" w:sz="0" w:space="0" w:color="auto"/>
            <w:bottom w:val="none" w:sz="0" w:space="0" w:color="auto"/>
            <w:right w:val="none" w:sz="0" w:space="0" w:color="auto"/>
          </w:divBdr>
          <w:divsChild>
            <w:div w:id="17711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1713">
      <w:bodyDiv w:val="1"/>
      <w:marLeft w:val="0"/>
      <w:marRight w:val="0"/>
      <w:marTop w:val="0"/>
      <w:marBottom w:val="0"/>
      <w:divBdr>
        <w:top w:val="none" w:sz="0" w:space="0" w:color="auto"/>
        <w:left w:val="none" w:sz="0" w:space="0" w:color="auto"/>
        <w:bottom w:val="none" w:sz="0" w:space="0" w:color="auto"/>
        <w:right w:val="none" w:sz="0" w:space="0" w:color="auto"/>
      </w:divBdr>
      <w:divsChild>
        <w:div w:id="1681397634">
          <w:marLeft w:val="0"/>
          <w:marRight w:val="0"/>
          <w:marTop w:val="0"/>
          <w:marBottom w:val="0"/>
          <w:divBdr>
            <w:top w:val="none" w:sz="0" w:space="0" w:color="auto"/>
            <w:left w:val="none" w:sz="0" w:space="0" w:color="auto"/>
            <w:bottom w:val="none" w:sz="0" w:space="0" w:color="auto"/>
            <w:right w:val="none" w:sz="0" w:space="0" w:color="auto"/>
          </w:divBdr>
          <w:divsChild>
            <w:div w:id="1723556293">
              <w:marLeft w:val="0"/>
              <w:marRight w:val="0"/>
              <w:marTop w:val="0"/>
              <w:marBottom w:val="0"/>
              <w:divBdr>
                <w:top w:val="none" w:sz="0" w:space="0" w:color="auto"/>
                <w:left w:val="none" w:sz="0" w:space="0" w:color="auto"/>
                <w:bottom w:val="none" w:sz="0" w:space="0" w:color="auto"/>
                <w:right w:val="none" w:sz="0" w:space="0" w:color="auto"/>
              </w:divBdr>
              <w:divsChild>
                <w:div w:id="1907640324">
                  <w:marLeft w:val="0"/>
                  <w:marRight w:val="0"/>
                  <w:marTop w:val="0"/>
                  <w:marBottom w:val="0"/>
                  <w:divBdr>
                    <w:top w:val="none" w:sz="0" w:space="0" w:color="auto"/>
                    <w:left w:val="none" w:sz="0" w:space="0" w:color="auto"/>
                    <w:bottom w:val="none" w:sz="0" w:space="0" w:color="auto"/>
                    <w:right w:val="none" w:sz="0" w:space="0" w:color="auto"/>
                  </w:divBdr>
                  <w:divsChild>
                    <w:div w:id="1819883527">
                      <w:marLeft w:val="0"/>
                      <w:marRight w:val="0"/>
                      <w:marTop w:val="0"/>
                      <w:marBottom w:val="0"/>
                      <w:divBdr>
                        <w:top w:val="none" w:sz="0" w:space="0" w:color="auto"/>
                        <w:left w:val="none" w:sz="0" w:space="0" w:color="auto"/>
                        <w:bottom w:val="none" w:sz="0" w:space="0" w:color="auto"/>
                        <w:right w:val="none" w:sz="0" w:space="0" w:color="auto"/>
                      </w:divBdr>
                      <w:divsChild>
                        <w:div w:id="11033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365386">
      <w:bodyDiv w:val="1"/>
      <w:marLeft w:val="0"/>
      <w:marRight w:val="0"/>
      <w:marTop w:val="0"/>
      <w:marBottom w:val="0"/>
      <w:divBdr>
        <w:top w:val="none" w:sz="0" w:space="0" w:color="auto"/>
        <w:left w:val="none" w:sz="0" w:space="0" w:color="auto"/>
        <w:bottom w:val="none" w:sz="0" w:space="0" w:color="auto"/>
        <w:right w:val="none" w:sz="0" w:space="0" w:color="auto"/>
      </w:divBdr>
      <w:divsChild>
        <w:div w:id="701979504">
          <w:marLeft w:val="0"/>
          <w:marRight w:val="0"/>
          <w:marTop w:val="0"/>
          <w:marBottom w:val="0"/>
          <w:divBdr>
            <w:top w:val="none" w:sz="0" w:space="0" w:color="auto"/>
            <w:left w:val="none" w:sz="0" w:space="0" w:color="auto"/>
            <w:bottom w:val="none" w:sz="0" w:space="0" w:color="auto"/>
            <w:right w:val="none" w:sz="0" w:space="0" w:color="auto"/>
          </w:divBdr>
        </w:div>
        <w:div w:id="1167020349">
          <w:marLeft w:val="0"/>
          <w:marRight w:val="0"/>
          <w:marTop w:val="0"/>
          <w:marBottom w:val="75"/>
          <w:divBdr>
            <w:top w:val="none" w:sz="0" w:space="0" w:color="auto"/>
            <w:left w:val="none" w:sz="0" w:space="0" w:color="auto"/>
            <w:bottom w:val="dotted" w:sz="6" w:space="2" w:color="DDDDDD"/>
            <w:right w:val="none" w:sz="0" w:space="0" w:color="auto"/>
          </w:divBdr>
        </w:div>
      </w:divsChild>
    </w:div>
    <w:div w:id="1819345854">
      <w:bodyDiv w:val="1"/>
      <w:marLeft w:val="0"/>
      <w:marRight w:val="0"/>
      <w:marTop w:val="0"/>
      <w:marBottom w:val="0"/>
      <w:divBdr>
        <w:top w:val="none" w:sz="0" w:space="0" w:color="auto"/>
        <w:left w:val="none" w:sz="0" w:space="0" w:color="auto"/>
        <w:bottom w:val="none" w:sz="0" w:space="0" w:color="auto"/>
        <w:right w:val="none" w:sz="0" w:space="0" w:color="auto"/>
      </w:divBdr>
    </w:div>
    <w:div w:id="1820151444">
      <w:bodyDiv w:val="1"/>
      <w:marLeft w:val="0"/>
      <w:marRight w:val="0"/>
      <w:marTop w:val="0"/>
      <w:marBottom w:val="0"/>
      <w:divBdr>
        <w:top w:val="none" w:sz="0" w:space="0" w:color="auto"/>
        <w:left w:val="none" w:sz="0" w:space="0" w:color="auto"/>
        <w:bottom w:val="none" w:sz="0" w:space="0" w:color="auto"/>
        <w:right w:val="none" w:sz="0" w:space="0" w:color="auto"/>
      </w:divBdr>
    </w:div>
    <w:div w:id="1821267029">
      <w:bodyDiv w:val="1"/>
      <w:marLeft w:val="0"/>
      <w:marRight w:val="0"/>
      <w:marTop w:val="0"/>
      <w:marBottom w:val="0"/>
      <w:divBdr>
        <w:top w:val="none" w:sz="0" w:space="0" w:color="auto"/>
        <w:left w:val="none" w:sz="0" w:space="0" w:color="auto"/>
        <w:bottom w:val="none" w:sz="0" w:space="0" w:color="auto"/>
        <w:right w:val="none" w:sz="0" w:space="0" w:color="auto"/>
      </w:divBdr>
      <w:divsChild>
        <w:div w:id="1582714401">
          <w:marLeft w:val="0"/>
          <w:marRight w:val="0"/>
          <w:marTop w:val="0"/>
          <w:marBottom w:val="0"/>
          <w:divBdr>
            <w:top w:val="none" w:sz="0" w:space="0" w:color="auto"/>
            <w:left w:val="none" w:sz="0" w:space="0" w:color="auto"/>
            <w:bottom w:val="none" w:sz="0" w:space="0" w:color="auto"/>
            <w:right w:val="none" w:sz="0" w:space="0" w:color="auto"/>
          </w:divBdr>
        </w:div>
      </w:divsChild>
    </w:div>
    <w:div w:id="1825781532">
      <w:bodyDiv w:val="1"/>
      <w:marLeft w:val="0"/>
      <w:marRight w:val="0"/>
      <w:marTop w:val="0"/>
      <w:marBottom w:val="0"/>
      <w:divBdr>
        <w:top w:val="none" w:sz="0" w:space="0" w:color="auto"/>
        <w:left w:val="none" w:sz="0" w:space="0" w:color="auto"/>
        <w:bottom w:val="none" w:sz="0" w:space="0" w:color="auto"/>
        <w:right w:val="none" w:sz="0" w:space="0" w:color="auto"/>
      </w:divBdr>
      <w:divsChild>
        <w:div w:id="1190603738">
          <w:marLeft w:val="225"/>
          <w:marRight w:val="225"/>
          <w:marTop w:val="540"/>
          <w:marBottom w:val="225"/>
          <w:divBdr>
            <w:top w:val="none" w:sz="0" w:space="0" w:color="auto"/>
            <w:left w:val="none" w:sz="0" w:space="0" w:color="auto"/>
            <w:bottom w:val="none" w:sz="0" w:space="0" w:color="auto"/>
            <w:right w:val="none" w:sz="0" w:space="0" w:color="auto"/>
          </w:divBdr>
          <w:divsChild>
            <w:div w:id="732310527">
              <w:marLeft w:val="0"/>
              <w:marRight w:val="0"/>
              <w:marTop w:val="0"/>
              <w:marBottom w:val="225"/>
              <w:divBdr>
                <w:top w:val="none" w:sz="0" w:space="0" w:color="auto"/>
                <w:left w:val="none" w:sz="0" w:space="0" w:color="auto"/>
                <w:bottom w:val="none" w:sz="0" w:space="0" w:color="auto"/>
                <w:right w:val="none" w:sz="0" w:space="0" w:color="auto"/>
              </w:divBdr>
            </w:div>
            <w:div w:id="1099301330">
              <w:marLeft w:val="0"/>
              <w:marRight w:val="0"/>
              <w:marTop w:val="150"/>
              <w:marBottom w:val="75"/>
              <w:divBdr>
                <w:top w:val="none" w:sz="0" w:space="0" w:color="auto"/>
                <w:left w:val="none" w:sz="0" w:space="0" w:color="auto"/>
                <w:bottom w:val="none" w:sz="0" w:space="0" w:color="auto"/>
                <w:right w:val="none" w:sz="0" w:space="0" w:color="auto"/>
              </w:divBdr>
            </w:div>
            <w:div w:id="1357849379">
              <w:marLeft w:val="0"/>
              <w:marRight w:val="0"/>
              <w:marTop w:val="0"/>
              <w:marBottom w:val="75"/>
              <w:divBdr>
                <w:top w:val="none" w:sz="0" w:space="0" w:color="auto"/>
                <w:left w:val="none" w:sz="0" w:space="0" w:color="auto"/>
                <w:bottom w:val="none" w:sz="0" w:space="0" w:color="auto"/>
                <w:right w:val="none" w:sz="0" w:space="0" w:color="auto"/>
              </w:divBdr>
            </w:div>
            <w:div w:id="1384333762">
              <w:marLeft w:val="0"/>
              <w:marRight w:val="300"/>
              <w:marTop w:val="0"/>
              <w:marBottom w:val="75"/>
              <w:divBdr>
                <w:top w:val="none" w:sz="0" w:space="0" w:color="auto"/>
                <w:left w:val="dotted" w:sz="6" w:space="0" w:color="CCCCCC"/>
                <w:bottom w:val="none" w:sz="0" w:space="0" w:color="auto"/>
                <w:right w:val="none" w:sz="0" w:space="0" w:color="auto"/>
              </w:divBdr>
              <w:divsChild>
                <w:div w:id="210193138">
                  <w:marLeft w:val="0"/>
                  <w:marRight w:val="300"/>
                  <w:marTop w:val="0"/>
                  <w:marBottom w:val="75"/>
                  <w:divBdr>
                    <w:top w:val="none" w:sz="0" w:space="0" w:color="auto"/>
                    <w:left w:val="none" w:sz="0" w:space="0" w:color="auto"/>
                    <w:bottom w:val="none" w:sz="0" w:space="0" w:color="auto"/>
                    <w:right w:val="none" w:sz="0" w:space="0" w:color="auto"/>
                  </w:divBdr>
                  <w:divsChild>
                    <w:div w:id="1139110103">
                      <w:marLeft w:val="75"/>
                      <w:marRight w:val="0"/>
                      <w:marTop w:val="75"/>
                      <w:marBottom w:val="0"/>
                      <w:divBdr>
                        <w:top w:val="single" w:sz="2" w:space="0" w:color="999999"/>
                        <w:left w:val="single" w:sz="2" w:space="0" w:color="999999"/>
                        <w:bottom w:val="single" w:sz="2" w:space="0" w:color="999999"/>
                        <w:right w:val="single" w:sz="2" w:space="0" w:color="999999"/>
                      </w:divBdr>
                    </w:div>
                    <w:div w:id="1325284109">
                      <w:marLeft w:val="0"/>
                      <w:marRight w:val="0"/>
                      <w:marTop w:val="0"/>
                      <w:marBottom w:val="0"/>
                      <w:divBdr>
                        <w:top w:val="none" w:sz="0" w:space="0" w:color="auto"/>
                        <w:left w:val="none" w:sz="0" w:space="0" w:color="auto"/>
                        <w:bottom w:val="none" w:sz="0" w:space="0" w:color="auto"/>
                        <w:right w:val="none" w:sz="0" w:space="0" w:color="auto"/>
                      </w:divBdr>
                      <w:divsChild>
                        <w:div w:id="1875187002">
                          <w:marLeft w:val="75"/>
                          <w:marRight w:val="0"/>
                          <w:marTop w:val="0"/>
                          <w:marBottom w:val="0"/>
                          <w:divBdr>
                            <w:top w:val="none" w:sz="0" w:space="0" w:color="auto"/>
                            <w:left w:val="none" w:sz="0" w:space="0" w:color="auto"/>
                            <w:bottom w:val="none" w:sz="0" w:space="0" w:color="auto"/>
                            <w:right w:val="none" w:sz="0" w:space="0" w:color="auto"/>
                          </w:divBdr>
                          <w:divsChild>
                            <w:div w:id="684868752">
                              <w:marLeft w:val="0"/>
                              <w:marRight w:val="0"/>
                              <w:marTop w:val="0"/>
                              <w:marBottom w:val="0"/>
                              <w:divBdr>
                                <w:top w:val="none" w:sz="0" w:space="0" w:color="auto"/>
                                <w:left w:val="single" w:sz="6" w:space="8" w:color="000000"/>
                                <w:bottom w:val="single" w:sz="36" w:space="0" w:color="FF0000"/>
                                <w:right w:val="single" w:sz="6" w:space="4" w:color="000000"/>
                              </w:divBdr>
                            </w:div>
                            <w:div w:id="826091555">
                              <w:marLeft w:val="0"/>
                              <w:marRight w:val="0"/>
                              <w:marTop w:val="0"/>
                              <w:marBottom w:val="0"/>
                              <w:divBdr>
                                <w:top w:val="single" w:sz="2" w:space="0" w:color="000000"/>
                                <w:left w:val="single" w:sz="2" w:space="0" w:color="000000"/>
                                <w:bottom w:val="single" w:sz="2" w:space="0" w:color="000000"/>
                                <w:right w:val="single" w:sz="2" w:space="0" w:color="000000"/>
                              </w:divBdr>
                            </w:div>
                            <w:div w:id="1251233632">
                              <w:marLeft w:val="0"/>
                              <w:marRight w:val="0"/>
                              <w:marTop w:val="765"/>
                              <w:marBottom w:val="0"/>
                              <w:divBdr>
                                <w:top w:val="none" w:sz="0" w:space="0" w:color="auto"/>
                                <w:left w:val="none" w:sz="0" w:space="0" w:color="auto"/>
                                <w:bottom w:val="none" w:sz="0" w:space="0" w:color="auto"/>
                                <w:right w:val="none" w:sz="0" w:space="0" w:color="auto"/>
                              </w:divBdr>
                            </w:div>
                          </w:divsChild>
                        </w:div>
                      </w:divsChild>
                    </w:div>
                  </w:divsChild>
                </w:div>
              </w:divsChild>
            </w:div>
            <w:div w:id="209007662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1826630525">
      <w:bodyDiv w:val="1"/>
      <w:marLeft w:val="0"/>
      <w:marRight w:val="0"/>
      <w:marTop w:val="0"/>
      <w:marBottom w:val="0"/>
      <w:divBdr>
        <w:top w:val="none" w:sz="0" w:space="0" w:color="auto"/>
        <w:left w:val="none" w:sz="0" w:space="0" w:color="auto"/>
        <w:bottom w:val="none" w:sz="0" w:space="0" w:color="auto"/>
        <w:right w:val="none" w:sz="0" w:space="0" w:color="auto"/>
      </w:divBdr>
      <w:divsChild>
        <w:div w:id="280772185">
          <w:marLeft w:val="0"/>
          <w:marRight w:val="0"/>
          <w:marTop w:val="0"/>
          <w:marBottom w:val="0"/>
          <w:divBdr>
            <w:top w:val="none" w:sz="0" w:space="0" w:color="auto"/>
            <w:left w:val="none" w:sz="0" w:space="0" w:color="auto"/>
            <w:bottom w:val="none" w:sz="0" w:space="0" w:color="auto"/>
            <w:right w:val="none" w:sz="0" w:space="0" w:color="auto"/>
          </w:divBdr>
          <w:divsChild>
            <w:div w:id="450705407">
              <w:marLeft w:val="15"/>
              <w:marRight w:val="0"/>
              <w:marTop w:val="0"/>
              <w:marBottom w:val="15"/>
              <w:divBdr>
                <w:top w:val="none" w:sz="0" w:space="0" w:color="auto"/>
                <w:left w:val="none" w:sz="0" w:space="0" w:color="auto"/>
                <w:bottom w:val="none" w:sz="0" w:space="0" w:color="auto"/>
                <w:right w:val="none" w:sz="0" w:space="0" w:color="auto"/>
              </w:divBdr>
              <w:divsChild>
                <w:div w:id="1544516046">
                  <w:marLeft w:val="0"/>
                  <w:marRight w:val="0"/>
                  <w:marTop w:val="0"/>
                  <w:marBottom w:val="0"/>
                  <w:divBdr>
                    <w:top w:val="none" w:sz="0" w:space="0" w:color="auto"/>
                    <w:left w:val="none" w:sz="0" w:space="0" w:color="auto"/>
                    <w:bottom w:val="none" w:sz="0" w:space="0" w:color="auto"/>
                    <w:right w:val="none" w:sz="0" w:space="0" w:color="auto"/>
                  </w:divBdr>
                </w:div>
                <w:div w:id="1730373942">
                  <w:marLeft w:val="0"/>
                  <w:marRight w:val="0"/>
                  <w:marTop w:val="0"/>
                  <w:marBottom w:val="0"/>
                  <w:divBdr>
                    <w:top w:val="none" w:sz="0" w:space="0" w:color="auto"/>
                    <w:left w:val="none" w:sz="0" w:space="0" w:color="auto"/>
                    <w:bottom w:val="none" w:sz="0" w:space="0" w:color="auto"/>
                    <w:right w:val="none" w:sz="0" w:space="0" w:color="auto"/>
                  </w:divBdr>
                </w:div>
              </w:divsChild>
            </w:div>
            <w:div w:id="1240752635">
              <w:marLeft w:val="0"/>
              <w:marRight w:val="0"/>
              <w:marTop w:val="0"/>
              <w:marBottom w:val="0"/>
              <w:divBdr>
                <w:top w:val="none" w:sz="0" w:space="0" w:color="auto"/>
                <w:left w:val="none" w:sz="0" w:space="0" w:color="auto"/>
                <w:bottom w:val="none" w:sz="0" w:space="0" w:color="auto"/>
                <w:right w:val="none" w:sz="0" w:space="0" w:color="auto"/>
              </w:divBdr>
            </w:div>
          </w:divsChild>
        </w:div>
        <w:div w:id="1729764366">
          <w:marLeft w:val="0"/>
          <w:marRight w:val="0"/>
          <w:marTop w:val="0"/>
          <w:marBottom w:val="60"/>
          <w:divBdr>
            <w:top w:val="dotted" w:sz="6" w:space="3" w:color="666666"/>
            <w:left w:val="none" w:sz="0" w:space="0" w:color="auto"/>
            <w:bottom w:val="none" w:sz="0" w:space="4" w:color="auto"/>
            <w:right w:val="none" w:sz="0" w:space="0" w:color="auto"/>
          </w:divBdr>
          <w:divsChild>
            <w:div w:id="337079740">
              <w:marLeft w:val="0"/>
              <w:marRight w:val="0"/>
              <w:marTop w:val="0"/>
              <w:marBottom w:val="0"/>
              <w:divBdr>
                <w:top w:val="none" w:sz="0" w:space="0" w:color="auto"/>
                <w:left w:val="none" w:sz="0" w:space="0" w:color="auto"/>
                <w:bottom w:val="none" w:sz="0" w:space="0" w:color="auto"/>
                <w:right w:val="none" w:sz="0" w:space="0" w:color="auto"/>
              </w:divBdr>
              <w:divsChild>
                <w:div w:id="852762235">
                  <w:marLeft w:val="0"/>
                  <w:marRight w:val="0"/>
                  <w:marTop w:val="0"/>
                  <w:marBottom w:val="0"/>
                  <w:divBdr>
                    <w:top w:val="none" w:sz="0" w:space="0" w:color="auto"/>
                    <w:left w:val="none" w:sz="0" w:space="0" w:color="auto"/>
                    <w:bottom w:val="none" w:sz="0" w:space="0" w:color="auto"/>
                    <w:right w:val="none" w:sz="0" w:space="0" w:color="auto"/>
                  </w:divBdr>
                </w:div>
                <w:div w:id="16435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316">
      <w:bodyDiv w:val="1"/>
      <w:marLeft w:val="0"/>
      <w:marRight w:val="0"/>
      <w:marTop w:val="0"/>
      <w:marBottom w:val="0"/>
      <w:divBdr>
        <w:top w:val="none" w:sz="0" w:space="0" w:color="auto"/>
        <w:left w:val="none" w:sz="0" w:space="0" w:color="auto"/>
        <w:bottom w:val="none" w:sz="0" w:space="0" w:color="auto"/>
        <w:right w:val="none" w:sz="0" w:space="0" w:color="auto"/>
      </w:divBdr>
    </w:div>
    <w:div w:id="1828938993">
      <w:bodyDiv w:val="1"/>
      <w:marLeft w:val="0"/>
      <w:marRight w:val="0"/>
      <w:marTop w:val="0"/>
      <w:marBottom w:val="0"/>
      <w:divBdr>
        <w:top w:val="none" w:sz="0" w:space="0" w:color="auto"/>
        <w:left w:val="none" w:sz="0" w:space="0" w:color="auto"/>
        <w:bottom w:val="none" w:sz="0" w:space="0" w:color="auto"/>
        <w:right w:val="none" w:sz="0" w:space="0" w:color="auto"/>
      </w:divBdr>
    </w:div>
    <w:div w:id="1829638022">
      <w:bodyDiv w:val="1"/>
      <w:marLeft w:val="0"/>
      <w:marRight w:val="0"/>
      <w:marTop w:val="0"/>
      <w:marBottom w:val="0"/>
      <w:divBdr>
        <w:top w:val="none" w:sz="0" w:space="0" w:color="auto"/>
        <w:left w:val="none" w:sz="0" w:space="0" w:color="auto"/>
        <w:bottom w:val="none" w:sz="0" w:space="0" w:color="auto"/>
        <w:right w:val="none" w:sz="0" w:space="0" w:color="auto"/>
      </w:divBdr>
      <w:divsChild>
        <w:div w:id="1243492198">
          <w:marLeft w:val="0"/>
          <w:marRight w:val="0"/>
          <w:marTop w:val="0"/>
          <w:marBottom w:val="0"/>
          <w:divBdr>
            <w:top w:val="none" w:sz="0" w:space="0" w:color="auto"/>
            <w:left w:val="none" w:sz="0" w:space="0" w:color="auto"/>
            <w:bottom w:val="none" w:sz="0" w:space="0" w:color="auto"/>
            <w:right w:val="none" w:sz="0" w:space="0" w:color="auto"/>
          </w:divBdr>
          <w:divsChild>
            <w:div w:id="719551799">
              <w:marLeft w:val="0"/>
              <w:marRight w:val="0"/>
              <w:marTop w:val="0"/>
              <w:marBottom w:val="0"/>
              <w:divBdr>
                <w:top w:val="none" w:sz="0" w:space="0" w:color="auto"/>
                <w:left w:val="none" w:sz="0" w:space="0" w:color="auto"/>
                <w:bottom w:val="none" w:sz="0" w:space="0" w:color="auto"/>
                <w:right w:val="none" w:sz="0" w:space="0" w:color="auto"/>
              </w:divBdr>
              <w:divsChild>
                <w:div w:id="533006925">
                  <w:marLeft w:val="0"/>
                  <w:marRight w:val="0"/>
                  <w:marTop w:val="0"/>
                  <w:marBottom w:val="0"/>
                  <w:divBdr>
                    <w:top w:val="none" w:sz="0" w:space="0" w:color="auto"/>
                    <w:left w:val="none" w:sz="0" w:space="0" w:color="auto"/>
                    <w:bottom w:val="none" w:sz="0" w:space="0" w:color="auto"/>
                    <w:right w:val="none" w:sz="0" w:space="0" w:color="auto"/>
                  </w:divBdr>
                  <w:divsChild>
                    <w:div w:id="1657998471">
                      <w:marLeft w:val="0"/>
                      <w:marRight w:val="0"/>
                      <w:marTop w:val="0"/>
                      <w:marBottom w:val="0"/>
                      <w:divBdr>
                        <w:top w:val="none" w:sz="0" w:space="0" w:color="auto"/>
                        <w:left w:val="none" w:sz="0" w:space="0" w:color="auto"/>
                        <w:bottom w:val="none" w:sz="0" w:space="0" w:color="auto"/>
                        <w:right w:val="none" w:sz="0" w:space="0" w:color="auto"/>
                      </w:divBdr>
                      <w:divsChild>
                        <w:div w:id="1953784211">
                          <w:marLeft w:val="0"/>
                          <w:marRight w:val="0"/>
                          <w:marTop w:val="0"/>
                          <w:marBottom w:val="0"/>
                          <w:divBdr>
                            <w:top w:val="none" w:sz="0" w:space="0" w:color="auto"/>
                            <w:left w:val="none" w:sz="0" w:space="0" w:color="auto"/>
                            <w:bottom w:val="none" w:sz="0" w:space="0" w:color="auto"/>
                            <w:right w:val="none" w:sz="0" w:space="0" w:color="auto"/>
                          </w:divBdr>
                          <w:divsChild>
                            <w:div w:id="1184171013">
                              <w:marLeft w:val="0"/>
                              <w:marRight w:val="0"/>
                              <w:marTop w:val="0"/>
                              <w:marBottom w:val="0"/>
                              <w:divBdr>
                                <w:top w:val="none" w:sz="0" w:space="0" w:color="auto"/>
                                <w:left w:val="none" w:sz="0" w:space="0" w:color="auto"/>
                                <w:bottom w:val="none" w:sz="0" w:space="0" w:color="auto"/>
                                <w:right w:val="none" w:sz="0" w:space="0" w:color="auto"/>
                              </w:divBdr>
                            </w:div>
                            <w:div w:id="1960993155">
                              <w:marLeft w:val="0"/>
                              <w:marRight w:val="0"/>
                              <w:marTop w:val="144"/>
                              <w:marBottom w:val="0"/>
                              <w:divBdr>
                                <w:top w:val="none" w:sz="0" w:space="0" w:color="auto"/>
                                <w:left w:val="none" w:sz="0" w:space="0" w:color="auto"/>
                                <w:bottom w:val="none" w:sz="0" w:space="0" w:color="auto"/>
                                <w:right w:val="none" w:sz="0" w:space="0" w:color="auto"/>
                              </w:divBdr>
                              <w:divsChild>
                                <w:div w:id="12988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82715">
      <w:bodyDiv w:val="1"/>
      <w:marLeft w:val="0"/>
      <w:marRight w:val="0"/>
      <w:marTop w:val="0"/>
      <w:marBottom w:val="0"/>
      <w:divBdr>
        <w:top w:val="none" w:sz="0" w:space="0" w:color="auto"/>
        <w:left w:val="none" w:sz="0" w:space="0" w:color="auto"/>
        <w:bottom w:val="none" w:sz="0" w:space="0" w:color="auto"/>
        <w:right w:val="none" w:sz="0" w:space="0" w:color="auto"/>
      </w:divBdr>
      <w:divsChild>
        <w:div w:id="1737361675">
          <w:marLeft w:val="0"/>
          <w:marRight w:val="0"/>
          <w:marTop w:val="0"/>
          <w:marBottom w:val="0"/>
          <w:divBdr>
            <w:top w:val="none" w:sz="0" w:space="0" w:color="auto"/>
            <w:left w:val="none" w:sz="0" w:space="0" w:color="auto"/>
            <w:bottom w:val="none" w:sz="0" w:space="0" w:color="auto"/>
            <w:right w:val="none" w:sz="0" w:space="0" w:color="auto"/>
          </w:divBdr>
        </w:div>
      </w:divsChild>
    </w:div>
    <w:div w:id="1830441300">
      <w:bodyDiv w:val="1"/>
      <w:marLeft w:val="0"/>
      <w:marRight w:val="0"/>
      <w:marTop w:val="0"/>
      <w:marBottom w:val="0"/>
      <w:divBdr>
        <w:top w:val="none" w:sz="0" w:space="0" w:color="auto"/>
        <w:left w:val="none" w:sz="0" w:space="0" w:color="auto"/>
        <w:bottom w:val="none" w:sz="0" w:space="0" w:color="auto"/>
        <w:right w:val="none" w:sz="0" w:space="0" w:color="auto"/>
      </w:divBdr>
      <w:divsChild>
        <w:div w:id="11802009">
          <w:marLeft w:val="0"/>
          <w:marRight w:val="0"/>
          <w:marTop w:val="0"/>
          <w:marBottom w:val="75"/>
          <w:divBdr>
            <w:top w:val="none" w:sz="0" w:space="0" w:color="auto"/>
            <w:left w:val="none" w:sz="0" w:space="0" w:color="auto"/>
            <w:bottom w:val="dotted" w:sz="6" w:space="2" w:color="DDDDDD"/>
            <w:right w:val="none" w:sz="0" w:space="0" w:color="auto"/>
          </w:divBdr>
        </w:div>
        <w:div w:id="1988437501">
          <w:marLeft w:val="0"/>
          <w:marRight w:val="0"/>
          <w:marTop w:val="0"/>
          <w:marBottom w:val="0"/>
          <w:divBdr>
            <w:top w:val="none" w:sz="0" w:space="0" w:color="auto"/>
            <w:left w:val="none" w:sz="0" w:space="0" w:color="auto"/>
            <w:bottom w:val="none" w:sz="0" w:space="0" w:color="auto"/>
            <w:right w:val="none" w:sz="0" w:space="0" w:color="auto"/>
          </w:divBdr>
          <w:divsChild>
            <w:div w:id="648359639">
              <w:marLeft w:val="0"/>
              <w:marRight w:val="0"/>
              <w:marTop w:val="0"/>
              <w:marBottom w:val="0"/>
              <w:divBdr>
                <w:top w:val="none" w:sz="0" w:space="0" w:color="auto"/>
                <w:left w:val="none" w:sz="0" w:space="0" w:color="auto"/>
                <w:bottom w:val="none" w:sz="0" w:space="0" w:color="auto"/>
                <w:right w:val="none" w:sz="0" w:space="0" w:color="auto"/>
              </w:divBdr>
              <w:divsChild>
                <w:div w:id="65603712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831022338">
      <w:bodyDiv w:val="1"/>
      <w:marLeft w:val="0"/>
      <w:marRight w:val="0"/>
      <w:marTop w:val="0"/>
      <w:marBottom w:val="0"/>
      <w:divBdr>
        <w:top w:val="none" w:sz="0" w:space="0" w:color="auto"/>
        <w:left w:val="none" w:sz="0" w:space="0" w:color="auto"/>
        <w:bottom w:val="none" w:sz="0" w:space="0" w:color="auto"/>
        <w:right w:val="none" w:sz="0" w:space="0" w:color="auto"/>
      </w:divBdr>
    </w:div>
    <w:div w:id="1831166190">
      <w:bodyDiv w:val="1"/>
      <w:marLeft w:val="0"/>
      <w:marRight w:val="0"/>
      <w:marTop w:val="0"/>
      <w:marBottom w:val="0"/>
      <w:divBdr>
        <w:top w:val="none" w:sz="0" w:space="0" w:color="auto"/>
        <w:left w:val="none" w:sz="0" w:space="0" w:color="auto"/>
        <w:bottom w:val="none" w:sz="0" w:space="0" w:color="auto"/>
        <w:right w:val="none" w:sz="0" w:space="0" w:color="auto"/>
      </w:divBdr>
      <w:divsChild>
        <w:div w:id="259024088">
          <w:marLeft w:val="0"/>
          <w:marRight w:val="0"/>
          <w:marTop w:val="0"/>
          <w:marBottom w:val="360"/>
          <w:divBdr>
            <w:top w:val="single" w:sz="18" w:space="23" w:color="000000"/>
            <w:left w:val="none" w:sz="0" w:space="12" w:color="auto"/>
            <w:bottom w:val="single" w:sz="6" w:space="23" w:color="CDCDCD"/>
            <w:right w:val="none" w:sz="0" w:space="12" w:color="auto"/>
          </w:divBdr>
          <w:divsChild>
            <w:div w:id="21130898">
              <w:marLeft w:val="0"/>
              <w:marRight w:val="0"/>
              <w:marTop w:val="90"/>
              <w:marBottom w:val="0"/>
              <w:divBdr>
                <w:top w:val="none" w:sz="0" w:space="0" w:color="auto"/>
                <w:left w:val="none" w:sz="0" w:space="0" w:color="auto"/>
                <w:bottom w:val="none" w:sz="0" w:space="0" w:color="auto"/>
                <w:right w:val="none" w:sz="0" w:space="0" w:color="auto"/>
              </w:divBdr>
            </w:div>
          </w:divsChild>
        </w:div>
        <w:div w:id="606279437">
          <w:marLeft w:val="0"/>
          <w:marRight w:val="0"/>
          <w:marTop w:val="0"/>
          <w:marBottom w:val="180"/>
          <w:divBdr>
            <w:top w:val="none" w:sz="0" w:space="0" w:color="auto"/>
            <w:left w:val="none" w:sz="0" w:space="14" w:color="auto"/>
            <w:bottom w:val="single" w:sz="6" w:space="0" w:color="CDCDCD"/>
            <w:right w:val="none" w:sz="0" w:space="14" w:color="auto"/>
          </w:divBdr>
          <w:divsChild>
            <w:div w:id="10978251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32021158">
      <w:bodyDiv w:val="1"/>
      <w:marLeft w:val="0"/>
      <w:marRight w:val="0"/>
      <w:marTop w:val="0"/>
      <w:marBottom w:val="0"/>
      <w:divBdr>
        <w:top w:val="none" w:sz="0" w:space="0" w:color="auto"/>
        <w:left w:val="none" w:sz="0" w:space="0" w:color="auto"/>
        <w:bottom w:val="none" w:sz="0" w:space="0" w:color="auto"/>
        <w:right w:val="none" w:sz="0" w:space="0" w:color="auto"/>
      </w:divBdr>
    </w:div>
    <w:div w:id="1832409416">
      <w:bodyDiv w:val="1"/>
      <w:marLeft w:val="0"/>
      <w:marRight w:val="0"/>
      <w:marTop w:val="0"/>
      <w:marBottom w:val="0"/>
      <w:divBdr>
        <w:top w:val="none" w:sz="0" w:space="0" w:color="auto"/>
        <w:left w:val="none" w:sz="0" w:space="0" w:color="auto"/>
        <w:bottom w:val="none" w:sz="0" w:space="0" w:color="auto"/>
        <w:right w:val="none" w:sz="0" w:space="0" w:color="auto"/>
      </w:divBdr>
    </w:div>
    <w:div w:id="1833181769">
      <w:bodyDiv w:val="1"/>
      <w:marLeft w:val="0"/>
      <w:marRight w:val="0"/>
      <w:marTop w:val="0"/>
      <w:marBottom w:val="0"/>
      <w:divBdr>
        <w:top w:val="none" w:sz="0" w:space="0" w:color="auto"/>
        <w:left w:val="none" w:sz="0" w:space="0" w:color="auto"/>
        <w:bottom w:val="none" w:sz="0" w:space="0" w:color="auto"/>
        <w:right w:val="none" w:sz="0" w:space="0" w:color="auto"/>
      </w:divBdr>
      <w:divsChild>
        <w:div w:id="515727125">
          <w:marLeft w:val="0"/>
          <w:marRight w:val="0"/>
          <w:marTop w:val="0"/>
          <w:marBottom w:val="225"/>
          <w:divBdr>
            <w:top w:val="none" w:sz="0" w:space="0" w:color="auto"/>
            <w:left w:val="none" w:sz="0" w:space="0" w:color="auto"/>
            <w:bottom w:val="none" w:sz="0" w:space="0" w:color="auto"/>
            <w:right w:val="none" w:sz="0" w:space="0" w:color="auto"/>
          </w:divBdr>
          <w:divsChild>
            <w:div w:id="322441658">
              <w:marLeft w:val="0"/>
              <w:marRight w:val="0"/>
              <w:marTop w:val="0"/>
              <w:marBottom w:val="0"/>
              <w:divBdr>
                <w:top w:val="none" w:sz="0" w:space="0" w:color="auto"/>
                <w:left w:val="none" w:sz="0" w:space="0" w:color="auto"/>
                <w:bottom w:val="none" w:sz="0" w:space="0" w:color="auto"/>
                <w:right w:val="none" w:sz="0" w:space="0" w:color="auto"/>
              </w:divBdr>
            </w:div>
          </w:divsChild>
        </w:div>
        <w:div w:id="573511094">
          <w:marLeft w:val="0"/>
          <w:marRight w:val="0"/>
          <w:marTop w:val="0"/>
          <w:marBottom w:val="75"/>
          <w:divBdr>
            <w:top w:val="none" w:sz="0" w:space="0" w:color="auto"/>
            <w:left w:val="none" w:sz="0" w:space="0" w:color="auto"/>
            <w:bottom w:val="none" w:sz="0" w:space="0" w:color="auto"/>
            <w:right w:val="none" w:sz="0" w:space="0" w:color="auto"/>
          </w:divBdr>
        </w:div>
        <w:div w:id="1652369311">
          <w:marLeft w:val="0"/>
          <w:marRight w:val="0"/>
          <w:marTop w:val="150"/>
          <w:marBottom w:val="300"/>
          <w:divBdr>
            <w:top w:val="single" w:sz="6" w:space="0" w:color="000000"/>
            <w:left w:val="single" w:sz="6" w:space="0" w:color="000000"/>
            <w:bottom w:val="single" w:sz="6" w:space="0" w:color="000000"/>
            <w:right w:val="single" w:sz="6" w:space="0" w:color="000000"/>
          </w:divBdr>
        </w:div>
        <w:div w:id="1781954069">
          <w:marLeft w:val="0"/>
          <w:marRight w:val="0"/>
          <w:marTop w:val="150"/>
          <w:marBottom w:val="75"/>
          <w:divBdr>
            <w:top w:val="none" w:sz="0" w:space="0" w:color="auto"/>
            <w:left w:val="none" w:sz="0" w:space="0" w:color="auto"/>
            <w:bottom w:val="none" w:sz="0" w:space="0" w:color="auto"/>
            <w:right w:val="none" w:sz="0" w:space="0" w:color="auto"/>
          </w:divBdr>
        </w:div>
      </w:divsChild>
    </w:div>
    <w:div w:id="1834829710">
      <w:bodyDiv w:val="1"/>
      <w:marLeft w:val="0"/>
      <w:marRight w:val="0"/>
      <w:marTop w:val="0"/>
      <w:marBottom w:val="0"/>
      <w:divBdr>
        <w:top w:val="none" w:sz="0" w:space="0" w:color="auto"/>
        <w:left w:val="none" w:sz="0" w:space="0" w:color="auto"/>
        <w:bottom w:val="none" w:sz="0" w:space="0" w:color="auto"/>
        <w:right w:val="none" w:sz="0" w:space="0" w:color="auto"/>
      </w:divBdr>
    </w:div>
    <w:div w:id="1839422917">
      <w:bodyDiv w:val="1"/>
      <w:marLeft w:val="0"/>
      <w:marRight w:val="0"/>
      <w:marTop w:val="0"/>
      <w:marBottom w:val="0"/>
      <w:divBdr>
        <w:top w:val="none" w:sz="0" w:space="0" w:color="auto"/>
        <w:left w:val="none" w:sz="0" w:space="0" w:color="auto"/>
        <w:bottom w:val="none" w:sz="0" w:space="0" w:color="auto"/>
        <w:right w:val="none" w:sz="0" w:space="0" w:color="auto"/>
      </w:divBdr>
    </w:div>
    <w:div w:id="1839996531">
      <w:bodyDiv w:val="1"/>
      <w:marLeft w:val="0"/>
      <w:marRight w:val="0"/>
      <w:marTop w:val="0"/>
      <w:marBottom w:val="0"/>
      <w:divBdr>
        <w:top w:val="none" w:sz="0" w:space="0" w:color="auto"/>
        <w:left w:val="none" w:sz="0" w:space="0" w:color="auto"/>
        <w:bottom w:val="none" w:sz="0" w:space="0" w:color="auto"/>
        <w:right w:val="none" w:sz="0" w:space="0" w:color="auto"/>
      </w:divBdr>
      <w:divsChild>
        <w:div w:id="1300039333">
          <w:marLeft w:val="0"/>
          <w:marRight w:val="225"/>
          <w:marTop w:val="0"/>
          <w:marBottom w:val="150"/>
          <w:divBdr>
            <w:top w:val="none" w:sz="0" w:space="0" w:color="auto"/>
            <w:left w:val="none" w:sz="0" w:space="0" w:color="auto"/>
            <w:bottom w:val="none" w:sz="0" w:space="0" w:color="auto"/>
            <w:right w:val="none" w:sz="0" w:space="0" w:color="auto"/>
          </w:divBdr>
        </w:div>
      </w:divsChild>
    </w:div>
    <w:div w:id="1840077478">
      <w:bodyDiv w:val="1"/>
      <w:marLeft w:val="0"/>
      <w:marRight w:val="0"/>
      <w:marTop w:val="0"/>
      <w:marBottom w:val="0"/>
      <w:divBdr>
        <w:top w:val="none" w:sz="0" w:space="0" w:color="auto"/>
        <w:left w:val="none" w:sz="0" w:space="0" w:color="auto"/>
        <w:bottom w:val="none" w:sz="0" w:space="0" w:color="auto"/>
        <w:right w:val="none" w:sz="0" w:space="0" w:color="auto"/>
      </w:divBdr>
    </w:div>
    <w:div w:id="1847088527">
      <w:bodyDiv w:val="1"/>
      <w:marLeft w:val="0"/>
      <w:marRight w:val="0"/>
      <w:marTop w:val="0"/>
      <w:marBottom w:val="0"/>
      <w:divBdr>
        <w:top w:val="none" w:sz="0" w:space="0" w:color="auto"/>
        <w:left w:val="none" w:sz="0" w:space="0" w:color="auto"/>
        <w:bottom w:val="none" w:sz="0" w:space="0" w:color="auto"/>
        <w:right w:val="none" w:sz="0" w:space="0" w:color="auto"/>
      </w:divBdr>
      <w:divsChild>
        <w:div w:id="1724937210">
          <w:marLeft w:val="0"/>
          <w:marRight w:val="0"/>
          <w:marTop w:val="0"/>
          <w:marBottom w:val="0"/>
          <w:divBdr>
            <w:top w:val="none" w:sz="0" w:space="0" w:color="auto"/>
            <w:left w:val="none" w:sz="0" w:space="0" w:color="auto"/>
            <w:bottom w:val="none" w:sz="0" w:space="0" w:color="auto"/>
            <w:right w:val="none" w:sz="0" w:space="0" w:color="auto"/>
          </w:divBdr>
          <w:divsChild>
            <w:div w:id="1684894150">
              <w:marLeft w:val="0"/>
              <w:marRight w:val="0"/>
              <w:marTop w:val="0"/>
              <w:marBottom w:val="0"/>
              <w:divBdr>
                <w:top w:val="none" w:sz="0" w:space="0" w:color="auto"/>
                <w:left w:val="none" w:sz="0" w:space="0" w:color="auto"/>
                <w:bottom w:val="none" w:sz="0" w:space="0" w:color="auto"/>
                <w:right w:val="none" w:sz="0" w:space="0" w:color="auto"/>
              </w:divBdr>
              <w:divsChild>
                <w:div w:id="359551551">
                  <w:marLeft w:val="0"/>
                  <w:marRight w:val="0"/>
                  <w:marTop w:val="0"/>
                  <w:marBottom w:val="0"/>
                  <w:divBdr>
                    <w:top w:val="none" w:sz="0" w:space="0" w:color="auto"/>
                    <w:left w:val="none" w:sz="0" w:space="0" w:color="auto"/>
                    <w:bottom w:val="none" w:sz="0" w:space="0" w:color="auto"/>
                    <w:right w:val="none" w:sz="0" w:space="0" w:color="auto"/>
                  </w:divBdr>
                  <w:divsChild>
                    <w:div w:id="1439981128">
                      <w:marLeft w:val="-255"/>
                      <w:marRight w:val="0"/>
                      <w:marTop w:val="0"/>
                      <w:marBottom w:val="0"/>
                      <w:divBdr>
                        <w:top w:val="none" w:sz="0" w:space="0" w:color="auto"/>
                        <w:left w:val="none" w:sz="0" w:space="0" w:color="auto"/>
                        <w:bottom w:val="none" w:sz="0" w:space="0" w:color="auto"/>
                        <w:right w:val="none" w:sz="0" w:space="0" w:color="auto"/>
                      </w:divBdr>
                      <w:divsChild>
                        <w:div w:id="1094591306">
                          <w:marLeft w:val="0"/>
                          <w:marRight w:val="0"/>
                          <w:marTop w:val="0"/>
                          <w:marBottom w:val="0"/>
                          <w:divBdr>
                            <w:top w:val="none" w:sz="0" w:space="0" w:color="auto"/>
                            <w:left w:val="none" w:sz="0" w:space="0" w:color="auto"/>
                            <w:bottom w:val="none" w:sz="0" w:space="0" w:color="auto"/>
                            <w:right w:val="none" w:sz="0" w:space="0" w:color="auto"/>
                          </w:divBdr>
                          <w:divsChild>
                            <w:div w:id="310794314">
                              <w:marLeft w:val="0"/>
                              <w:marRight w:val="0"/>
                              <w:marTop w:val="0"/>
                              <w:marBottom w:val="0"/>
                              <w:divBdr>
                                <w:top w:val="none" w:sz="0" w:space="0" w:color="auto"/>
                                <w:left w:val="none" w:sz="0" w:space="0" w:color="auto"/>
                                <w:bottom w:val="none" w:sz="0" w:space="0" w:color="auto"/>
                                <w:right w:val="none" w:sz="0" w:space="0" w:color="auto"/>
                              </w:divBdr>
                              <w:divsChild>
                                <w:div w:id="8352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22447">
      <w:bodyDiv w:val="1"/>
      <w:marLeft w:val="0"/>
      <w:marRight w:val="0"/>
      <w:marTop w:val="0"/>
      <w:marBottom w:val="0"/>
      <w:divBdr>
        <w:top w:val="none" w:sz="0" w:space="0" w:color="auto"/>
        <w:left w:val="none" w:sz="0" w:space="0" w:color="auto"/>
        <w:bottom w:val="none" w:sz="0" w:space="0" w:color="auto"/>
        <w:right w:val="none" w:sz="0" w:space="0" w:color="auto"/>
      </w:divBdr>
      <w:divsChild>
        <w:div w:id="856502303">
          <w:marLeft w:val="0"/>
          <w:marRight w:val="0"/>
          <w:marTop w:val="0"/>
          <w:marBottom w:val="0"/>
          <w:divBdr>
            <w:top w:val="none" w:sz="0" w:space="0" w:color="auto"/>
            <w:left w:val="none" w:sz="0" w:space="0" w:color="auto"/>
            <w:bottom w:val="none" w:sz="0" w:space="0" w:color="auto"/>
            <w:right w:val="none" w:sz="0" w:space="0" w:color="auto"/>
          </w:divBdr>
        </w:div>
        <w:div w:id="1798059158">
          <w:marLeft w:val="0"/>
          <w:marRight w:val="0"/>
          <w:marTop w:val="0"/>
          <w:marBottom w:val="0"/>
          <w:divBdr>
            <w:top w:val="none" w:sz="0" w:space="0" w:color="auto"/>
            <w:left w:val="none" w:sz="0" w:space="0" w:color="auto"/>
            <w:bottom w:val="none" w:sz="0" w:space="0" w:color="auto"/>
            <w:right w:val="none" w:sz="0" w:space="0" w:color="auto"/>
          </w:divBdr>
          <w:divsChild>
            <w:div w:id="445587469">
              <w:blockQuote w:val="1"/>
              <w:marLeft w:val="300"/>
              <w:marRight w:val="0"/>
              <w:marTop w:val="0"/>
              <w:marBottom w:val="0"/>
              <w:divBdr>
                <w:top w:val="none" w:sz="0" w:space="0" w:color="auto"/>
                <w:left w:val="single" w:sz="36" w:space="4" w:color="E7E7E7"/>
                <w:bottom w:val="none" w:sz="0" w:space="0" w:color="auto"/>
                <w:right w:val="none" w:sz="0" w:space="0" w:color="auto"/>
              </w:divBdr>
            </w:div>
            <w:div w:id="736132011">
              <w:blockQuote w:val="1"/>
              <w:marLeft w:val="300"/>
              <w:marRight w:val="0"/>
              <w:marTop w:val="0"/>
              <w:marBottom w:val="0"/>
              <w:divBdr>
                <w:top w:val="none" w:sz="0" w:space="0" w:color="auto"/>
                <w:left w:val="single" w:sz="36" w:space="4" w:color="E7E7E7"/>
                <w:bottom w:val="none" w:sz="0" w:space="0" w:color="auto"/>
                <w:right w:val="none" w:sz="0" w:space="0" w:color="auto"/>
              </w:divBdr>
            </w:div>
            <w:div w:id="973756198">
              <w:blockQuote w:val="1"/>
              <w:marLeft w:val="300"/>
              <w:marRight w:val="0"/>
              <w:marTop w:val="0"/>
              <w:marBottom w:val="0"/>
              <w:divBdr>
                <w:top w:val="none" w:sz="0" w:space="0" w:color="auto"/>
                <w:left w:val="single" w:sz="36" w:space="4" w:color="E7E7E7"/>
                <w:bottom w:val="none" w:sz="0" w:space="0" w:color="auto"/>
                <w:right w:val="none" w:sz="0" w:space="0" w:color="auto"/>
              </w:divBdr>
            </w:div>
            <w:div w:id="1447697150">
              <w:blockQuote w:val="1"/>
              <w:marLeft w:val="300"/>
              <w:marRight w:val="0"/>
              <w:marTop w:val="0"/>
              <w:marBottom w:val="0"/>
              <w:divBdr>
                <w:top w:val="none" w:sz="0" w:space="0" w:color="auto"/>
                <w:left w:val="single" w:sz="36" w:space="4" w:color="E7E7E7"/>
                <w:bottom w:val="none" w:sz="0" w:space="0" w:color="auto"/>
                <w:right w:val="none" w:sz="0" w:space="0" w:color="auto"/>
              </w:divBdr>
            </w:div>
            <w:div w:id="1564754330">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1849103045">
      <w:bodyDiv w:val="1"/>
      <w:marLeft w:val="0"/>
      <w:marRight w:val="0"/>
      <w:marTop w:val="0"/>
      <w:marBottom w:val="0"/>
      <w:divBdr>
        <w:top w:val="none" w:sz="0" w:space="0" w:color="auto"/>
        <w:left w:val="none" w:sz="0" w:space="0" w:color="auto"/>
        <w:bottom w:val="none" w:sz="0" w:space="0" w:color="auto"/>
        <w:right w:val="none" w:sz="0" w:space="0" w:color="auto"/>
      </w:divBdr>
    </w:div>
    <w:div w:id="1850633631">
      <w:bodyDiv w:val="1"/>
      <w:marLeft w:val="0"/>
      <w:marRight w:val="0"/>
      <w:marTop w:val="0"/>
      <w:marBottom w:val="0"/>
      <w:divBdr>
        <w:top w:val="none" w:sz="0" w:space="0" w:color="auto"/>
        <w:left w:val="none" w:sz="0" w:space="0" w:color="auto"/>
        <w:bottom w:val="none" w:sz="0" w:space="0" w:color="auto"/>
        <w:right w:val="none" w:sz="0" w:space="0" w:color="auto"/>
      </w:divBdr>
    </w:div>
    <w:div w:id="1854998072">
      <w:bodyDiv w:val="1"/>
      <w:marLeft w:val="0"/>
      <w:marRight w:val="0"/>
      <w:marTop w:val="0"/>
      <w:marBottom w:val="0"/>
      <w:divBdr>
        <w:top w:val="none" w:sz="0" w:space="0" w:color="auto"/>
        <w:left w:val="none" w:sz="0" w:space="0" w:color="auto"/>
        <w:bottom w:val="none" w:sz="0" w:space="0" w:color="auto"/>
        <w:right w:val="none" w:sz="0" w:space="0" w:color="auto"/>
      </w:divBdr>
      <w:divsChild>
        <w:div w:id="349332823">
          <w:marLeft w:val="0"/>
          <w:marRight w:val="0"/>
          <w:marTop w:val="0"/>
          <w:marBottom w:val="150"/>
          <w:divBdr>
            <w:top w:val="none" w:sz="0" w:space="0" w:color="auto"/>
            <w:left w:val="none" w:sz="0" w:space="0" w:color="auto"/>
            <w:bottom w:val="none" w:sz="0" w:space="0" w:color="auto"/>
            <w:right w:val="none" w:sz="0" w:space="0" w:color="auto"/>
          </w:divBdr>
        </w:div>
        <w:div w:id="1248541599">
          <w:marLeft w:val="0"/>
          <w:marRight w:val="0"/>
          <w:marTop w:val="0"/>
          <w:marBottom w:val="0"/>
          <w:divBdr>
            <w:top w:val="none" w:sz="0" w:space="0" w:color="auto"/>
            <w:left w:val="none" w:sz="0" w:space="0" w:color="auto"/>
            <w:bottom w:val="none" w:sz="0" w:space="0" w:color="auto"/>
            <w:right w:val="none" w:sz="0" w:space="0" w:color="auto"/>
          </w:divBdr>
        </w:div>
        <w:div w:id="1443068520">
          <w:marLeft w:val="0"/>
          <w:marRight w:val="0"/>
          <w:marTop w:val="0"/>
          <w:marBottom w:val="0"/>
          <w:divBdr>
            <w:top w:val="none" w:sz="0" w:space="0" w:color="auto"/>
            <w:left w:val="none" w:sz="0" w:space="0" w:color="auto"/>
            <w:bottom w:val="none" w:sz="0" w:space="0" w:color="auto"/>
            <w:right w:val="none" w:sz="0" w:space="0" w:color="auto"/>
          </w:divBdr>
        </w:div>
      </w:divsChild>
    </w:div>
    <w:div w:id="1856267482">
      <w:bodyDiv w:val="1"/>
      <w:marLeft w:val="0"/>
      <w:marRight w:val="0"/>
      <w:marTop w:val="0"/>
      <w:marBottom w:val="0"/>
      <w:divBdr>
        <w:top w:val="none" w:sz="0" w:space="0" w:color="auto"/>
        <w:left w:val="none" w:sz="0" w:space="0" w:color="auto"/>
        <w:bottom w:val="none" w:sz="0" w:space="0" w:color="auto"/>
        <w:right w:val="none" w:sz="0" w:space="0" w:color="auto"/>
      </w:divBdr>
    </w:div>
    <w:div w:id="1856311642">
      <w:bodyDiv w:val="1"/>
      <w:marLeft w:val="0"/>
      <w:marRight w:val="0"/>
      <w:marTop w:val="0"/>
      <w:marBottom w:val="0"/>
      <w:divBdr>
        <w:top w:val="none" w:sz="0" w:space="0" w:color="auto"/>
        <w:left w:val="none" w:sz="0" w:space="0" w:color="auto"/>
        <w:bottom w:val="none" w:sz="0" w:space="0" w:color="auto"/>
        <w:right w:val="none" w:sz="0" w:space="0" w:color="auto"/>
      </w:divBdr>
    </w:div>
    <w:div w:id="1856769740">
      <w:bodyDiv w:val="1"/>
      <w:marLeft w:val="0"/>
      <w:marRight w:val="0"/>
      <w:marTop w:val="0"/>
      <w:marBottom w:val="0"/>
      <w:divBdr>
        <w:top w:val="none" w:sz="0" w:space="0" w:color="auto"/>
        <w:left w:val="none" w:sz="0" w:space="0" w:color="auto"/>
        <w:bottom w:val="none" w:sz="0" w:space="0" w:color="auto"/>
        <w:right w:val="none" w:sz="0" w:space="0" w:color="auto"/>
      </w:divBdr>
    </w:div>
    <w:div w:id="1858882105">
      <w:bodyDiv w:val="1"/>
      <w:marLeft w:val="0"/>
      <w:marRight w:val="0"/>
      <w:marTop w:val="0"/>
      <w:marBottom w:val="0"/>
      <w:divBdr>
        <w:top w:val="none" w:sz="0" w:space="0" w:color="auto"/>
        <w:left w:val="none" w:sz="0" w:space="0" w:color="auto"/>
        <w:bottom w:val="none" w:sz="0" w:space="0" w:color="auto"/>
        <w:right w:val="none" w:sz="0" w:space="0" w:color="auto"/>
      </w:divBdr>
      <w:divsChild>
        <w:div w:id="1479956309">
          <w:marLeft w:val="0"/>
          <w:marRight w:val="0"/>
          <w:marTop w:val="0"/>
          <w:marBottom w:val="0"/>
          <w:divBdr>
            <w:top w:val="none" w:sz="0" w:space="0" w:color="auto"/>
            <w:left w:val="none" w:sz="0" w:space="0" w:color="auto"/>
            <w:bottom w:val="none" w:sz="0" w:space="0" w:color="auto"/>
            <w:right w:val="none" w:sz="0" w:space="0" w:color="auto"/>
          </w:divBdr>
        </w:div>
      </w:divsChild>
    </w:div>
    <w:div w:id="1864123586">
      <w:bodyDiv w:val="1"/>
      <w:marLeft w:val="0"/>
      <w:marRight w:val="0"/>
      <w:marTop w:val="0"/>
      <w:marBottom w:val="0"/>
      <w:divBdr>
        <w:top w:val="none" w:sz="0" w:space="0" w:color="auto"/>
        <w:left w:val="none" w:sz="0" w:space="0" w:color="auto"/>
        <w:bottom w:val="none" w:sz="0" w:space="0" w:color="auto"/>
        <w:right w:val="none" w:sz="0" w:space="0" w:color="auto"/>
      </w:divBdr>
      <w:divsChild>
        <w:div w:id="203451496">
          <w:marLeft w:val="0"/>
          <w:marRight w:val="0"/>
          <w:marTop w:val="0"/>
          <w:marBottom w:val="0"/>
          <w:divBdr>
            <w:top w:val="none" w:sz="0" w:space="0" w:color="auto"/>
            <w:left w:val="none" w:sz="0" w:space="0" w:color="auto"/>
            <w:bottom w:val="none" w:sz="0" w:space="0" w:color="auto"/>
            <w:right w:val="none" w:sz="0" w:space="0" w:color="auto"/>
          </w:divBdr>
        </w:div>
      </w:divsChild>
    </w:div>
    <w:div w:id="1864705866">
      <w:bodyDiv w:val="1"/>
      <w:marLeft w:val="0"/>
      <w:marRight w:val="0"/>
      <w:marTop w:val="0"/>
      <w:marBottom w:val="0"/>
      <w:divBdr>
        <w:top w:val="none" w:sz="0" w:space="0" w:color="auto"/>
        <w:left w:val="none" w:sz="0" w:space="0" w:color="auto"/>
        <w:bottom w:val="none" w:sz="0" w:space="0" w:color="auto"/>
        <w:right w:val="none" w:sz="0" w:space="0" w:color="auto"/>
      </w:divBdr>
    </w:div>
    <w:div w:id="1866672848">
      <w:bodyDiv w:val="1"/>
      <w:marLeft w:val="0"/>
      <w:marRight w:val="0"/>
      <w:marTop w:val="0"/>
      <w:marBottom w:val="0"/>
      <w:divBdr>
        <w:top w:val="none" w:sz="0" w:space="0" w:color="auto"/>
        <w:left w:val="none" w:sz="0" w:space="0" w:color="auto"/>
        <w:bottom w:val="none" w:sz="0" w:space="0" w:color="auto"/>
        <w:right w:val="none" w:sz="0" w:space="0" w:color="auto"/>
      </w:divBdr>
    </w:div>
    <w:div w:id="1869640953">
      <w:bodyDiv w:val="1"/>
      <w:marLeft w:val="0"/>
      <w:marRight w:val="0"/>
      <w:marTop w:val="0"/>
      <w:marBottom w:val="0"/>
      <w:divBdr>
        <w:top w:val="none" w:sz="0" w:space="0" w:color="auto"/>
        <w:left w:val="none" w:sz="0" w:space="0" w:color="auto"/>
        <w:bottom w:val="none" w:sz="0" w:space="0" w:color="auto"/>
        <w:right w:val="none" w:sz="0" w:space="0" w:color="auto"/>
      </w:divBdr>
      <w:divsChild>
        <w:div w:id="96099074">
          <w:marLeft w:val="0"/>
          <w:marRight w:val="0"/>
          <w:marTop w:val="0"/>
          <w:marBottom w:val="0"/>
          <w:divBdr>
            <w:top w:val="none" w:sz="0" w:space="0" w:color="auto"/>
            <w:left w:val="none" w:sz="0" w:space="0" w:color="auto"/>
            <w:bottom w:val="none" w:sz="0" w:space="0" w:color="auto"/>
            <w:right w:val="none" w:sz="0" w:space="0" w:color="auto"/>
          </w:divBdr>
        </w:div>
        <w:div w:id="2117091413">
          <w:marLeft w:val="0"/>
          <w:marRight w:val="0"/>
          <w:marTop w:val="0"/>
          <w:marBottom w:val="75"/>
          <w:divBdr>
            <w:top w:val="none" w:sz="0" w:space="0" w:color="auto"/>
            <w:left w:val="none" w:sz="0" w:space="0" w:color="auto"/>
            <w:bottom w:val="dotted" w:sz="6" w:space="2" w:color="DDDDDD"/>
            <w:right w:val="none" w:sz="0" w:space="0" w:color="auto"/>
          </w:divBdr>
        </w:div>
      </w:divsChild>
    </w:div>
    <w:div w:id="1869680394">
      <w:bodyDiv w:val="1"/>
      <w:marLeft w:val="0"/>
      <w:marRight w:val="0"/>
      <w:marTop w:val="0"/>
      <w:marBottom w:val="0"/>
      <w:divBdr>
        <w:top w:val="none" w:sz="0" w:space="0" w:color="auto"/>
        <w:left w:val="none" w:sz="0" w:space="0" w:color="auto"/>
        <w:bottom w:val="none" w:sz="0" w:space="0" w:color="auto"/>
        <w:right w:val="none" w:sz="0" w:space="0" w:color="auto"/>
      </w:divBdr>
      <w:divsChild>
        <w:div w:id="875462391">
          <w:marLeft w:val="0"/>
          <w:marRight w:val="0"/>
          <w:marTop w:val="0"/>
          <w:marBottom w:val="0"/>
          <w:divBdr>
            <w:top w:val="none" w:sz="0" w:space="0" w:color="auto"/>
            <w:left w:val="none" w:sz="0" w:space="0" w:color="auto"/>
            <w:bottom w:val="none" w:sz="0" w:space="0" w:color="auto"/>
            <w:right w:val="none" w:sz="0" w:space="0" w:color="auto"/>
          </w:divBdr>
          <w:divsChild>
            <w:div w:id="1609265958">
              <w:marLeft w:val="0"/>
              <w:marRight w:val="0"/>
              <w:marTop w:val="0"/>
              <w:marBottom w:val="0"/>
              <w:divBdr>
                <w:top w:val="none" w:sz="0" w:space="0" w:color="auto"/>
                <w:left w:val="none" w:sz="0" w:space="0" w:color="auto"/>
                <w:bottom w:val="none" w:sz="0" w:space="0" w:color="auto"/>
                <w:right w:val="none" w:sz="0" w:space="0" w:color="auto"/>
              </w:divBdr>
              <w:divsChild>
                <w:div w:id="11270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6665">
          <w:marLeft w:val="0"/>
          <w:marRight w:val="0"/>
          <w:marTop w:val="0"/>
          <w:marBottom w:val="75"/>
          <w:divBdr>
            <w:top w:val="none" w:sz="0" w:space="0" w:color="auto"/>
            <w:left w:val="none" w:sz="0" w:space="0" w:color="auto"/>
            <w:bottom w:val="dotted" w:sz="6" w:space="2" w:color="DDDDDD"/>
            <w:right w:val="none" w:sz="0" w:space="0" w:color="auto"/>
          </w:divBdr>
        </w:div>
      </w:divsChild>
    </w:div>
    <w:div w:id="1870726264">
      <w:bodyDiv w:val="1"/>
      <w:marLeft w:val="0"/>
      <w:marRight w:val="0"/>
      <w:marTop w:val="0"/>
      <w:marBottom w:val="0"/>
      <w:divBdr>
        <w:top w:val="none" w:sz="0" w:space="0" w:color="auto"/>
        <w:left w:val="none" w:sz="0" w:space="0" w:color="auto"/>
        <w:bottom w:val="none" w:sz="0" w:space="0" w:color="auto"/>
        <w:right w:val="none" w:sz="0" w:space="0" w:color="auto"/>
      </w:divBdr>
    </w:div>
    <w:div w:id="1871216346">
      <w:bodyDiv w:val="1"/>
      <w:marLeft w:val="0"/>
      <w:marRight w:val="0"/>
      <w:marTop w:val="0"/>
      <w:marBottom w:val="0"/>
      <w:divBdr>
        <w:top w:val="none" w:sz="0" w:space="0" w:color="auto"/>
        <w:left w:val="none" w:sz="0" w:space="0" w:color="auto"/>
        <w:bottom w:val="none" w:sz="0" w:space="0" w:color="auto"/>
        <w:right w:val="none" w:sz="0" w:space="0" w:color="auto"/>
      </w:divBdr>
      <w:divsChild>
        <w:div w:id="655452961">
          <w:marLeft w:val="0"/>
          <w:marRight w:val="0"/>
          <w:marTop w:val="0"/>
          <w:marBottom w:val="0"/>
          <w:divBdr>
            <w:top w:val="none" w:sz="0" w:space="0" w:color="auto"/>
            <w:left w:val="none" w:sz="0" w:space="0" w:color="auto"/>
            <w:bottom w:val="none" w:sz="0" w:space="0" w:color="auto"/>
            <w:right w:val="none" w:sz="0" w:space="0" w:color="auto"/>
          </w:divBdr>
        </w:div>
      </w:divsChild>
    </w:div>
    <w:div w:id="1872104396">
      <w:bodyDiv w:val="1"/>
      <w:marLeft w:val="0"/>
      <w:marRight w:val="0"/>
      <w:marTop w:val="0"/>
      <w:marBottom w:val="0"/>
      <w:divBdr>
        <w:top w:val="none" w:sz="0" w:space="0" w:color="auto"/>
        <w:left w:val="none" w:sz="0" w:space="0" w:color="auto"/>
        <w:bottom w:val="none" w:sz="0" w:space="0" w:color="auto"/>
        <w:right w:val="none" w:sz="0" w:space="0" w:color="auto"/>
      </w:divBdr>
      <w:divsChild>
        <w:div w:id="158691047">
          <w:marLeft w:val="0"/>
          <w:marRight w:val="0"/>
          <w:marTop w:val="0"/>
          <w:marBottom w:val="0"/>
          <w:divBdr>
            <w:top w:val="none" w:sz="0" w:space="0" w:color="auto"/>
            <w:left w:val="none" w:sz="0" w:space="0" w:color="auto"/>
            <w:bottom w:val="none" w:sz="0" w:space="0" w:color="auto"/>
            <w:right w:val="none" w:sz="0" w:space="0" w:color="auto"/>
          </w:divBdr>
        </w:div>
        <w:div w:id="419638037">
          <w:marLeft w:val="0"/>
          <w:marRight w:val="0"/>
          <w:marTop w:val="0"/>
          <w:marBottom w:val="0"/>
          <w:divBdr>
            <w:top w:val="none" w:sz="0" w:space="0" w:color="auto"/>
            <w:left w:val="none" w:sz="0" w:space="0" w:color="auto"/>
            <w:bottom w:val="none" w:sz="0" w:space="0" w:color="auto"/>
            <w:right w:val="none" w:sz="0" w:space="0" w:color="auto"/>
          </w:divBdr>
        </w:div>
        <w:div w:id="423573509">
          <w:marLeft w:val="0"/>
          <w:marRight w:val="0"/>
          <w:marTop w:val="0"/>
          <w:marBottom w:val="0"/>
          <w:divBdr>
            <w:top w:val="none" w:sz="0" w:space="0" w:color="auto"/>
            <w:left w:val="none" w:sz="0" w:space="0" w:color="auto"/>
            <w:bottom w:val="none" w:sz="0" w:space="0" w:color="auto"/>
            <w:right w:val="none" w:sz="0" w:space="0" w:color="auto"/>
          </w:divBdr>
        </w:div>
        <w:div w:id="438570168">
          <w:marLeft w:val="0"/>
          <w:marRight w:val="0"/>
          <w:marTop w:val="0"/>
          <w:marBottom w:val="0"/>
          <w:divBdr>
            <w:top w:val="none" w:sz="0" w:space="0" w:color="auto"/>
            <w:left w:val="none" w:sz="0" w:space="0" w:color="auto"/>
            <w:bottom w:val="none" w:sz="0" w:space="0" w:color="auto"/>
            <w:right w:val="none" w:sz="0" w:space="0" w:color="auto"/>
          </w:divBdr>
        </w:div>
        <w:div w:id="454714459">
          <w:marLeft w:val="0"/>
          <w:marRight w:val="0"/>
          <w:marTop w:val="0"/>
          <w:marBottom w:val="0"/>
          <w:divBdr>
            <w:top w:val="none" w:sz="0" w:space="0" w:color="auto"/>
            <w:left w:val="none" w:sz="0" w:space="0" w:color="auto"/>
            <w:bottom w:val="none" w:sz="0" w:space="0" w:color="auto"/>
            <w:right w:val="none" w:sz="0" w:space="0" w:color="auto"/>
          </w:divBdr>
        </w:div>
        <w:div w:id="831139099">
          <w:marLeft w:val="0"/>
          <w:marRight w:val="0"/>
          <w:marTop w:val="0"/>
          <w:marBottom w:val="0"/>
          <w:divBdr>
            <w:top w:val="none" w:sz="0" w:space="0" w:color="auto"/>
            <w:left w:val="none" w:sz="0" w:space="0" w:color="auto"/>
            <w:bottom w:val="none" w:sz="0" w:space="0" w:color="auto"/>
            <w:right w:val="none" w:sz="0" w:space="0" w:color="auto"/>
          </w:divBdr>
        </w:div>
        <w:div w:id="1011294939">
          <w:marLeft w:val="0"/>
          <w:marRight w:val="0"/>
          <w:marTop w:val="0"/>
          <w:marBottom w:val="0"/>
          <w:divBdr>
            <w:top w:val="none" w:sz="0" w:space="0" w:color="auto"/>
            <w:left w:val="none" w:sz="0" w:space="0" w:color="auto"/>
            <w:bottom w:val="none" w:sz="0" w:space="0" w:color="auto"/>
            <w:right w:val="none" w:sz="0" w:space="0" w:color="auto"/>
          </w:divBdr>
        </w:div>
        <w:div w:id="1054502809">
          <w:marLeft w:val="0"/>
          <w:marRight w:val="0"/>
          <w:marTop w:val="0"/>
          <w:marBottom w:val="0"/>
          <w:divBdr>
            <w:top w:val="none" w:sz="0" w:space="0" w:color="auto"/>
            <w:left w:val="none" w:sz="0" w:space="0" w:color="auto"/>
            <w:bottom w:val="none" w:sz="0" w:space="0" w:color="auto"/>
            <w:right w:val="none" w:sz="0" w:space="0" w:color="auto"/>
          </w:divBdr>
        </w:div>
        <w:div w:id="1130706147">
          <w:marLeft w:val="0"/>
          <w:marRight w:val="0"/>
          <w:marTop w:val="0"/>
          <w:marBottom w:val="0"/>
          <w:divBdr>
            <w:top w:val="none" w:sz="0" w:space="0" w:color="auto"/>
            <w:left w:val="none" w:sz="0" w:space="0" w:color="auto"/>
            <w:bottom w:val="none" w:sz="0" w:space="0" w:color="auto"/>
            <w:right w:val="none" w:sz="0" w:space="0" w:color="auto"/>
          </w:divBdr>
        </w:div>
        <w:div w:id="1270702912">
          <w:marLeft w:val="0"/>
          <w:marRight w:val="0"/>
          <w:marTop w:val="0"/>
          <w:marBottom w:val="0"/>
          <w:divBdr>
            <w:top w:val="none" w:sz="0" w:space="0" w:color="auto"/>
            <w:left w:val="none" w:sz="0" w:space="0" w:color="auto"/>
            <w:bottom w:val="none" w:sz="0" w:space="0" w:color="auto"/>
            <w:right w:val="none" w:sz="0" w:space="0" w:color="auto"/>
          </w:divBdr>
        </w:div>
        <w:div w:id="1307128476">
          <w:marLeft w:val="0"/>
          <w:marRight w:val="0"/>
          <w:marTop w:val="0"/>
          <w:marBottom w:val="0"/>
          <w:divBdr>
            <w:top w:val="none" w:sz="0" w:space="0" w:color="auto"/>
            <w:left w:val="none" w:sz="0" w:space="0" w:color="auto"/>
            <w:bottom w:val="none" w:sz="0" w:space="0" w:color="auto"/>
            <w:right w:val="none" w:sz="0" w:space="0" w:color="auto"/>
          </w:divBdr>
        </w:div>
        <w:div w:id="1328363741">
          <w:marLeft w:val="0"/>
          <w:marRight w:val="0"/>
          <w:marTop w:val="0"/>
          <w:marBottom w:val="0"/>
          <w:divBdr>
            <w:top w:val="none" w:sz="0" w:space="0" w:color="auto"/>
            <w:left w:val="none" w:sz="0" w:space="0" w:color="auto"/>
            <w:bottom w:val="none" w:sz="0" w:space="0" w:color="auto"/>
            <w:right w:val="none" w:sz="0" w:space="0" w:color="auto"/>
          </w:divBdr>
        </w:div>
        <w:div w:id="1456754794">
          <w:marLeft w:val="0"/>
          <w:marRight w:val="0"/>
          <w:marTop w:val="0"/>
          <w:marBottom w:val="0"/>
          <w:divBdr>
            <w:top w:val="none" w:sz="0" w:space="0" w:color="auto"/>
            <w:left w:val="none" w:sz="0" w:space="0" w:color="auto"/>
            <w:bottom w:val="none" w:sz="0" w:space="0" w:color="auto"/>
            <w:right w:val="none" w:sz="0" w:space="0" w:color="auto"/>
          </w:divBdr>
        </w:div>
        <w:div w:id="1830898231">
          <w:marLeft w:val="0"/>
          <w:marRight w:val="0"/>
          <w:marTop w:val="0"/>
          <w:marBottom w:val="0"/>
          <w:divBdr>
            <w:top w:val="none" w:sz="0" w:space="0" w:color="auto"/>
            <w:left w:val="none" w:sz="0" w:space="0" w:color="auto"/>
            <w:bottom w:val="none" w:sz="0" w:space="0" w:color="auto"/>
            <w:right w:val="none" w:sz="0" w:space="0" w:color="auto"/>
          </w:divBdr>
        </w:div>
        <w:div w:id="2062897536">
          <w:marLeft w:val="0"/>
          <w:marRight w:val="0"/>
          <w:marTop w:val="0"/>
          <w:marBottom w:val="0"/>
          <w:divBdr>
            <w:top w:val="none" w:sz="0" w:space="0" w:color="auto"/>
            <w:left w:val="none" w:sz="0" w:space="0" w:color="auto"/>
            <w:bottom w:val="none" w:sz="0" w:space="0" w:color="auto"/>
            <w:right w:val="none" w:sz="0" w:space="0" w:color="auto"/>
          </w:divBdr>
        </w:div>
      </w:divsChild>
    </w:div>
    <w:div w:id="1872956070">
      <w:bodyDiv w:val="1"/>
      <w:marLeft w:val="0"/>
      <w:marRight w:val="0"/>
      <w:marTop w:val="0"/>
      <w:marBottom w:val="0"/>
      <w:divBdr>
        <w:top w:val="none" w:sz="0" w:space="0" w:color="auto"/>
        <w:left w:val="none" w:sz="0" w:space="0" w:color="auto"/>
        <w:bottom w:val="none" w:sz="0" w:space="0" w:color="auto"/>
        <w:right w:val="none" w:sz="0" w:space="0" w:color="auto"/>
      </w:divBdr>
    </w:div>
    <w:div w:id="1873567890">
      <w:bodyDiv w:val="1"/>
      <w:marLeft w:val="0"/>
      <w:marRight w:val="0"/>
      <w:marTop w:val="0"/>
      <w:marBottom w:val="0"/>
      <w:divBdr>
        <w:top w:val="none" w:sz="0" w:space="0" w:color="auto"/>
        <w:left w:val="none" w:sz="0" w:space="0" w:color="auto"/>
        <w:bottom w:val="none" w:sz="0" w:space="0" w:color="auto"/>
        <w:right w:val="none" w:sz="0" w:space="0" w:color="auto"/>
      </w:divBdr>
    </w:div>
    <w:div w:id="1874882537">
      <w:bodyDiv w:val="1"/>
      <w:marLeft w:val="0"/>
      <w:marRight w:val="0"/>
      <w:marTop w:val="0"/>
      <w:marBottom w:val="0"/>
      <w:divBdr>
        <w:top w:val="none" w:sz="0" w:space="0" w:color="auto"/>
        <w:left w:val="none" w:sz="0" w:space="0" w:color="auto"/>
        <w:bottom w:val="none" w:sz="0" w:space="0" w:color="auto"/>
        <w:right w:val="none" w:sz="0" w:space="0" w:color="auto"/>
      </w:divBdr>
    </w:div>
    <w:div w:id="1877353296">
      <w:bodyDiv w:val="1"/>
      <w:marLeft w:val="0"/>
      <w:marRight w:val="0"/>
      <w:marTop w:val="0"/>
      <w:marBottom w:val="0"/>
      <w:divBdr>
        <w:top w:val="none" w:sz="0" w:space="0" w:color="auto"/>
        <w:left w:val="none" w:sz="0" w:space="0" w:color="auto"/>
        <w:bottom w:val="none" w:sz="0" w:space="0" w:color="auto"/>
        <w:right w:val="none" w:sz="0" w:space="0" w:color="auto"/>
      </w:divBdr>
    </w:div>
    <w:div w:id="1878197926">
      <w:bodyDiv w:val="1"/>
      <w:marLeft w:val="0"/>
      <w:marRight w:val="0"/>
      <w:marTop w:val="0"/>
      <w:marBottom w:val="0"/>
      <w:divBdr>
        <w:top w:val="none" w:sz="0" w:space="0" w:color="auto"/>
        <w:left w:val="none" w:sz="0" w:space="0" w:color="auto"/>
        <w:bottom w:val="none" w:sz="0" w:space="0" w:color="auto"/>
        <w:right w:val="none" w:sz="0" w:space="0" w:color="auto"/>
      </w:divBdr>
      <w:divsChild>
        <w:div w:id="508065775">
          <w:marLeft w:val="0"/>
          <w:marRight w:val="0"/>
          <w:marTop w:val="0"/>
          <w:marBottom w:val="0"/>
          <w:divBdr>
            <w:top w:val="none" w:sz="0" w:space="0" w:color="auto"/>
            <w:left w:val="none" w:sz="0" w:space="0" w:color="auto"/>
            <w:bottom w:val="single" w:sz="6" w:space="2" w:color="C0C0C0"/>
            <w:right w:val="none" w:sz="0" w:space="0" w:color="auto"/>
          </w:divBdr>
          <w:divsChild>
            <w:div w:id="1647782612">
              <w:marLeft w:val="0"/>
              <w:marRight w:val="150"/>
              <w:marTop w:val="150"/>
              <w:marBottom w:val="0"/>
              <w:divBdr>
                <w:top w:val="single" w:sz="2" w:space="0" w:color="FFFFFF"/>
                <w:left w:val="single" w:sz="2" w:space="0" w:color="FFFFFF"/>
                <w:bottom w:val="single" w:sz="2" w:space="0" w:color="FFFFFF"/>
                <w:right w:val="single" w:sz="2" w:space="0" w:color="FFFFFF"/>
              </w:divBdr>
              <w:divsChild>
                <w:div w:id="8457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3922">
      <w:bodyDiv w:val="1"/>
      <w:marLeft w:val="0"/>
      <w:marRight w:val="0"/>
      <w:marTop w:val="0"/>
      <w:marBottom w:val="0"/>
      <w:divBdr>
        <w:top w:val="none" w:sz="0" w:space="0" w:color="auto"/>
        <w:left w:val="none" w:sz="0" w:space="0" w:color="auto"/>
        <w:bottom w:val="none" w:sz="0" w:space="0" w:color="auto"/>
        <w:right w:val="none" w:sz="0" w:space="0" w:color="auto"/>
      </w:divBdr>
    </w:div>
    <w:div w:id="1880705551">
      <w:bodyDiv w:val="1"/>
      <w:marLeft w:val="0"/>
      <w:marRight w:val="0"/>
      <w:marTop w:val="0"/>
      <w:marBottom w:val="0"/>
      <w:divBdr>
        <w:top w:val="none" w:sz="0" w:space="0" w:color="auto"/>
        <w:left w:val="none" w:sz="0" w:space="0" w:color="auto"/>
        <w:bottom w:val="none" w:sz="0" w:space="0" w:color="auto"/>
        <w:right w:val="none" w:sz="0" w:space="0" w:color="auto"/>
      </w:divBdr>
    </w:div>
    <w:div w:id="1882396918">
      <w:bodyDiv w:val="1"/>
      <w:marLeft w:val="0"/>
      <w:marRight w:val="0"/>
      <w:marTop w:val="0"/>
      <w:marBottom w:val="0"/>
      <w:divBdr>
        <w:top w:val="none" w:sz="0" w:space="0" w:color="auto"/>
        <w:left w:val="none" w:sz="0" w:space="0" w:color="auto"/>
        <w:bottom w:val="none" w:sz="0" w:space="0" w:color="auto"/>
        <w:right w:val="none" w:sz="0" w:space="0" w:color="auto"/>
      </w:divBdr>
      <w:divsChild>
        <w:div w:id="700545701">
          <w:marLeft w:val="952"/>
          <w:marRight w:val="0"/>
          <w:marTop w:val="0"/>
          <w:marBottom w:val="0"/>
          <w:divBdr>
            <w:top w:val="none" w:sz="0" w:space="0" w:color="auto"/>
            <w:left w:val="none" w:sz="0" w:space="0" w:color="auto"/>
            <w:bottom w:val="none" w:sz="0" w:space="0" w:color="auto"/>
            <w:right w:val="none" w:sz="0" w:space="0" w:color="auto"/>
          </w:divBdr>
        </w:div>
        <w:div w:id="757214190">
          <w:marLeft w:val="952"/>
          <w:marRight w:val="0"/>
          <w:marTop w:val="0"/>
          <w:marBottom w:val="0"/>
          <w:divBdr>
            <w:top w:val="none" w:sz="0" w:space="0" w:color="auto"/>
            <w:left w:val="none" w:sz="0" w:space="0" w:color="auto"/>
            <w:bottom w:val="none" w:sz="0" w:space="0" w:color="auto"/>
            <w:right w:val="none" w:sz="0" w:space="0" w:color="auto"/>
          </w:divBdr>
        </w:div>
      </w:divsChild>
    </w:div>
    <w:div w:id="1882865301">
      <w:bodyDiv w:val="1"/>
      <w:marLeft w:val="0"/>
      <w:marRight w:val="0"/>
      <w:marTop w:val="0"/>
      <w:marBottom w:val="0"/>
      <w:divBdr>
        <w:top w:val="none" w:sz="0" w:space="0" w:color="auto"/>
        <w:left w:val="none" w:sz="0" w:space="0" w:color="auto"/>
        <w:bottom w:val="none" w:sz="0" w:space="0" w:color="auto"/>
        <w:right w:val="none" w:sz="0" w:space="0" w:color="auto"/>
      </w:divBdr>
    </w:div>
    <w:div w:id="1884561518">
      <w:bodyDiv w:val="1"/>
      <w:marLeft w:val="0"/>
      <w:marRight w:val="0"/>
      <w:marTop w:val="0"/>
      <w:marBottom w:val="0"/>
      <w:divBdr>
        <w:top w:val="none" w:sz="0" w:space="0" w:color="auto"/>
        <w:left w:val="none" w:sz="0" w:space="0" w:color="auto"/>
        <w:bottom w:val="none" w:sz="0" w:space="0" w:color="auto"/>
        <w:right w:val="none" w:sz="0" w:space="0" w:color="auto"/>
      </w:divBdr>
    </w:div>
    <w:div w:id="1885947139">
      <w:bodyDiv w:val="1"/>
      <w:marLeft w:val="0"/>
      <w:marRight w:val="0"/>
      <w:marTop w:val="0"/>
      <w:marBottom w:val="0"/>
      <w:divBdr>
        <w:top w:val="none" w:sz="0" w:space="0" w:color="auto"/>
        <w:left w:val="none" w:sz="0" w:space="0" w:color="auto"/>
        <w:bottom w:val="none" w:sz="0" w:space="0" w:color="auto"/>
        <w:right w:val="none" w:sz="0" w:space="0" w:color="auto"/>
      </w:divBdr>
      <w:divsChild>
        <w:div w:id="1219319350">
          <w:marLeft w:val="0"/>
          <w:marRight w:val="0"/>
          <w:marTop w:val="0"/>
          <w:marBottom w:val="75"/>
          <w:divBdr>
            <w:top w:val="none" w:sz="0" w:space="0" w:color="auto"/>
            <w:left w:val="none" w:sz="0" w:space="0" w:color="auto"/>
            <w:bottom w:val="dotted" w:sz="6" w:space="2" w:color="DDDDDD"/>
            <w:right w:val="none" w:sz="0" w:space="0" w:color="auto"/>
          </w:divBdr>
        </w:div>
        <w:div w:id="1725252639">
          <w:marLeft w:val="0"/>
          <w:marRight w:val="0"/>
          <w:marTop w:val="0"/>
          <w:marBottom w:val="0"/>
          <w:divBdr>
            <w:top w:val="none" w:sz="0" w:space="0" w:color="auto"/>
            <w:left w:val="none" w:sz="0" w:space="0" w:color="auto"/>
            <w:bottom w:val="none" w:sz="0" w:space="0" w:color="auto"/>
            <w:right w:val="none" w:sz="0" w:space="0" w:color="auto"/>
          </w:divBdr>
        </w:div>
      </w:divsChild>
    </w:div>
    <w:div w:id="1886480894">
      <w:bodyDiv w:val="1"/>
      <w:marLeft w:val="0"/>
      <w:marRight w:val="0"/>
      <w:marTop w:val="0"/>
      <w:marBottom w:val="0"/>
      <w:divBdr>
        <w:top w:val="none" w:sz="0" w:space="0" w:color="auto"/>
        <w:left w:val="none" w:sz="0" w:space="0" w:color="auto"/>
        <w:bottom w:val="none" w:sz="0" w:space="0" w:color="auto"/>
        <w:right w:val="none" w:sz="0" w:space="0" w:color="auto"/>
      </w:divBdr>
      <w:divsChild>
        <w:div w:id="176969491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603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5461">
      <w:bodyDiv w:val="1"/>
      <w:marLeft w:val="0"/>
      <w:marRight w:val="0"/>
      <w:marTop w:val="0"/>
      <w:marBottom w:val="0"/>
      <w:divBdr>
        <w:top w:val="none" w:sz="0" w:space="0" w:color="auto"/>
        <w:left w:val="none" w:sz="0" w:space="0" w:color="auto"/>
        <w:bottom w:val="none" w:sz="0" w:space="0" w:color="auto"/>
        <w:right w:val="none" w:sz="0" w:space="0" w:color="auto"/>
      </w:divBdr>
      <w:divsChild>
        <w:div w:id="86536193">
          <w:marLeft w:val="0"/>
          <w:marRight w:val="0"/>
          <w:marTop w:val="0"/>
          <w:marBottom w:val="0"/>
          <w:divBdr>
            <w:top w:val="none" w:sz="0" w:space="0" w:color="auto"/>
            <w:left w:val="none" w:sz="0" w:space="0" w:color="auto"/>
            <w:bottom w:val="none" w:sz="0" w:space="0" w:color="auto"/>
            <w:right w:val="none" w:sz="0" w:space="0" w:color="auto"/>
          </w:divBdr>
          <w:divsChild>
            <w:div w:id="1730151157">
              <w:marLeft w:val="0"/>
              <w:marRight w:val="0"/>
              <w:marTop w:val="0"/>
              <w:marBottom w:val="0"/>
              <w:divBdr>
                <w:top w:val="none" w:sz="0" w:space="0" w:color="auto"/>
                <w:left w:val="none" w:sz="0" w:space="0" w:color="auto"/>
                <w:bottom w:val="none" w:sz="0" w:space="0" w:color="auto"/>
                <w:right w:val="none" w:sz="0" w:space="0" w:color="auto"/>
              </w:divBdr>
              <w:divsChild>
                <w:div w:id="334573224">
                  <w:marLeft w:val="0"/>
                  <w:marRight w:val="0"/>
                  <w:marTop w:val="0"/>
                  <w:marBottom w:val="0"/>
                  <w:divBdr>
                    <w:top w:val="none" w:sz="0" w:space="0" w:color="auto"/>
                    <w:left w:val="none" w:sz="0" w:space="0" w:color="auto"/>
                    <w:bottom w:val="none" w:sz="0" w:space="0" w:color="auto"/>
                    <w:right w:val="none" w:sz="0" w:space="0" w:color="auto"/>
                  </w:divBdr>
                  <w:divsChild>
                    <w:div w:id="1512917321">
                      <w:marLeft w:val="-255"/>
                      <w:marRight w:val="0"/>
                      <w:marTop w:val="0"/>
                      <w:marBottom w:val="0"/>
                      <w:divBdr>
                        <w:top w:val="none" w:sz="0" w:space="0" w:color="auto"/>
                        <w:left w:val="none" w:sz="0" w:space="0" w:color="auto"/>
                        <w:bottom w:val="none" w:sz="0" w:space="0" w:color="auto"/>
                        <w:right w:val="none" w:sz="0" w:space="0" w:color="auto"/>
                      </w:divBdr>
                      <w:divsChild>
                        <w:div w:id="18341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38344">
      <w:bodyDiv w:val="1"/>
      <w:marLeft w:val="0"/>
      <w:marRight w:val="0"/>
      <w:marTop w:val="0"/>
      <w:marBottom w:val="0"/>
      <w:divBdr>
        <w:top w:val="none" w:sz="0" w:space="0" w:color="auto"/>
        <w:left w:val="none" w:sz="0" w:space="0" w:color="auto"/>
        <w:bottom w:val="none" w:sz="0" w:space="0" w:color="auto"/>
        <w:right w:val="none" w:sz="0" w:space="0" w:color="auto"/>
      </w:divBdr>
    </w:div>
    <w:div w:id="1889217530">
      <w:bodyDiv w:val="1"/>
      <w:marLeft w:val="0"/>
      <w:marRight w:val="0"/>
      <w:marTop w:val="0"/>
      <w:marBottom w:val="0"/>
      <w:divBdr>
        <w:top w:val="none" w:sz="0" w:space="0" w:color="auto"/>
        <w:left w:val="none" w:sz="0" w:space="0" w:color="auto"/>
        <w:bottom w:val="none" w:sz="0" w:space="0" w:color="auto"/>
        <w:right w:val="none" w:sz="0" w:space="0" w:color="auto"/>
      </w:divBdr>
    </w:div>
    <w:div w:id="1890219963">
      <w:bodyDiv w:val="1"/>
      <w:marLeft w:val="0"/>
      <w:marRight w:val="0"/>
      <w:marTop w:val="0"/>
      <w:marBottom w:val="0"/>
      <w:divBdr>
        <w:top w:val="none" w:sz="0" w:space="0" w:color="auto"/>
        <w:left w:val="none" w:sz="0" w:space="0" w:color="auto"/>
        <w:bottom w:val="none" w:sz="0" w:space="0" w:color="auto"/>
        <w:right w:val="none" w:sz="0" w:space="0" w:color="auto"/>
      </w:divBdr>
      <w:divsChild>
        <w:div w:id="100493038">
          <w:marLeft w:val="0"/>
          <w:marRight w:val="0"/>
          <w:marTop w:val="0"/>
          <w:marBottom w:val="0"/>
          <w:divBdr>
            <w:top w:val="none" w:sz="0" w:space="0" w:color="auto"/>
            <w:left w:val="none" w:sz="0" w:space="0" w:color="auto"/>
            <w:bottom w:val="none" w:sz="0" w:space="0" w:color="auto"/>
            <w:right w:val="none" w:sz="0" w:space="0" w:color="auto"/>
          </w:divBdr>
        </w:div>
      </w:divsChild>
    </w:div>
    <w:div w:id="1890337916">
      <w:bodyDiv w:val="1"/>
      <w:marLeft w:val="0"/>
      <w:marRight w:val="0"/>
      <w:marTop w:val="0"/>
      <w:marBottom w:val="0"/>
      <w:divBdr>
        <w:top w:val="none" w:sz="0" w:space="0" w:color="auto"/>
        <w:left w:val="none" w:sz="0" w:space="0" w:color="auto"/>
        <w:bottom w:val="none" w:sz="0" w:space="0" w:color="auto"/>
        <w:right w:val="none" w:sz="0" w:space="0" w:color="auto"/>
      </w:divBdr>
    </w:div>
    <w:div w:id="1891771685">
      <w:bodyDiv w:val="1"/>
      <w:marLeft w:val="0"/>
      <w:marRight w:val="0"/>
      <w:marTop w:val="0"/>
      <w:marBottom w:val="0"/>
      <w:divBdr>
        <w:top w:val="none" w:sz="0" w:space="0" w:color="auto"/>
        <w:left w:val="none" w:sz="0" w:space="0" w:color="auto"/>
        <w:bottom w:val="none" w:sz="0" w:space="0" w:color="auto"/>
        <w:right w:val="none" w:sz="0" w:space="0" w:color="auto"/>
      </w:divBdr>
    </w:div>
    <w:div w:id="1893692438">
      <w:bodyDiv w:val="1"/>
      <w:marLeft w:val="0"/>
      <w:marRight w:val="0"/>
      <w:marTop w:val="0"/>
      <w:marBottom w:val="0"/>
      <w:divBdr>
        <w:top w:val="none" w:sz="0" w:space="0" w:color="auto"/>
        <w:left w:val="none" w:sz="0" w:space="0" w:color="auto"/>
        <w:bottom w:val="none" w:sz="0" w:space="0" w:color="auto"/>
        <w:right w:val="none" w:sz="0" w:space="0" w:color="auto"/>
      </w:divBdr>
    </w:div>
    <w:div w:id="1897860772">
      <w:bodyDiv w:val="1"/>
      <w:marLeft w:val="0"/>
      <w:marRight w:val="0"/>
      <w:marTop w:val="0"/>
      <w:marBottom w:val="0"/>
      <w:divBdr>
        <w:top w:val="none" w:sz="0" w:space="0" w:color="auto"/>
        <w:left w:val="none" w:sz="0" w:space="0" w:color="auto"/>
        <w:bottom w:val="none" w:sz="0" w:space="0" w:color="auto"/>
        <w:right w:val="none" w:sz="0" w:space="0" w:color="auto"/>
      </w:divBdr>
    </w:div>
    <w:div w:id="1898276989">
      <w:bodyDiv w:val="1"/>
      <w:marLeft w:val="0"/>
      <w:marRight w:val="0"/>
      <w:marTop w:val="0"/>
      <w:marBottom w:val="0"/>
      <w:divBdr>
        <w:top w:val="none" w:sz="0" w:space="0" w:color="auto"/>
        <w:left w:val="none" w:sz="0" w:space="0" w:color="auto"/>
        <w:bottom w:val="none" w:sz="0" w:space="0" w:color="auto"/>
        <w:right w:val="none" w:sz="0" w:space="0" w:color="auto"/>
      </w:divBdr>
    </w:div>
    <w:div w:id="1898466979">
      <w:bodyDiv w:val="1"/>
      <w:marLeft w:val="0"/>
      <w:marRight w:val="0"/>
      <w:marTop w:val="0"/>
      <w:marBottom w:val="0"/>
      <w:divBdr>
        <w:top w:val="none" w:sz="0" w:space="0" w:color="auto"/>
        <w:left w:val="none" w:sz="0" w:space="0" w:color="auto"/>
        <w:bottom w:val="none" w:sz="0" w:space="0" w:color="auto"/>
        <w:right w:val="none" w:sz="0" w:space="0" w:color="auto"/>
      </w:divBdr>
      <w:divsChild>
        <w:div w:id="553081518">
          <w:marLeft w:val="120"/>
          <w:marRight w:val="0"/>
          <w:marTop w:val="0"/>
          <w:marBottom w:val="150"/>
          <w:divBdr>
            <w:top w:val="none" w:sz="0" w:space="0" w:color="auto"/>
            <w:left w:val="none" w:sz="0" w:space="0" w:color="auto"/>
            <w:bottom w:val="none" w:sz="0" w:space="0" w:color="auto"/>
            <w:right w:val="none" w:sz="0" w:space="0" w:color="auto"/>
          </w:divBdr>
        </w:div>
      </w:divsChild>
    </w:div>
    <w:div w:id="1902787321">
      <w:bodyDiv w:val="1"/>
      <w:marLeft w:val="0"/>
      <w:marRight w:val="0"/>
      <w:marTop w:val="0"/>
      <w:marBottom w:val="0"/>
      <w:divBdr>
        <w:top w:val="none" w:sz="0" w:space="0" w:color="auto"/>
        <w:left w:val="none" w:sz="0" w:space="0" w:color="auto"/>
        <w:bottom w:val="none" w:sz="0" w:space="0" w:color="auto"/>
        <w:right w:val="none" w:sz="0" w:space="0" w:color="auto"/>
      </w:divBdr>
    </w:div>
    <w:div w:id="1903514751">
      <w:bodyDiv w:val="1"/>
      <w:marLeft w:val="0"/>
      <w:marRight w:val="0"/>
      <w:marTop w:val="0"/>
      <w:marBottom w:val="0"/>
      <w:divBdr>
        <w:top w:val="none" w:sz="0" w:space="0" w:color="auto"/>
        <w:left w:val="none" w:sz="0" w:space="0" w:color="auto"/>
        <w:bottom w:val="none" w:sz="0" w:space="0" w:color="auto"/>
        <w:right w:val="none" w:sz="0" w:space="0" w:color="auto"/>
      </w:divBdr>
      <w:divsChild>
        <w:div w:id="162743294">
          <w:marLeft w:val="0"/>
          <w:marRight w:val="0"/>
          <w:marTop w:val="0"/>
          <w:marBottom w:val="0"/>
          <w:divBdr>
            <w:top w:val="none" w:sz="0" w:space="0" w:color="auto"/>
            <w:left w:val="none" w:sz="0" w:space="0" w:color="auto"/>
            <w:bottom w:val="none" w:sz="0" w:space="0" w:color="auto"/>
            <w:right w:val="none" w:sz="0" w:space="0" w:color="auto"/>
          </w:divBdr>
        </w:div>
      </w:divsChild>
    </w:div>
    <w:div w:id="1903826357">
      <w:bodyDiv w:val="1"/>
      <w:marLeft w:val="0"/>
      <w:marRight w:val="0"/>
      <w:marTop w:val="0"/>
      <w:marBottom w:val="0"/>
      <w:divBdr>
        <w:top w:val="none" w:sz="0" w:space="0" w:color="auto"/>
        <w:left w:val="none" w:sz="0" w:space="0" w:color="auto"/>
        <w:bottom w:val="none" w:sz="0" w:space="0" w:color="auto"/>
        <w:right w:val="none" w:sz="0" w:space="0" w:color="auto"/>
      </w:divBdr>
      <w:divsChild>
        <w:div w:id="111637061">
          <w:marLeft w:val="0"/>
          <w:marRight w:val="0"/>
          <w:marTop w:val="0"/>
          <w:marBottom w:val="0"/>
          <w:divBdr>
            <w:top w:val="none" w:sz="0" w:space="0" w:color="auto"/>
            <w:left w:val="none" w:sz="0" w:space="0" w:color="auto"/>
            <w:bottom w:val="none" w:sz="0" w:space="0" w:color="auto"/>
            <w:right w:val="none" w:sz="0" w:space="0" w:color="auto"/>
          </w:divBdr>
        </w:div>
        <w:div w:id="1117216244">
          <w:marLeft w:val="0"/>
          <w:marRight w:val="0"/>
          <w:marTop w:val="0"/>
          <w:marBottom w:val="75"/>
          <w:divBdr>
            <w:top w:val="none" w:sz="0" w:space="0" w:color="auto"/>
            <w:left w:val="none" w:sz="0" w:space="0" w:color="auto"/>
            <w:bottom w:val="dotted" w:sz="6" w:space="2" w:color="DDDDDD"/>
            <w:right w:val="none" w:sz="0" w:space="0" w:color="auto"/>
          </w:divBdr>
        </w:div>
      </w:divsChild>
    </w:div>
    <w:div w:id="1903829662">
      <w:bodyDiv w:val="1"/>
      <w:marLeft w:val="0"/>
      <w:marRight w:val="0"/>
      <w:marTop w:val="0"/>
      <w:marBottom w:val="0"/>
      <w:divBdr>
        <w:top w:val="none" w:sz="0" w:space="0" w:color="auto"/>
        <w:left w:val="none" w:sz="0" w:space="0" w:color="auto"/>
        <w:bottom w:val="none" w:sz="0" w:space="0" w:color="auto"/>
        <w:right w:val="none" w:sz="0" w:space="0" w:color="auto"/>
      </w:divBdr>
    </w:div>
    <w:div w:id="1904683403">
      <w:bodyDiv w:val="1"/>
      <w:marLeft w:val="0"/>
      <w:marRight w:val="0"/>
      <w:marTop w:val="0"/>
      <w:marBottom w:val="0"/>
      <w:divBdr>
        <w:top w:val="none" w:sz="0" w:space="0" w:color="auto"/>
        <w:left w:val="none" w:sz="0" w:space="0" w:color="auto"/>
        <w:bottom w:val="none" w:sz="0" w:space="0" w:color="auto"/>
        <w:right w:val="none" w:sz="0" w:space="0" w:color="auto"/>
      </w:divBdr>
      <w:divsChild>
        <w:div w:id="1726950066">
          <w:marLeft w:val="0"/>
          <w:marRight w:val="0"/>
          <w:marTop w:val="0"/>
          <w:marBottom w:val="0"/>
          <w:divBdr>
            <w:top w:val="none" w:sz="0" w:space="0" w:color="auto"/>
            <w:left w:val="none" w:sz="0" w:space="0" w:color="auto"/>
            <w:bottom w:val="none" w:sz="0" w:space="0" w:color="auto"/>
            <w:right w:val="none" w:sz="0" w:space="0" w:color="auto"/>
          </w:divBdr>
        </w:div>
      </w:divsChild>
    </w:div>
    <w:div w:id="1906212839">
      <w:bodyDiv w:val="1"/>
      <w:marLeft w:val="0"/>
      <w:marRight w:val="0"/>
      <w:marTop w:val="0"/>
      <w:marBottom w:val="0"/>
      <w:divBdr>
        <w:top w:val="none" w:sz="0" w:space="0" w:color="auto"/>
        <w:left w:val="none" w:sz="0" w:space="0" w:color="auto"/>
        <w:bottom w:val="none" w:sz="0" w:space="0" w:color="auto"/>
        <w:right w:val="none" w:sz="0" w:space="0" w:color="auto"/>
      </w:divBdr>
    </w:div>
    <w:div w:id="1908878899">
      <w:bodyDiv w:val="1"/>
      <w:marLeft w:val="0"/>
      <w:marRight w:val="0"/>
      <w:marTop w:val="0"/>
      <w:marBottom w:val="0"/>
      <w:divBdr>
        <w:top w:val="none" w:sz="0" w:space="0" w:color="auto"/>
        <w:left w:val="none" w:sz="0" w:space="0" w:color="auto"/>
        <w:bottom w:val="none" w:sz="0" w:space="0" w:color="auto"/>
        <w:right w:val="none" w:sz="0" w:space="0" w:color="auto"/>
      </w:divBdr>
    </w:div>
    <w:div w:id="1909681280">
      <w:bodyDiv w:val="1"/>
      <w:marLeft w:val="0"/>
      <w:marRight w:val="0"/>
      <w:marTop w:val="0"/>
      <w:marBottom w:val="0"/>
      <w:divBdr>
        <w:top w:val="none" w:sz="0" w:space="0" w:color="auto"/>
        <w:left w:val="none" w:sz="0" w:space="0" w:color="auto"/>
        <w:bottom w:val="none" w:sz="0" w:space="0" w:color="auto"/>
        <w:right w:val="none" w:sz="0" w:space="0" w:color="auto"/>
      </w:divBdr>
      <w:divsChild>
        <w:div w:id="14238678">
          <w:marLeft w:val="0"/>
          <w:marRight w:val="0"/>
          <w:marTop w:val="0"/>
          <w:marBottom w:val="0"/>
          <w:divBdr>
            <w:top w:val="none" w:sz="0" w:space="0" w:color="auto"/>
            <w:left w:val="none" w:sz="0" w:space="0" w:color="auto"/>
            <w:bottom w:val="none" w:sz="0" w:space="0" w:color="auto"/>
            <w:right w:val="none" w:sz="0" w:space="0" w:color="auto"/>
          </w:divBdr>
        </w:div>
      </w:divsChild>
    </w:div>
    <w:div w:id="1909923810">
      <w:bodyDiv w:val="1"/>
      <w:marLeft w:val="0"/>
      <w:marRight w:val="0"/>
      <w:marTop w:val="0"/>
      <w:marBottom w:val="0"/>
      <w:divBdr>
        <w:top w:val="none" w:sz="0" w:space="0" w:color="auto"/>
        <w:left w:val="none" w:sz="0" w:space="0" w:color="auto"/>
        <w:bottom w:val="none" w:sz="0" w:space="0" w:color="auto"/>
        <w:right w:val="none" w:sz="0" w:space="0" w:color="auto"/>
      </w:divBdr>
      <w:divsChild>
        <w:div w:id="406458896">
          <w:marLeft w:val="0"/>
          <w:marRight w:val="0"/>
          <w:marTop w:val="0"/>
          <w:marBottom w:val="0"/>
          <w:divBdr>
            <w:top w:val="none" w:sz="0" w:space="0" w:color="auto"/>
            <w:left w:val="none" w:sz="0" w:space="0" w:color="auto"/>
            <w:bottom w:val="none" w:sz="0" w:space="0" w:color="auto"/>
            <w:right w:val="none" w:sz="0" w:space="0" w:color="auto"/>
          </w:divBdr>
        </w:div>
        <w:div w:id="927084574">
          <w:marLeft w:val="0"/>
          <w:marRight w:val="0"/>
          <w:marTop w:val="0"/>
          <w:marBottom w:val="75"/>
          <w:divBdr>
            <w:top w:val="none" w:sz="0" w:space="0" w:color="auto"/>
            <w:left w:val="none" w:sz="0" w:space="0" w:color="auto"/>
            <w:bottom w:val="dotted" w:sz="6" w:space="2" w:color="DDDDDD"/>
            <w:right w:val="none" w:sz="0" w:space="0" w:color="auto"/>
          </w:divBdr>
        </w:div>
      </w:divsChild>
    </w:div>
    <w:div w:id="1911423923">
      <w:bodyDiv w:val="1"/>
      <w:marLeft w:val="0"/>
      <w:marRight w:val="0"/>
      <w:marTop w:val="0"/>
      <w:marBottom w:val="0"/>
      <w:divBdr>
        <w:top w:val="none" w:sz="0" w:space="0" w:color="auto"/>
        <w:left w:val="none" w:sz="0" w:space="0" w:color="auto"/>
        <w:bottom w:val="none" w:sz="0" w:space="0" w:color="auto"/>
        <w:right w:val="none" w:sz="0" w:space="0" w:color="auto"/>
      </w:divBdr>
      <w:divsChild>
        <w:div w:id="180314699">
          <w:marLeft w:val="0"/>
          <w:marRight w:val="0"/>
          <w:marTop w:val="0"/>
          <w:marBottom w:val="0"/>
          <w:divBdr>
            <w:top w:val="none" w:sz="0" w:space="0" w:color="auto"/>
            <w:left w:val="none" w:sz="0" w:space="0" w:color="auto"/>
            <w:bottom w:val="none" w:sz="0" w:space="0" w:color="auto"/>
            <w:right w:val="none" w:sz="0" w:space="0" w:color="auto"/>
          </w:divBdr>
        </w:div>
        <w:div w:id="1489174922">
          <w:marLeft w:val="0"/>
          <w:marRight w:val="0"/>
          <w:marTop w:val="0"/>
          <w:marBottom w:val="75"/>
          <w:divBdr>
            <w:top w:val="none" w:sz="0" w:space="0" w:color="auto"/>
            <w:left w:val="none" w:sz="0" w:space="0" w:color="auto"/>
            <w:bottom w:val="dotted" w:sz="6" w:space="2" w:color="DDDDDD"/>
            <w:right w:val="none" w:sz="0" w:space="0" w:color="auto"/>
          </w:divBdr>
        </w:div>
      </w:divsChild>
    </w:div>
    <w:div w:id="1911495501">
      <w:bodyDiv w:val="1"/>
      <w:marLeft w:val="0"/>
      <w:marRight w:val="0"/>
      <w:marTop w:val="0"/>
      <w:marBottom w:val="0"/>
      <w:divBdr>
        <w:top w:val="none" w:sz="0" w:space="0" w:color="auto"/>
        <w:left w:val="none" w:sz="0" w:space="0" w:color="auto"/>
        <w:bottom w:val="none" w:sz="0" w:space="0" w:color="auto"/>
        <w:right w:val="none" w:sz="0" w:space="0" w:color="auto"/>
      </w:divBdr>
      <w:divsChild>
        <w:div w:id="446001106">
          <w:marLeft w:val="0"/>
          <w:marRight w:val="0"/>
          <w:marTop w:val="0"/>
          <w:marBottom w:val="225"/>
          <w:divBdr>
            <w:top w:val="none" w:sz="0" w:space="0" w:color="auto"/>
            <w:left w:val="none" w:sz="0" w:space="0" w:color="auto"/>
            <w:bottom w:val="none" w:sz="0" w:space="0" w:color="auto"/>
            <w:right w:val="none" w:sz="0" w:space="0" w:color="auto"/>
          </w:divBdr>
        </w:div>
        <w:div w:id="506871016">
          <w:marLeft w:val="0"/>
          <w:marRight w:val="0"/>
          <w:marTop w:val="150"/>
          <w:marBottom w:val="75"/>
          <w:divBdr>
            <w:top w:val="none" w:sz="0" w:space="0" w:color="auto"/>
            <w:left w:val="none" w:sz="0" w:space="0" w:color="auto"/>
            <w:bottom w:val="none" w:sz="0" w:space="0" w:color="auto"/>
            <w:right w:val="none" w:sz="0" w:space="0" w:color="auto"/>
          </w:divBdr>
        </w:div>
        <w:div w:id="901477295">
          <w:marLeft w:val="0"/>
          <w:marRight w:val="0"/>
          <w:marTop w:val="0"/>
          <w:marBottom w:val="75"/>
          <w:divBdr>
            <w:top w:val="none" w:sz="0" w:space="0" w:color="auto"/>
            <w:left w:val="none" w:sz="0" w:space="0" w:color="auto"/>
            <w:bottom w:val="none" w:sz="0" w:space="0" w:color="auto"/>
            <w:right w:val="none" w:sz="0" w:space="0" w:color="auto"/>
          </w:divBdr>
        </w:div>
        <w:div w:id="92484624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1622537">
      <w:bodyDiv w:val="1"/>
      <w:marLeft w:val="0"/>
      <w:marRight w:val="0"/>
      <w:marTop w:val="0"/>
      <w:marBottom w:val="0"/>
      <w:divBdr>
        <w:top w:val="none" w:sz="0" w:space="0" w:color="auto"/>
        <w:left w:val="none" w:sz="0" w:space="0" w:color="auto"/>
        <w:bottom w:val="none" w:sz="0" w:space="0" w:color="auto"/>
        <w:right w:val="none" w:sz="0" w:space="0" w:color="auto"/>
      </w:divBdr>
    </w:div>
    <w:div w:id="1912612904">
      <w:bodyDiv w:val="1"/>
      <w:marLeft w:val="0"/>
      <w:marRight w:val="0"/>
      <w:marTop w:val="0"/>
      <w:marBottom w:val="0"/>
      <w:divBdr>
        <w:top w:val="none" w:sz="0" w:space="0" w:color="auto"/>
        <w:left w:val="none" w:sz="0" w:space="0" w:color="auto"/>
        <w:bottom w:val="none" w:sz="0" w:space="0" w:color="auto"/>
        <w:right w:val="none" w:sz="0" w:space="0" w:color="auto"/>
      </w:divBdr>
    </w:div>
    <w:div w:id="1912806625">
      <w:bodyDiv w:val="1"/>
      <w:marLeft w:val="0"/>
      <w:marRight w:val="0"/>
      <w:marTop w:val="0"/>
      <w:marBottom w:val="0"/>
      <w:divBdr>
        <w:top w:val="none" w:sz="0" w:space="0" w:color="auto"/>
        <w:left w:val="none" w:sz="0" w:space="0" w:color="auto"/>
        <w:bottom w:val="none" w:sz="0" w:space="0" w:color="auto"/>
        <w:right w:val="none" w:sz="0" w:space="0" w:color="auto"/>
      </w:divBdr>
      <w:divsChild>
        <w:div w:id="350255296">
          <w:marLeft w:val="0"/>
          <w:marRight w:val="0"/>
          <w:marTop w:val="150"/>
          <w:marBottom w:val="75"/>
          <w:divBdr>
            <w:top w:val="none" w:sz="0" w:space="0" w:color="auto"/>
            <w:left w:val="none" w:sz="0" w:space="0" w:color="auto"/>
            <w:bottom w:val="none" w:sz="0" w:space="0" w:color="auto"/>
            <w:right w:val="none" w:sz="0" w:space="0" w:color="auto"/>
          </w:divBdr>
        </w:div>
        <w:div w:id="447621522">
          <w:marLeft w:val="0"/>
          <w:marRight w:val="0"/>
          <w:marTop w:val="0"/>
          <w:marBottom w:val="75"/>
          <w:divBdr>
            <w:top w:val="none" w:sz="0" w:space="0" w:color="auto"/>
            <w:left w:val="none" w:sz="0" w:space="0" w:color="auto"/>
            <w:bottom w:val="none" w:sz="0" w:space="0" w:color="auto"/>
            <w:right w:val="none" w:sz="0" w:space="0" w:color="auto"/>
          </w:divBdr>
        </w:div>
        <w:div w:id="1223786019">
          <w:marLeft w:val="0"/>
          <w:marRight w:val="0"/>
          <w:marTop w:val="0"/>
          <w:marBottom w:val="225"/>
          <w:divBdr>
            <w:top w:val="none" w:sz="0" w:space="0" w:color="auto"/>
            <w:left w:val="none" w:sz="0" w:space="0" w:color="auto"/>
            <w:bottom w:val="none" w:sz="0" w:space="0" w:color="auto"/>
            <w:right w:val="none" w:sz="0" w:space="0" w:color="auto"/>
          </w:divBdr>
        </w:div>
        <w:div w:id="131460560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4730549">
      <w:bodyDiv w:val="1"/>
      <w:marLeft w:val="0"/>
      <w:marRight w:val="0"/>
      <w:marTop w:val="0"/>
      <w:marBottom w:val="0"/>
      <w:divBdr>
        <w:top w:val="none" w:sz="0" w:space="0" w:color="auto"/>
        <w:left w:val="none" w:sz="0" w:space="0" w:color="auto"/>
        <w:bottom w:val="none" w:sz="0" w:space="0" w:color="auto"/>
        <w:right w:val="none" w:sz="0" w:space="0" w:color="auto"/>
      </w:divBdr>
      <w:divsChild>
        <w:div w:id="2046561649">
          <w:marLeft w:val="0"/>
          <w:marRight w:val="0"/>
          <w:marTop w:val="0"/>
          <w:marBottom w:val="150"/>
          <w:divBdr>
            <w:top w:val="none" w:sz="0" w:space="0" w:color="auto"/>
            <w:left w:val="none" w:sz="0" w:space="0" w:color="auto"/>
            <w:bottom w:val="dotted" w:sz="6" w:space="0" w:color="CCCCCC"/>
            <w:right w:val="none" w:sz="0" w:space="0" w:color="auto"/>
          </w:divBdr>
        </w:div>
      </w:divsChild>
    </w:div>
    <w:div w:id="1918317708">
      <w:bodyDiv w:val="1"/>
      <w:marLeft w:val="0"/>
      <w:marRight w:val="0"/>
      <w:marTop w:val="0"/>
      <w:marBottom w:val="0"/>
      <w:divBdr>
        <w:top w:val="none" w:sz="0" w:space="0" w:color="auto"/>
        <w:left w:val="none" w:sz="0" w:space="0" w:color="auto"/>
        <w:bottom w:val="none" w:sz="0" w:space="0" w:color="auto"/>
        <w:right w:val="none" w:sz="0" w:space="0" w:color="auto"/>
      </w:divBdr>
      <w:divsChild>
        <w:div w:id="47193134">
          <w:marLeft w:val="0"/>
          <w:marRight w:val="0"/>
          <w:marTop w:val="0"/>
          <w:marBottom w:val="75"/>
          <w:divBdr>
            <w:top w:val="none" w:sz="0" w:space="0" w:color="auto"/>
            <w:left w:val="none" w:sz="0" w:space="0" w:color="auto"/>
            <w:bottom w:val="none" w:sz="0" w:space="0" w:color="auto"/>
            <w:right w:val="none" w:sz="0" w:space="0" w:color="auto"/>
          </w:divBdr>
        </w:div>
        <w:div w:id="148911555">
          <w:marLeft w:val="0"/>
          <w:marRight w:val="0"/>
          <w:marTop w:val="0"/>
          <w:marBottom w:val="0"/>
          <w:divBdr>
            <w:top w:val="none" w:sz="0" w:space="0" w:color="auto"/>
            <w:left w:val="none" w:sz="0" w:space="0" w:color="auto"/>
            <w:bottom w:val="none" w:sz="0" w:space="0" w:color="auto"/>
            <w:right w:val="none" w:sz="0" w:space="0" w:color="auto"/>
          </w:divBdr>
        </w:div>
        <w:div w:id="190191149">
          <w:marLeft w:val="0"/>
          <w:marRight w:val="0"/>
          <w:marTop w:val="0"/>
          <w:marBottom w:val="0"/>
          <w:divBdr>
            <w:top w:val="none" w:sz="0" w:space="0" w:color="auto"/>
            <w:left w:val="none" w:sz="0" w:space="0" w:color="auto"/>
            <w:bottom w:val="none" w:sz="0" w:space="0" w:color="auto"/>
            <w:right w:val="none" w:sz="0" w:space="0" w:color="auto"/>
          </w:divBdr>
        </w:div>
        <w:div w:id="463499820">
          <w:marLeft w:val="0"/>
          <w:marRight w:val="0"/>
          <w:marTop w:val="150"/>
          <w:marBottom w:val="300"/>
          <w:divBdr>
            <w:top w:val="single" w:sz="6" w:space="0" w:color="000000"/>
            <w:left w:val="single" w:sz="6" w:space="0" w:color="000000"/>
            <w:bottom w:val="single" w:sz="6" w:space="0" w:color="000000"/>
            <w:right w:val="single" w:sz="6" w:space="0" w:color="000000"/>
          </w:divBdr>
        </w:div>
        <w:div w:id="911622659">
          <w:marLeft w:val="0"/>
          <w:marRight w:val="0"/>
          <w:marTop w:val="0"/>
          <w:marBottom w:val="225"/>
          <w:divBdr>
            <w:top w:val="none" w:sz="0" w:space="0" w:color="auto"/>
            <w:left w:val="none" w:sz="0" w:space="0" w:color="auto"/>
            <w:bottom w:val="none" w:sz="0" w:space="0" w:color="auto"/>
            <w:right w:val="none" w:sz="0" w:space="0" w:color="auto"/>
          </w:divBdr>
        </w:div>
        <w:div w:id="1041054237">
          <w:marLeft w:val="0"/>
          <w:marRight w:val="0"/>
          <w:marTop w:val="150"/>
          <w:marBottom w:val="75"/>
          <w:divBdr>
            <w:top w:val="none" w:sz="0" w:space="0" w:color="auto"/>
            <w:left w:val="none" w:sz="0" w:space="0" w:color="auto"/>
            <w:bottom w:val="none" w:sz="0" w:space="0" w:color="auto"/>
            <w:right w:val="none" w:sz="0" w:space="0" w:color="auto"/>
          </w:divBdr>
        </w:div>
        <w:div w:id="1564674945">
          <w:marLeft w:val="0"/>
          <w:marRight w:val="0"/>
          <w:marTop w:val="0"/>
          <w:marBottom w:val="0"/>
          <w:divBdr>
            <w:top w:val="none" w:sz="0" w:space="0" w:color="auto"/>
            <w:left w:val="none" w:sz="0" w:space="0" w:color="auto"/>
            <w:bottom w:val="none" w:sz="0" w:space="0" w:color="auto"/>
            <w:right w:val="none" w:sz="0" w:space="0" w:color="auto"/>
          </w:divBdr>
        </w:div>
      </w:divsChild>
    </w:div>
    <w:div w:id="1918779632">
      <w:bodyDiv w:val="1"/>
      <w:marLeft w:val="0"/>
      <w:marRight w:val="0"/>
      <w:marTop w:val="0"/>
      <w:marBottom w:val="0"/>
      <w:divBdr>
        <w:top w:val="none" w:sz="0" w:space="0" w:color="auto"/>
        <w:left w:val="none" w:sz="0" w:space="0" w:color="auto"/>
        <w:bottom w:val="none" w:sz="0" w:space="0" w:color="auto"/>
        <w:right w:val="none" w:sz="0" w:space="0" w:color="auto"/>
      </w:divBdr>
    </w:div>
    <w:div w:id="1923489048">
      <w:bodyDiv w:val="1"/>
      <w:marLeft w:val="0"/>
      <w:marRight w:val="0"/>
      <w:marTop w:val="0"/>
      <w:marBottom w:val="0"/>
      <w:divBdr>
        <w:top w:val="none" w:sz="0" w:space="0" w:color="auto"/>
        <w:left w:val="none" w:sz="0" w:space="0" w:color="auto"/>
        <w:bottom w:val="none" w:sz="0" w:space="0" w:color="auto"/>
        <w:right w:val="none" w:sz="0" w:space="0" w:color="auto"/>
      </w:divBdr>
    </w:div>
    <w:div w:id="1924561184">
      <w:bodyDiv w:val="1"/>
      <w:marLeft w:val="0"/>
      <w:marRight w:val="0"/>
      <w:marTop w:val="0"/>
      <w:marBottom w:val="0"/>
      <w:divBdr>
        <w:top w:val="none" w:sz="0" w:space="0" w:color="auto"/>
        <w:left w:val="none" w:sz="0" w:space="0" w:color="auto"/>
        <w:bottom w:val="none" w:sz="0" w:space="0" w:color="auto"/>
        <w:right w:val="none" w:sz="0" w:space="0" w:color="auto"/>
      </w:divBdr>
    </w:div>
    <w:div w:id="1925414074">
      <w:bodyDiv w:val="1"/>
      <w:marLeft w:val="0"/>
      <w:marRight w:val="0"/>
      <w:marTop w:val="0"/>
      <w:marBottom w:val="0"/>
      <w:divBdr>
        <w:top w:val="none" w:sz="0" w:space="0" w:color="auto"/>
        <w:left w:val="none" w:sz="0" w:space="0" w:color="auto"/>
        <w:bottom w:val="none" w:sz="0" w:space="0" w:color="auto"/>
        <w:right w:val="none" w:sz="0" w:space="0" w:color="auto"/>
      </w:divBdr>
    </w:div>
    <w:div w:id="1925795530">
      <w:bodyDiv w:val="1"/>
      <w:marLeft w:val="0"/>
      <w:marRight w:val="0"/>
      <w:marTop w:val="0"/>
      <w:marBottom w:val="0"/>
      <w:divBdr>
        <w:top w:val="none" w:sz="0" w:space="0" w:color="auto"/>
        <w:left w:val="none" w:sz="0" w:space="0" w:color="auto"/>
        <w:bottom w:val="none" w:sz="0" w:space="0" w:color="auto"/>
        <w:right w:val="none" w:sz="0" w:space="0" w:color="auto"/>
      </w:divBdr>
      <w:divsChild>
        <w:div w:id="1457067499">
          <w:marLeft w:val="0"/>
          <w:marRight w:val="0"/>
          <w:marTop w:val="0"/>
          <w:marBottom w:val="0"/>
          <w:divBdr>
            <w:top w:val="none" w:sz="0" w:space="0" w:color="auto"/>
            <w:left w:val="none" w:sz="0" w:space="0" w:color="auto"/>
            <w:bottom w:val="none" w:sz="0" w:space="0" w:color="auto"/>
            <w:right w:val="none" w:sz="0" w:space="0" w:color="auto"/>
          </w:divBdr>
        </w:div>
        <w:div w:id="2142726090">
          <w:marLeft w:val="0"/>
          <w:marRight w:val="0"/>
          <w:marTop w:val="0"/>
          <w:marBottom w:val="75"/>
          <w:divBdr>
            <w:top w:val="none" w:sz="0" w:space="0" w:color="auto"/>
            <w:left w:val="none" w:sz="0" w:space="0" w:color="auto"/>
            <w:bottom w:val="dotted" w:sz="6" w:space="2" w:color="DDDDDD"/>
            <w:right w:val="none" w:sz="0" w:space="0" w:color="auto"/>
          </w:divBdr>
        </w:div>
      </w:divsChild>
    </w:div>
    <w:div w:id="1926526481">
      <w:bodyDiv w:val="1"/>
      <w:marLeft w:val="0"/>
      <w:marRight w:val="0"/>
      <w:marTop w:val="0"/>
      <w:marBottom w:val="0"/>
      <w:divBdr>
        <w:top w:val="none" w:sz="0" w:space="0" w:color="auto"/>
        <w:left w:val="none" w:sz="0" w:space="0" w:color="auto"/>
        <w:bottom w:val="none" w:sz="0" w:space="0" w:color="auto"/>
        <w:right w:val="none" w:sz="0" w:space="0" w:color="auto"/>
      </w:divBdr>
      <w:divsChild>
        <w:div w:id="131138992">
          <w:marLeft w:val="0"/>
          <w:marRight w:val="0"/>
          <w:marTop w:val="0"/>
          <w:marBottom w:val="0"/>
          <w:divBdr>
            <w:top w:val="none" w:sz="0" w:space="0" w:color="auto"/>
            <w:left w:val="none" w:sz="0" w:space="0" w:color="auto"/>
            <w:bottom w:val="none" w:sz="0" w:space="0" w:color="auto"/>
            <w:right w:val="none" w:sz="0" w:space="0" w:color="auto"/>
          </w:divBdr>
        </w:div>
        <w:div w:id="1137793907">
          <w:marLeft w:val="0"/>
          <w:marRight w:val="0"/>
          <w:marTop w:val="75"/>
          <w:marBottom w:val="0"/>
          <w:divBdr>
            <w:top w:val="none" w:sz="0" w:space="0" w:color="auto"/>
            <w:left w:val="none" w:sz="0" w:space="0" w:color="auto"/>
            <w:bottom w:val="none" w:sz="0" w:space="0" w:color="auto"/>
            <w:right w:val="none" w:sz="0" w:space="0" w:color="auto"/>
          </w:divBdr>
        </w:div>
        <w:div w:id="1400127019">
          <w:marLeft w:val="0"/>
          <w:marRight w:val="0"/>
          <w:marTop w:val="0"/>
          <w:marBottom w:val="0"/>
          <w:divBdr>
            <w:top w:val="none" w:sz="0" w:space="0" w:color="auto"/>
            <w:left w:val="none" w:sz="0" w:space="0" w:color="auto"/>
            <w:bottom w:val="none" w:sz="0" w:space="0" w:color="auto"/>
            <w:right w:val="none" w:sz="0" w:space="0" w:color="auto"/>
          </w:divBdr>
        </w:div>
      </w:divsChild>
    </w:div>
    <w:div w:id="1929270496">
      <w:bodyDiv w:val="1"/>
      <w:marLeft w:val="0"/>
      <w:marRight w:val="0"/>
      <w:marTop w:val="0"/>
      <w:marBottom w:val="0"/>
      <w:divBdr>
        <w:top w:val="none" w:sz="0" w:space="0" w:color="auto"/>
        <w:left w:val="none" w:sz="0" w:space="0" w:color="auto"/>
        <w:bottom w:val="none" w:sz="0" w:space="0" w:color="auto"/>
        <w:right w:val="none" w:sz="0" w:space="0" w:color="auto"/>
      </w:divBdr>
      <w:divsChild>
        <w:div w:id="1110857607">
          <w:marLeft w:val="0"/>
          <w:marRight w:val="0"/>
          <w:marTop w:val="0"/>
          <w:marBottom w:val="0"/>
          <w:divBdr>
            <w:top w:val="none" w:sz="0" w:space="0" w:color="auto"/>
            <w:left w:val="none" w:sz="0" w:space="0" w:color="auto"/>
            <w:bottom w:val="none" w:sz="0" w:space="0" w:color="auto"/>
            <w:right w:val="none" w:sz="0" w:space="0" w:color="auto"/>
          </w:divBdr>
        </w:div>
        <w:div w:id="2102751005">
          <w:marLeft w:val="0"/>
          <w:marRight w:val="0"/>
          <w:marTop w:val="0"/>
          <w:marBottom w:val="75"/>
          <w:divBdr>
            <w:top w:val="none" w:sz="0" w:space="0" w:color="auto"/>
            <w:left w:val="none" w:sz="0" w:space="0" w:color="auto"/>
            <w:bottom w:val="dotted" w:sz="6" w:space="2" w:color="DDDDDD"/>
            <w:right w:val="none" w:sz="0" w:space="0" w:color="auto"/>
          </w:divBdr>
        </w:div>
      </w:divsChild>
    </w:div>
    <w:div w:id="1929343481">
      <w:bodyDiv w:val="1"/>
      <w:marLeft w:val="0"/>
      <w:marRight w:val="0"/>
      <w:marTop w:val="0"/>
      <w:marBottom w:val="0"/>
      <w:divBdr>
        <w:top w:val="none" w:sz="0" w:space="0" w:color="auto"/>
        <w:left w:val="none" w:sz="0" w:space="0" w:color="auto"/>
        <w:bottom w:val="none" w:sz="0" w:space="0" w:color="auto"/>
        <w:right w:val="none" w:sz="0" w:space="0" w:color="auto"/>
      </w:divBdr>
    </w:div>
    <w:div w:id="1929458439">
      <w:bodyDiv w:val="1"/>
      <w:marLeft w:val="0"/>
      <w:marRight w:val="0"/>
      <w:marTop w:val="0"/>
      <w:marBottom w:val="0"/>
      <w:divBdr>
        <w:top w:val="none" w:sz="0" w:space="0" w:color="auto"/>
        <w:left w:val="none" w:sz="0" w:space="0" w:color="auto"/>
        <w:bottom w:val="none" w:sz="0" w:space="0" w:color="auto"/>
        <w:right w:val="none" w:sz="0" w:space="0" w:color="auto"/>
      </w:divBdr>
    </w:div>
    <w:div w:id="1929774238">
      <w:bodyDiv w:val="1"/>
      <w:marLeft w:val="0"/>
      <w:marRight w:val="0"/>
      <w:marTop w:val="0"/>
      <w:marBottom w:val="0"/>
      <w:divBdr>
        <w:top w:val="none" w:sz="0" w:space="0" w:color="auto"/>
        <w:left w:val="none" w:sz="0" w:space="0" w:color="auto"/>
        <w:bottom w:val="none" w:sz="0" w:space="0" w:color="auto"/>
        <w:right w:val="none" w:sz="0" w:space="0" w:color="auto"/>
      </w:divBdr>
      <w:divsChild>
        <w:div w:id="279604349">
          <w:marLeft w:val="0"/>
          <w:marRight w:val="0"/>
          <w:marTop w:val="0"/>
          <w:marBottom w:val="0"/>
          <w:divBdr>
            <w:top w:val="none" w:sz="0" w:space="0" w:color="auto"/>
            <w:left w:val="none" w:sz="0" w:space="0" w:color="auto"/>
            <w:bottom w:val="none" w:sz="0" w:space="0" w:color="auto"/>
            <w:right w:val="none" w:sz="0" w:space="0" w:color="auto"/>
          </w:divBdr>
        </w:div>
        <w:div w:id="623199773">
          <w:marLeft w:val="0"/>
          <w:marRight w:val="0"/>
          <w:marTop w:val="0"/>
          <w:marBottom w:val="0"/>
          <w:divBdr>
            <w:top w:val="none" w:sz="0" w:space="0" w:color="auto"/>
            <w:left w:val="none" w:sz="0" w:space="0" w:color="auto"/>
            <w:bottom w:val="none" w:sz="0" w:space="0" w:color="auto"/>
            <w:right w:val="none" w:sz="0" w:space="0" w:color="auto"/>
          </w:divBdr>
        </w:div>
      </w:divsChild>
    </w:div>
    <w:div w:id="1930041160">
      <w:bodyDiv w:val="1"/>
      <w:marLeft w:val="0"/>
      <w:marRight w:val="0"/>
      <w:marTop w:val="0"/>
      <w:marBottom w:val="0"/>
      <w:divBdr>
        <w:top w:val="none" w:sz="0" w:space="0" w:color="auto"/>
        <w:left w:val="none" w:sz="0" w:space="0" w:color="auto"/>
        <w:bottom w:val="none" w:sz="0" w:space="0" w:color="auto"/>
        <w:right w:val="none" w:sz="0" w:space="0" w:color="auto"/>
      </w:divBdr>
    </w:div>
    <w:div w:id="1931280964">
      <w:bodyDiv w:val="1"/>
      <w:marLeft w:val="0"/>
      <w:marRight w:val="0"/>
      <w:marTop w:val="0"/>
      <w:marBottom w:val="0"/>
      <w:divBdr>
        <w:top w:val="none" w:sz="0" w:space="0" w:color="auto"/>
        <w:left w:val="none" w:sz="0" w:space="0" w:color="auto"/>
        <w:bottom w:val="none" w:sz="0" w:space="0" w:color="auto"/>
        <w:right w:val="none" w:sz="0" w:space="0" w:color="auto"/>
      </w:divBdr>
      <w:divsChild>
        <w:div w:id="54817177">
          <w:marLeft w:val="0"/>
          <w:marRight w:val="0"/>
          <w:marTop w:val="240"/>
          <w:marBottom w:val="0"/>
          <w:divBdr>
            <w:top w:val="dotted" w:sz="6" w:space="2" w:color="CCCCCC"/>
            <w:left w:val="none" w:sz="0" w:space="0" w:color="auto"/>
            <w:bottom w:val="dotted" w:sz="6" w:space="2" w:color="CCCCCC"/>
            <w:right w:val="none" w:sz="0" w:space="0" w:color="auto"/>
          </w:divBdr>
        </w:div>
        <w:div w:id="222836139">
          <w:marLeft w:val="75"/>
          <w:marRight w:val="0"/>
          <w:marTop w:val="0"/>
          <w:marBottom w:val="0"/>
          <w:divBdr>
            <w:top w:val="none" w:sz="0" w:space="0" w:color="auto"/>
            <w:left w:val="none" w:sz="0" w:space="0" w:color="auto"/>
            <w:bottom w:val="none" w:sz="0" w:space="0" w:color="auto"/>
            <w:right w:val="none" w:sz="0" w:space="0" w:color="auto"/>
          </w:divBdr>
          <w:divsChild>
            <w:div w:id="1717663492">
              <w:marLeft w:val="0"/>
              <w:marRight w:val="0"/>
              <w:marTop w:val="0"/>
              <w:marBottom w:val="0"/>
              <w:divBdr>
                <w:top w:val="none" w:sz="0" w:space="0" w:color="auto"/>
                <w:left w:val="none" w:sz="0" w:space="0" w:color="auto"/>
                <w:bottom w:val="none" w:sz="0" w:space="0" w:color="auto"/>
                <w:right w:val="none" w:sz="0" w:space="0" w:color="auto"/>
              </w:divBdr>
            </w:div>
          </w:divsChild>
        </w:div>
        <w:div w:id="1710375233">
          <w:marLeft w:val="0"/>
          <w:marRight w:val="0"/>
          <w:marTop w:val="0"/>
          <w:marBottom w:val="0"/>
          <w:divBdr>
            <w:top w:val="none" w:sz="0" w:space="0" w:color="auto"/>
            <w:left w:val="none" w:sz="0" w:space="0" w:color="auto"/>
            <w:bottom w:val="none" w:sz="0" w:space="0" w:color="auto"/>
            <w:right w:val="none" w:sz="0" w:space="0" w:color="auto"/>
          </w:divBdr>
        </w:div>
      </w:divsChild>
    </w:div>
    <w:div w:id="1932472996">
      <w:bodyDiv w:val="1"/>
      <w:marLeft w:val="0"/>
      <w:marRight w:val="0"/>
      <w:marTop w:val="0"/>
      <w:marBottom w:val="0"/>
      <w:divBdr>
        <w:top w:val="none" w:sz="0" w:space="0" w:color="auto"/>
        <w:left w:val="none" w:sz="0" w:space="0" w:color="auto"/>
        <w:bottom w:val="none" w:sz="0" w:space="0" w:color="auto"/>
        <w:right w:val="none" w:sz="0" w:space="0" w:color="auto"/>
      </w:divBdr>
    </w:div>
    <w:div w:id="1933780562">
      <w:bodyDiv w:val="1"/>
      <w:marLeft w:val="0"/>
      <w:marRight w:val="0"/>
      <w:marTop w:val="0"/>
      <w:marBottom w:val="0"/>
      <w:divBdr>
        <w:top w:val="none" w:sz="0" w:space="0" w:color="auto"/>
        <w:left w:val="none" w:sz="0" w:space="0" w:color="auto"/>
        <w:bottom w:val="none" w:sz="0" w:space="0" w:color="auto"/>
        <w:right w:val="none" w:sz="0" w:space="0" w:color="auto"/>
      </w:divBdr>
    </w:div>
    <w:div w:id="1935047547">
      <w:bodyDiv w:val="1"/>
      <w:marLeft w:val="0"/>
      <w:marRight w:val="0"/>
      <w:marTop w:val="0"/>
      <w:marBottom w:val="0"/>
      <w:divBdr>
        <w:top w:val="none" w:sz="0" w:space="0" w:color="auto"/>
        <w:left w:val="none" w:sz="0" w:space="0" w:color="auto"/>
        <w:bottom w:val="none" w:sz="0" w:space="0" w:color="auto"/>
        <w:right w:val="none" w:sz="0" w:space="0" w:color="auto"/>
      </w:divBdr>
      <w:divsChild>
        <w:div w:id="1055011126">
          <w:marLeft w:val="0"/>
          <w:marRight w:val="0"/>
          <w:marTop w:val="0"/>
          <w:marBottom w:val="0"/>
          <w:divBdr>
            <w:top w:val="none" w:sz="0" w:space="0" w:color="auto"/>
            <w:left w:val="none" w:sz="0" w:space="0" w:color="auto"/>
            <w:bottom w:val="none" w:sz="0" w:space="0" w:color="auto"/>
            <w:right w:val="none" w:sz="0" w:space="0" w:color="auto"/>
          </w:divBdr>
        </w:div>
      </w:divsChild>
    </w:div>
    <w:div w:id="1937864678">
      <w:bodyDiv w:val="1"/>
      <w:marLeft w:val="0"/>
      <w:marRight w:val="0"/>
      <w:marTop w:val="0"/>
      <w:marBottom w:val="0"/>
      <w:divBdr>
        <w:top w:val="none" w:sz="0" w:space="0" w:color="auto"/>
        <w:left w:val="none" w:sz="0" w:space="0" w:color="auto"/>
        <w:bottom w:val="none" w:sz="0" w:space="0" w:color="auto"/>
        <w:right w:val="none" w:sz="0" w:space="0" w:color="auto"/>
      </w:divBdr>
      <w:divsChild>
        <w:div w:id="1760366339">
          <w:marLeft w:val="0"/>
          <w:marRight w:val="0"/>
          <w:marTop w:val="0"/>
          <w:marBottom w:val="0"/>
          <w:divBdr>
            <w:top w:val="none" w:sz="0" w:space="0" w:color="auto"/>
            <w:left w:val="none" w:sz="0" w:space="0" w:color="auto"/>
            <w:bottom w:val="none" w:sz="0" w:space="0" w:color="auto"/>
            <w:right w:val="none" w:sz="0" w:space="0" w:color="auto"/>
          </w:divBdr>
          <w:divsChild>
            <w:div w:id="761950188">
              <w:marLeft w:val="0"/>
              <w:marRight w:val="0"/>
              <w:marTop w:val="0"/>
              <w:marBottom w:val="0"/>
              <w:divBdr>
                <w:top w:val="none" w:sz="0" w:space="0" w:color="auto"/>
                <w:left w:val="none" w:sz="0" w:space="0" w:color="auto"/>
                <w:bottom w:val="none" w:sz="0" w:space="0" w:color="auto"/>
                <w:right w:val="none" w:sz="0" w:space="0" w:color="auto"/>
              </w:divBdr>
              <w:divsChild>
                <w:div w:id="2111847646">
                  <w:marLeft w:val="0"/>
                  <w:marRight w:val="0"/>
                  <w:marTop w:val="0"/>
                  <w:marBottom w:val="0"/>
                  <w:divBdr>
                    <w:top w:val="none" w:sz="0" w:space="0" w:color="auto"/>
                    <w:left w:val="none" w:sz="0" w:space="0" w:color="auto"/>
                    <w:bottom w:val="none" w:sz="0" w:space="0" w:color="auto"/>
                    <w:right w:val="none" w:sz="0" w:space="0" w:color="auto"/>
                  </w:divBdr>
                  <w:divsChild>
                    <w:div w:id="1329677190">
                      <w:marLeft w:val="0"/>
                      <w:marRight w:val="0"/>
                      <w:marTop w:val="0"/>
                      <w:marBottom w:val="0"/>
                      <w:divBdr>
                        <w:top w:val="none" w:sz="0" w:space="0" w:color="auto"/>
                        <w:left w:val="none" w:sz="0" w:space="0" w:color="auto"/>
                        <w:bottom w:val="none" w:sz="0" w:space="0" w:color="auto"/>
                        <w:right w:val="none" w:sz="0" w:space="0" w:color="auto"/>
                      </w:divBdr>
                      <w:divsChild>
                        <w:div w:id="1589272992">
                          <w:marLeft w:val="0"/>
                          <w:marRight w:val="0"/>
                          <w:marTop w:val="0"/>
                          <w:marBottom w:val="0"/>
                          <w:divBdr>
                            <w:top w:val="none" w:sz="0" w:space="0" w:color="auto"/>
                            <w:left w:val="none" w:sz="0" w:space="0" w:color="auto"/>
                            <w:bottom w:val="none" w:sz="0" w:space="0" w:color="auto"/>
                            <w:right w:val="none" w:sz="0" w:space="0" w:color="auto"/>
                          </w:divBdr>
                          <w:divsChild>
                            <w:div w:id="770011056">
                              <w:marLeft w:val="0"/>
                              <w:marRight w:val="0"/>
                              <w:marTop w:val="0"/>
                              <w:marBottom w:val="0"/>
                              <w:divBdr>
                                <w:top w:val="none" w:sz="0" w:space="0" w:color="auto"/>
                                <w:left w:val="none" w:sz="0" w:space="0" w:color="auto"/>
                                <w:bottom w:val="none" w:sz="0" w:space="0" w:color="auto"/>
                                <w:right w:val="none" w:sz="0" w:space="0" w:color="auto"/>
                              </w:divBdr>
                              <w:divsChild>
                                <w:div w:id="1088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978471">
      <w:bodyDiv w:val="1"/>
      <w:marLeft w:val="0"/>
      <w:marRight w:val="0"/>
      <w:marTop w:val="0"/>
      <w:marBottom w:val="0"/>
      <w:divBdr>
        <w:top w:val="none" w:sz="0" w:space="0" w:color="auto"/>
        <w:left w:val="none" w:sz="0" w:space="0" w:color="auto"/>
        <w:bottom w:val="none" w:sz="0" w:space="0" w:color="auto"/>
        <w:right w:val="none" w:sz="0" w:space="0" w:color="auto"/>
      </w:divBdr>
    </w:div>
    <w:div w:id="1939438913">
      <w:bodyDiv w:val="1"/>
      <w:marLeft w:val="0"/>
      <w:marRight w:val="0"/>
      <w:marTop w:val="0"/>
      <w:marBottom w:val="0"/>
      <w:divBdr>
        <w:top w:val="none" w:sz="0" w:space="0" w:color="auto"/>
        <w:left w:val="none" w:sz="0" w:space="0" w:color="auto"/>
        <w:bottom w:val="none" w:sz="0" w:space="0" w:color="auto"/>
        <w:right w:val="none" w:sz="0" w:space="0" w:color="auto"/>
      </w:divBdr>
      <w:divsChild>
        <w:div w:id="165898734">
          <w:marLeft w:val="0"/>
          <w:marRight w:val="0"/>
          <w:marTop w:val="0"/>
          <w:marBottom w:val="0"/>
          <w:divBdr>
            <w:top w:val="none" w:sz="0" w:space="0" w:color="auto"/>
            <w:left w:val="none" w:sz="0" w:space="0" w:color="auto"/>
            <w:bottom w:val="none" w:sz="0" w:space="0" w:color="auto"/>
            <w:right w:val="none" w:sz="0" w:space="0" w:color="auto"/>
          </w:divBdr>
        </w:div>
        <w:div w:id="1074201370">
          <w:marLeft w:val="0"/>
          <w:marRight w:val="0"/>
          <w:marTop w:val="0"/>
          <w:marBottom w:val="0"/>
          <w:divBdr>
            <w:top w:val="none" w:sz="0" w:space="0" w:color="auto"/>
            <w:left w:val="none" w:sz="0" w:space="0" w:color="auto"/>
            <w:bottom w:val="none" w:sz="0" w:space="0" w:color="auto"/>
            <w:right w:val="none" w:sz="0" w:space="0" w:color="auto"/>
          </w:divBdr>
          <w:divsChild>
            <w:div w:id="1593389915">
              <w:marLeft w:val="0"/>
              <w:marRight w:val="0"/>
              <w:marTop w:val="0"/>
              <w:marBottom w:val="0"/>
              <w:divBdr>
                <w:top w:val="none" w:sz="0" w:space="0" w:color="auto"/>
                <w:left w:val="none" w:sz="0" w:space="0" w:color="auto"/>
                <w:bottom w:val="none" w:sz="0" w:space="0" w:color="auto"/>
                <w:right w:val="none" w:sz="0" w:space="0" w:color="auto"/>
              </w:divBdr>
              <w:divsChild>
                <w:div w:id="1721515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88422241">
          <w:marLeft w:val="0"/>
          <w:marRight w:val="0"/>
          <w:marTop w:val="0"/>
          <w:marBottom w:val="225"/>
          <w:divBdr>
            <w:top w:val="none" w:sz="0" w:space="0" w:color="auto"/>
            <w:left w:val="none" w:sz="0" w:space="0" w:color="auto"/>
            <w:bottom w:val="single" w:sz="6" w:space="8" w:color="CCCCCC"/>
            <w:right w:val="none" w:sz="0" w:space="0" w:color="auto"/>
          </w:divBdr>
        </w:div>
      </w:divsChild>
    </w:div>
    <w:div w:id="1940406196">
      <w:bodyDiv w:val="1"/>
      <w:marLeft w:val="0"/>
      <w:marRight w:val="0"/>
      <w:marTop w:val="0"/>
      <w:marBottom w:val="0"/>
      <w:divBdr>
        <w:top w:val="none" w:sz="0" w:space="0" w:color="auto"/>
        <w:left w:val="none" w:sz="0" w:space="0" w:color="auto"/>
        <w:bottom w:val="none" w:sz="0" w:space="0" w:color="auto"/>
        <w:right w:val="none" w:sz="0" w:space="0" w:color="auto"/>
      </w:divBdr>
    </w:div>
    <w:div w:id="1940866819">
      <w:bodyDiv w:val="1"/>
      <w:marLeft w:val="0"/>
      <w:marRight w:val="0"/>
      <w:marTop w:val="0"/>
      <w:marBottom w:val="0"/>
      <w:divBdr>
        <w:top w:val="none" w:sz="0" w:space="0" w:color="auto"/>
        <w:left w:val="none" w:sz="0" w:space="0" w:color="auto"/>
        <w:bottom w:val="none" w:sz="0" w:space="0" w:color="auto"/>
        <w:right w:val="none" w:sz="0" w:space="0" w:color="auto"/>
      </w:divBdr>
      <w:divsChild>
        <w:div w:id="659775691">
          <w:marLeft w:val="0"/>
          <w:marRight w:val="0"/>
          <w:marTop w:val="0"/>
          <w:marBottom w:val="0"/>
          <w:divBdr>
            <w:top w:val="none" w:sz="0" w:space="0" w:color="auto"/>
            <w:left w:val="none" w:sz="0" w:space="0" w:color="auto"/>
            <w:bottom w:val="none" w:sz="0" w:space="0" w:color="auto"/>
            <w:right w:val="none" w:sz="0" w:space="0" w:color="auto"/>
          </w:divBdr>
          <w:divsChild>
            <w:div w:id="1907758219">
              <w:marLeft w:val="0"/>
              <w:marRight w:val="0"/>
              <w:marTop w:val="0"/>
              <w:marBottom w:val="0"/>
              <w:divBdr>
                <w:top w:val="none" w:sz="0" w:space="0" w:color="auto"/>
                <w:left w:val="none" w:sz="0" w:space="0" w:color="auto"/>
                <w:bottom w:val="none" w:sz="0" w:space="0" w:color="auto"/>
                <w:right w:val="none" w:sz="0" w:space="0" w:color="auto"/>
              </w:divBdr>
              <w:divsChild>
                <w:div w:id="74792687">
                  <w:marLeft w:val="0"/>
                  <w:marRight w:val="0"/>
                  <w:marTop w:val="0"/>
                  <w:marBottom w:val="0"/>
                  <w:divBdr>
                    <w:top w:val="none" w:sz="0" w:space="0" w:color="auto"/>
                    <w:left w:val="none" w:sz="0" w:space="0" w:color="auto"/>
                    <w:bottom w:val="none" w:sz="0" w:space="0" w:color="auto"/>
                    <w:right w:val="none" w:sz="0" w:space="0" w:color="auto"/>
                  </w:divBdr>
                </w:div>
                <w:div w:id="20694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9669">
      <w:bodyDiv w:val="1"/>
      <w:marLeft w:val="0"/>
      <w:marRight w:val="0"/>
      <w:marTop w:val="0"/>
      <w:marBottom w:val="0"/>
      <w:divBdr>
        <w:top w:val="none" w:sz="0" w:space="0" w:color="auto"/>
        <w:left w:val="none" w:sz="0" w:space="0" w:color="auto"/>
        <w:bottom w:val="none" w:sz="0" w:space="0" w:color="auto"/>
        <w:right w:val="none" w:sz="0" w:space="0" w:color="auto"/>
      </w:divBdr>
    </w:div>
    <w:div w:id="1942370425">
      <w:bodyDiv w:val="1"/>
      <w:marLeft w:val="0"/>
      <w:marRight w:val="0"/>
      <w:marTop w:val="0"/>
      <w:marBottom w:val="0"/>
      <w:divBdr>
        <w:top w:val="none" w:sz="0" w:space="0" w:color="auto"/>
        <w:left w:val="none" w:sz="0" w:space="0" w:color="auto"/>
        <w:bottom w:val="none" w:sz="0" w:space="0" w:color="auto"/>
        <w:right w:val="none" w:sz="0" w:space="0" w:color="auto"/>
      </w:divBdr>
      <w:divsChild>
        <w:div w:id="1405451816">
          <w:marLeft w:val="0"/>
          <w:marRight w:val="225"/>
          <w:marTop w:val="0"/>
          <w:marBottom w:val="150"/>
          <w:divBdr>
            <w:top w:val="single" w:sz="36" w:space="0" w:color="CCCCCC"/>
            <w:left w:val="single" w:sz="36" w:space="0" w:color="CCCCCC"/>
            <w:bottom w:val="single" w:sz="36" w:space="0" w:color="CCCCCC"/>
            <w:right w:val="single" w:sz="36" w:space="0" w:color="CCCCCC"/>
          </w:divBdr>
        </w:div>
      </w:divsChild>
    </w:div>
    <w:div w:id="1943298904">
      <w:bodyDiv w:val="1"/>
      <w:marLeft w:val="0"/>
      <w:marRight w:val="0"/>
      <w:marTop w:val="0"/>
      <w:marBottom w:val="0"/>
      <w:divBdr>
        <w:top w:val="none" w:sz="0" w:space="0" w:color="auto"/>
        <w:left w:val="none" w:sz="0" w:space="0" w:color="auto"/>
        <w:bottom w:val="none" w:sz="0" w:space="0" w:color="auto"/>
        <w:right w:val="none" w:sz="0" w:space="0" w:color="auto"/>
      </w:divBdr>
      <w:divsChild>
        <w:div w:id="776020972">
          <w:marLeft w:val="0"/>
          <w:marRight w:val="0"/>
          <w:marTop w:val="0"/>
          <w:marBottom w:val="75"/>
          <w:divBdr>
            <w:top w:val="none" w:sz="0" w:space="0" w:color="auto"/>
            <w:left w:val="none" w:sz="0" w:space="0" w:color="auto"/>
            <w:bottom w:val="dotted" w:sz="6" w:space="2" w:color="DDDDDD"/>
            <w:right w:val="none" w:sz="0" w:space="0" w:color="auto"/>
          </w:divBdr>
        </w:div>
        <w:div w:id="777484743">
          <w:marLeft w:val="0"/>
          <w:marRight w:val="0"/>
          <w:marTop w:val="0"/>
          <w:marBottom w:val="0"/>
          <w:divBdr>
            <w:top w:val="none" w:sz="0" w:space="0" w:color="auto"/>
            <w:left w:val="none" w:sz="0" w:space="0" w:color="auto"/>
            <w:bottom w:val="none" w:sz="0" w:space="0" w:color="auto"/>
            <w:right w:val="none" w:sz="0" w:space="0" w:color="auto"/>
          </w:divBdr>
        </w:div>
      </w:divsChild>
    </w:div>
    <w:div w:id="1943339673">
      <w:bodyDiv w:val="1"/>
      <w:marLeft w:val="0"/>
      <w:marRight w:val="0"/>
      <w:marTop w:val="0"/>
      <w:marBottom w:val="0"/>
      <w:divBdr>
        <w:top w:val="none" w:sz="0" w:space="0" w:color="auto"/>
        <w:left w:val="none" w:sz="0" w:space="0" w:color="auto"/>
        <w:bottom w:val="none" w:sz="0" w:space="0" w:color="auto"/>
        <w:right w:val="none" w:sz="0" w:space="0" w:color="auto"/>
      </w:divBdr>
    </w:div>
    <w:div w:id="1945451725">
      <w:bodyDiv w:val="1"/>
      <w:marLeft w:val="0"/>
      <w:marRight w:val="0"/>
      <w:marTop w:val="0"/>
      <w:marBottom w:val="0"/>
      <w:divBdr>
        <w:top w:val="none" w:sz="0" w:space="0" w:color="auto"/>
        <w:left w:val="none" w:sz="0" w:space="0" w:color="auto"/>
        <w:bottom w:val="none" w:sz="0" w:space="0" w:color="auto"/>
        <w:right w:val="none" w:sz="0" w:space="0" w:color="auto"/>
      </w:divBdr>
      <w:divsChild>
        <w:div w:id="1946764456">
          <w:marLeft w:val="0"/>
          <w:marRight w:val="0"/>
          <w:marTop w:val="0"/>
          <w:marBottom w:val="0"/>
          <w:divBdr>
            <w:top w:val="none" w:sz="0" w:space="0" w:color="auto"/>
            <w:left w:val="none" w:sz="0" w:space="0" w:color="auto"/>
            <w:bottom w:val="none" w:sz="0" w:space="0" w:color="auto"/>
            <w:right w:val="none" w:sz="0" w:space="0" w:color="auto"/>
          </w:divBdr>
          <w:divsChild>
            <w:div w:id="1894610548">
              <w:marLeft w:val="0"/>
              <w:marRight w:val="0"/>
              <w:marTop w:val="0"/>
              <w:marBottom w:val="0"/>
              <w:divBdr>
                <w:top w:val="none" w:sz="0" w:space="0" w:color="auto"/>
                <w:left w:val="none" w:sz="0" w:space="0" w:color="auto"/>
                <w:bottom w:val="none" w:sz="0" w:space="0" w:color="auto"/>
                <w:right w:val="none" w:sz="0" w:space="0" w:color="auto"/>
              </w:divBdr>
              <w:divsChild>
                <w:div w:id="254218034">
                  <w:marLeft w:val="0"/>
                  <w:marRight w:val="0"/>
                  <w:marTop w:val="0"/>
                  <w:marBottom w:val="0"/>
                  <w:divBdr>
                    <w:top w:val="none" w:sz="0" w:space="0" w:color="auto"/>
                    <w:left w:val="none" w:sz="0" w:space="0" w:color="auto"/>
                    <w:bottom w:val="none" w:sz="0" w:space="0" w:color="auto"/>
                    <w:right w:val="none" w:sz="0" w:space="0" w:color="auto"/>
                  </w:divBdr>
                  <w:divsChild>
                    <w:div w:id="156196691">
                      <w:marLeft w:val="0"/>
                      <w:marRight w:val="0"/>
                      <w:marTop w:val="0"/>
                      <w:marBottom w:val="0"/>
                      <w:divBdr>
                        <w:top w:val="none" w:sz="0" w:space="0" w:color="auto"/>
                        <w:left w:val="none" w:sz="0" w:space="0" w:color="auto"/>
                        <w:bottom w:val="none" w:sz="0" w:space="0" w:color="auto"/>
                        <w:right w:val="none" w:sz="0" w:space="0" w:color="auto"/>
                      </w:divBdr>
                    </w:div>
                    <w:div w:id="211698144">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665061093">
                          <w:marLeft w:val="0"/>
                          <w:marRight w:val="0"/>
                          <w:marTop w:val="0"/>
                          <w:marBottom w:val="0"/>
                          <w:divBdr>
                            <w:top w:val="none" w:sz="0" w:space="0" w:color="auto"/>
                            <w:left w:val="none" w:sz="0" w:space="0" w:color="auto"/>
                            <w:bottom w:val="none" w:sz="0" w:space="0" w:color="auto"/>
                            <w:right w:val="none" w:sz="0" w:space="0" w:color="auto"/>
                          </w:divBdr>
                        </w:div>
                      </w:divsChild>
                    </w:div>
                    <w:div w:id="1020279655">
                      <w:marLeft w:val="0"/>
                      <w:marRight w:val="0"/>
                      <w:marTop w:val="0"/>
                      <w:marBottom w:val="0"/>
                      <w:divBdr>
                        <w:top w:val="none" w:sz="0" w:space="0" w:color="auto"/>
                        <w:left w:val="none" w:sz="0" w:space="0" w:color="auto"/>
                        <w:bottom w:val="none" w:sz="0" w:space="0" w:color="auto"/>
                        <w:right w:val="none" w:sz="0" w:space="0" w:color="auto"/>
                      </w:divBdr>
                    </w:div>
                    <w:div w:id="1270889231">
                      <w:marLeft w:val="0"/>
                      <w:marRight w:val="0"/>
                      <w:marTop w:val="0"/>
                      <w:marBottom w:val="0"/>
                      <w:divBdr>
                        <w:top w:val="none" w:sz="0" w:space="0" w:color="auto"/>
                        <w:left w:val="none" w:sz="0" w:space="0" w:color="auto"/>
                        <w:bottom w:val="none" w:sz="0" w:space="0" w:color="auto"/>
                        <w:right w:val="none" w:sz="0" w:space="0" w:color="auto"/>
                      </w:divBdr>
                    </w:div>
                    <w:div w:id="1681270083">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19158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2326">
      <w:bodyDiv w:val="1"/>
      <w:marLeft w:val="0"/>
      <w:marRight w:val="0"/>
      <w:marTop w:val="0"/>
      <w:marBottom w:val="0"/>
      <w:divBdr>
        <w:top w:val="none" w:sz="0" w:space="0" w:color="auto"/>
        <w:left w:val="none" w:sz="0" w:space="0" w:color="auto"/>
        <w:bottom w:val="none" w:sz="0" w:space="0" w:color="auto"/>
        <w:right w:val="none" w:sz="0" w:space="0" w:color="auto"/>
      </w:divBdr>
    </w:div>
    <w:div w:id="1947421005">
      <w:bodyDiv w:val="1"/>
      <w:marLeft w:val="0"/>
      <w:marRight w:val="0"/>
      <w:marTop w:val="0"/>
      <w:marBottom w:val="0"/>
      <w:divBdr>
        <w:top w:val="none" w:sz="0" w:space="0" w:color="auto"/>
        <w:left w:val="none" w:sz="0" w:space="0" w:color="auto"/>
        <w:bottom w:val="none" w:sz="0" w:space="0" w:color="auto"/>
        <w:right w:val="none" w:sz="0" w:space="0" w:color="auto"/>
      </w:divBdr>
    </w:div>
    <w:div w:id="1947610928">
      <w:bodyDiv w:val="1"/>
      <w:marLeft w:val="0"/>
      <w:marRight w:val="0"/>
      <w:marTop w:val="0"/>
      <w:marBottom w:val="0"/>
      <w:divBdr>
        <w:top w:val="none" w:sz="0" w:space="0" w:color="auto"/>
        <w:left w:val="none" w:sz="0" w:space="0" w:color="auto"/>
        <w:bottom w:val="none" w:sz="0" w:space="0" w:color="auto"/>
        <w:right w:val="none" w:sz="0" w:space="0" w:color="auto"/>
      </w:divBdr>
      <w:divsChild>
        <w:div w:id="783116809">
          <w:marLeft w:val="225"/>
          <w:marRight w:val="0"/>
          <w:marTop w:val="60"/>
          <w:marBottom w:val="150"/>
          <w:divBdr>
            <w:top w:val="single" w:sz="18" w:space="11" w:color="AAAAAA"/>
            <w:left w:val="none" w:sz="0" w:space="0" w:color="auto"/>
            <w:bottom w:val="single" w:sz="18" w:space="0" w:color="AAAAAA"/>
            <w:right w:val="none" w:sz="0" w:space="0" w:color="auto"/>
          </w:divBdr>
          <w:divsChild>
            <w:div w:id="1245408788">
              <w:marLeft w:val="0"/>
              <w:marRight w:val="0"/>
              <w:marTop w:val="0"/>
              <w:marBottom w:val="0"/>
              <w:divBdr>
                <w:top w:val="none" w:sz="0" w:space="0" w:color="auto"/>
                <w:left w:val="none" w:sz="0" w:space="0" w:color="auto"/>
                <w:bottom w:val="none" w:sz="0" w:space="0" w:color="auto"/>
                <w:right w:val="none" w:sz="0" w:space="0" w:color="auto"/>
              </w:divBdr>
            </w:div>
            <w:div w:id="16783140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1156500">
      <w:bodyDiv w:val="1"/>
      <w:marLeft w:val="0"/>
      <w:marRight w:val="0"/>
      <w:marTop w:val="0"/>
      <w:marBottom w:val="0"/>
      <w:divBdr>
        <w:top w:val="none" w:sz="0" w:space="0" w:color="auto"/>
        <w:left w:val="none" w:sz="0" w:space="0" w:color="auto"/>
        <w:bottom w:val="none" w:sz="0" w:space="0" w:color="auto"/>
        <w:right w:val="none" w:sz="0" w:space="0" w:color="auto"/>
      </w:divBdr>
      <w:divsChild>
        <w:div w:id="10882292">
          <w:marLeft w:val="0"/>
          <w:marRight w:val="0"/>
          <w:marTop w:val="0"/>
          <w:marBottom w:val="0"/>
          <w:divBdr>
            <w:top w:val="none" w:sz="0" w:space="0" w:color="auto"/>
            <w:left w:val="none" w:sz="0" w:space="0" w:color="auto"/>
            <w:bottom w:val="none" w:sz="0" w:space="0" w:color="auto"/>
            <w:right w:val="none" w:sz="0" w:space="0" w:color="auto"/>
          </w:divBdr>
        </w:div>
        <w:div w:id="724840761">
          <w:marLeft w:val="0"/>
          <w:marRight w:val="0"/>
          <w:marTop w:val="0"/>
          <w:marBottom w:val="75"/>
          <w:divBdr>
            <w:top w:val="single" w:sz="12" w:space="4" w:color="AABBCC"/>
            <w:left w:val="none" w:sz="0" w:space="6" w:color="auto"/>
            <w:bottom w:val="none" w:sz="0" w:space="5" w:color="auto"/>
            <w:right w:val="none" w:sz="0" w:space="6" w:color="auto"/>
          </w:divBdr>
          <w:divsChild>
            <w:div w:id="1331520477">
              <w:marLeft w:val="0"/>
              <w:marRight w:val="0"/>
              <w:marTop w:val="0"/>
              <w:marBottom w:val="0"/>
              <w:divBdr>
                <w:top w:val="none" w:sz="0" w:space="0" w:color="auto"/>
                <w:left w:val="none" w:sz="0" w:space="0" w:color="auto"/>
                <w:bottom w:val="none" w:sz="0" w:space="0" w:color="auto"/>
                <w:right w:val="none" w:sz="0" w:space="0" w:color="auto"/>
              </w:divBdr>
            </w:div>
            <w:div w:id="1395809939">
              <w:marLeft w:val="0"/>
              <w:marRight w:val="0"/>
              <w:marTop w:val="0"/>
              <w:marBottom w:val="0"/>
              <w:divBdr>
                <w:top w:val="none" w:sz="0" w:space="0" w:color="auto"/>
                <w:left w:val="none" w:sz="0" w:space="0" w:color="auto"/>
                <w:bottom w:val="none" w:sz="0" w:space="0" w:color="auto"/>
                <w:right w:val="none" w:sz="0" w:space="0" w:color="auto"/>
              </w:divBdr>
            </w:div>
            <w:div w:id="2063670743">
              <w:marLeft w:val="0"/>
              <w:marRight w:val="0"/>
              <w:marTop w:val="0"/>
              <w:marBottom w:val="0"/>
              <w:divBdr>
                <w:top w:val="none" w:sz="0" w:space="0" w:color="auto"/>
                <w:left w:val="none" w:sz="0" w:space="0" w:color="auto"/>
                <w:bottom w:val="none" w:sz="0" w:space="0" w:color="auto"/>
                <w:right w:val="none" w:sz="0" w:space="0" w:color="auto"/>
              </w:divBdr>
            </w:div>
          </w:divsChild>
        </w:div>
        <w:div w:id="1654020369">
          <w:marLeft w:val="0"/>
          <w:marRight w:val="0"/>
          <w:marTop w:val="0"/>
          <w:marBottom w:val="0"/>
          <w:divBdr>
            <w:top w:val="none" w:sz="0" w:space="0" w:color="auto"/>
            <w:left w:val="none" w:sz="0" w:space="0" w:color="auto"/>
            <w:bottom w:val="none" w:sz="0" w:space="0" w:color="auto"/>
            <w:right w:val="none" w:sz="0" w:space="0" w:color="auto"/>
          </w:divBdr>
        </w:div>
      </w:divsChild>
    </w:div>
    <w:div w:id="1951164819">
      <w:bodyDiv w:val="1"/>
      <w:marLeft w:val="0"/>
      <w:marRight w:val="0"/>
      <w:marTop w:val="0"/>
      <w:marBottom w:val="0"/>
      <w:divBdr>
        <w:top w:val="none" w:sz="0" w:space="0" w:color="auto"/>
        <w:left w:val="none" w:sz="0" w:space="0" w:color="auto"/>
        <w:bottom w:val="none" w:sz="0" w:space="0" w:color="auto"/>
        <w:right w:val="none" w:sz="0" w:space="0" w:color="auto"/>
      </w:divBdr>
      <w:divsChild>
        <w:div w:id="1617634646">
          <w:marLeft w:val="0"/>
          <w:marRight w:val="0"/>
          <w:marTop w:val="0"/>
          <w:marBottom w:val="0"/>
          <w:divBdr>
            <w:top w:val="none" w:sz="0" w:space="0" w:color="auto"/>
            <w:left w:val="none" w:sz="0" w:space="0" w:color="auto"/>
            <w:bottom w:val="none" w:sz="0" w:space="0" w:color="auto"/>
            <w:right w:val="none" w:sz="0" w:space="0" w:color="auto"/>
          </w:divBdr>
          <w:divsChild>
            <w:div w:id="1909993354">
              <w:marLeft w:val="0"/>
              <w:marRight w:val="0"/>
              <w:marTop w:val="675"/>
              <w:marBottom w:val="0"/>
              <w:divBdr>
                <w:top w:val="none" w:sz="0" w:space="0" w:color="auto"/>
                <w:left w:val="none" w:sz="0" w:space="0" w:color="auto"/>
                <w:bottom w:val="none" w:sz="0" w:space="0" w:color="auto"/>
                <w:right w:val="none" w:sz="0" w:space="0" w:color="auto"/>
              </w:divBdr>
              <w:divsChild>
                <w:div w:id="547377371">
                  <w:marLeft w:val="0"/>
                  <w:marRight w:val="0"/>
                  <w:marTop w:val="0"/>
                  <w:marBottom w:val="0"/>
                  <w:divBdr>
                    <w:top w:val="none" w:sz="0" w:space="0" w:color="auto"/>
                    <w:left w:val="none" w:sz="0" w:space="0" w:color="auto"/>
                    <w:bottom w:val="none" w:sz="0" w:space="0" w:color="auto"/>
                    <w:right w:val="none" w:sz="0" w:space="0" w:color="auto"/>
                  </w:divBdr>
                  <w:divsChild>
                    <w:div w:id="1859273049">
                      <w:marLeft w:val="0"/>
                      <w:marRight w:val="0"/>
                      <w:marTop w:val="0"/>
                      <w:marBottom w:val="0"/>
                      <w:divBdr>
                        <w:top w:val="none" w:sz="0" w:space="0" w:color="auto"/>
                        <w:left w:val="none" w:sz="0" w:space="0" w:color="auto"/>
                        <w:bottom w:val="none" w:sz="0" w:space="0" w:color="auto"/>
                        <w:right w:val="none" w:sz="0" w:space="0" w:color="auto"/>
                      </w:divBdr>
                      <w:divsChild>
                        <w:div w:id="546340635">
                          <w:marLeft w:val="450"/>
                          <w:marRight w:val="450"/>
                          <w:marTop w:val="450"/>
                          <w:marBottom w:val="450"/>
                          <w:divBdr>
                            <w:top w:val="none" w:sz="0" w:space="0" w:color="auto"/>
                            <w:left w:val="none" w:sz="0" w:space="0" w:color="auto"/>
                            <w:bottom w:val="none" w:sz="0" w:space="0" w:color="auto"/>
                            <w:right w:val="none" w:sz="0" w:space="0" w:color="auto"/>
                          </w:divBdr>
                          <w:divsChild>
                            <w:div w:id="20534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22870">
      <w:bodyDiv w:val="1"/>
      <w:marLeft w:val="0"/>
      <w:marRight w:val="0"/>
      <w:marTop w:val="0"/>
      <w:marBottom w:val="0"/>
      <w:divBdr>
        <w:top w:val="none" w:sz="0" w:space="0" w:color="auto"/>
        <w:left w:val="none" w:sz="0" w:space="0" w:color="auto"/>
        <w:bottom w:val="none" w:sz="0" w:space="0" w:color="auto"/>
        <w:right w:val="none" w:sz="0" w:space="0" w:color="auto"/>
      </w:divBdr>
    </w:div>
    <w:div w:id="1956516147">
      <w:bodyDiv w:val="1"/>
      <w:marLeft w:val="0"/>
      <w:marRight w:val="0"/>
      <w:marTop w:val="0"/>
      <w:marBottom w:val="0"/>
      <w:divBdr>
        <w:top w:val="none" w:sz="0" w:space="0" w:color="auto"/>
        <w:left w:val="none" w:sz="0" w:space="0" w:color="auto"/>
        <w:bottom w:val="none" w:sz="0" w:space="0" w:color="auto"/>
        <w:right w:val="none" w:sz="0" w:space="0" w:color="auto"/>
      </w:divBdr>
    </w:div>
    <w:div w:id="1957178499">
      <w:bodyDiv w:val="1"/>
      <w:marLeft w:val="0"/>
      <w:marRight w:val="0"/>
      <w:marTop w:val="0"/>
      <w:marBottom w:val="0"/>
      <w:divBdr>
        <w:top w:val="none" w:sz="0" w:space="0" w:color="auto"/>
        <w:left w:val="none" w:sz="0" w:space="0" w:color="auto"/>
        <w:bottom w:val="none" w:sz="0" w:space="0" w:color="auto"/>
        <w:right w:val="none" w:sz="0" w:space="0" w:color="auto"/>
      </w:divBdr>
    </w:div>
    <w:div w:id="1957323124">
      <w:bodyDiv w:val="1"/>
      <w:marLeft w:val="0"/>
      <w:marRight w:val="0"/>
      <w:marTop w:val="0"/>
      <w:marBottom w:val="0"/>
      <w:divBdr>
        <w:top w:val="none" w:sz="0" w:space="0" w:color="auto"/>
        <w:left w:val="none" w:sz="0" w:space="0" w:color="auto"/>
        <w:bottom w:val="none" w:sz="0" w:space="0" w:color="auto"/>
        <w:right w:val="none" w:sz="0" w:space="0" w:color="auto"/>
      </w:divBdr>
      <w:divsChild>
        <w:div w:id="1023440033">
          <w:marLeft w:val="0"/>
          <w:marRight w:val="0"/>
          <w:marTop w:val="0"/>
          <w:marBottom w:val="0"/>
          <w:divBdr>
            <w:top w:val="none" w:sz="0" w:space="0" w:color="auto"/>
            <w:left w:val="none" w:sz="0" w:space="0" w:color="auto"/>
            <w:bottom w:val="none" w:sz="0" w:space="0" w:color="auto"/>
            <w:right w:val="none" w:sz="0" w:space="0" w:color="auto"/>
          </w:divBdr>
        </w:div>
      </w:divsChild>
    </w:div>
    <w:div w:id="1958247349">
      <w:bodyDiv w:val="1"/>
      <w:marLeft w:val="0"/>
      <w:marRight w:val="0"/>
      <w:marTop w:val="0"/>
      <w:marBottom w:val="0"/>
      <w:divBdr>
        <w:top w:val="none" w:sz="0" w:space="0" w:color="auto"/>
        <w:left w:val="none" w:sz="0" w:space="0" w:color="auto"/>
        <w:bottom w:val="none" w:sz="0" w:space="0" w:color="auto"/>
        <w:right w:val="none" w:sz="0" w:space="0" w:color="auto"/>
      </w:divBdr>
    </w:div>
    <w:div w:id="1959483586">
      <w:bodyDiv w:val="1"/>
      <w:marLeft w:val="0"/>
      <w:marRight w:val="0"/>
      <w:marTop w:val="0"/>
      <w:marBottom w:val="0"/>
      <w:divBdr>
        <w:top w:val="none" w:sz="0" w:space="0" w:color="auto"/>
        <w:left w:val="none" w:sz="0" w:space="0" w:color="auto"/>
        <w:bottom w:val="none" w:sz="0" w:space="0" w:color="auto"/>
        <w:right w:val="none" w:sz="0" w:space="0" w:color="auto"/>
      </w:divBdr>
    </w:div>
    <w:div w:id="1960182896">
      <w:bodyDiv w:val="1"/>
      <w:marLeft w:val="0"/>
      <w:marRight w:val="0"/>
      <w:marTop w:val="0"/>
      <w:marBottom w:val="0"/>
      <w:divBdr>
        <w:top w:val="none" w:sz="0" w:space="0" w:color="auto"/>
        <w:left w:val="none" w:sz="0" w:space="0" w:color="auto"/>
        <w:bottom w:val="none" w:sz="0" w:space="0" w:color="auto"/>
        <w:right w:val="none" w:sz="0" w:space="0" w:color="auto"/>
      </w:divBdr>
    </w:div>
    <w:div w:id="1961108515">
      <w:bodyDiv w:val="1"/>
      <w:marLeft w:val="0"/>
      <w:marRight w:val="0"/>
      <w:marTop w:val="0"/>
      <w:marBottom w:val="0"/>
      <w:divBdr>
        <w:top w:val="none" w:sz="0" w:space="0" w:color="auto"/>
        <w:left w:val="none" w:sz="0" w:space="0" w:color="auto"/>
        <w:bottom w:val="none" w:sz="0" w:space="0" w:color="auto"/>
        <w:right w:val="none" w:sz="0" w:space="0" w:color="auto"/>
      </w:divBdr>
      <w:divsChild>
        <w:div w:id="1422557069">
          <w:marLeft w:val="0"/>
          <w:marRight w:val="0"/>
          <w:marTop w:val="150"/>
          <w:marBottom w:val="75"/>
          <w:divBdr>
            <w:top w:val="none" w:sz="0" w:space="0" w:color="auto"/>
            <w:left w:val="none" w:sz="0" w:space="0" w:color="auto"/>
            <w:bottom w:val="none" w:sz="0" w:space="0" w:color="auto"/>
            <w:right w:val="none" w:sz="0" w:space="0" w:color="auto"/>
          </w:divBdr>
        </w:div>
        <w:div w:id="2032024980">
          <w:marLeft w:val="0"/>
          <w:marRight w:val="0"/>
          <w:marTop w:val="0"/>
          <w:marBottom w:val="75"/>
          <w:divBdr>
            <w:top w:val="none" w:sz="0" w:space="0" w:color="auto"/>
            <w:left w:val="none" w:sz="0" w:space="0" w:color="auto"/>
            <w:bottom w:val="none" w:sz="0" w:space="0" w:color="auto"/>
            <w:right w:val="none" w:sz="0" w:space="0" w:color="auto"/>
          </w:divBdr>
        </w:div>
      </w:divsChild>
    </w:div>
    <w:div w:id="1963656184">
      <w:bodyDiv w:val="1"/>
      <w:marLeft w:val="0"/>
      <w:marRight w:val="0"/>
      <w:marTop w:val="0"/>
      <w:marBottom w:val="0"/>
      <w:divBdr>
        <w:top w:val="none" w:sz="0" w:space="0" w:color="auto"/>
        <w:left w:val="none" w:sz="0" w:space="0" w:color="auto"/>
        <w:bottom w:val="none" w:sz="0" w:space="0" w:color="auto"/>
        <w:right w:val="none" w:sz="0" w:space="0" w:color="auto"/>
      </w:divBdr>
    </w:div>
    <w:div w:id="1964459505">
      <w:bodyDiv w:val="1"/>
      <w:marLeft w:val="0"/>
      <w:marRight w:val="0"/>
      <w:marTop w:val="0"/>
      <w:marBottom w:val="0"/>
      <w:divBdr>
        <w:top w:val="none" w:sz="0" w:space="0" w:color="auto"/>
        <w:left w:val="none" w:sz="0" w:space="0" w:color="auto"/>
        <w:bottom w:val="none" w:sz="0" w:space="0" w:color="auto"/>
        <w:right w:val="none" w:sz="0" w:space="0" w:color="auto"/>
      </w:divBdr>
    </w:div>
    <w:div w:id="1964996161">
      <w:bodyDiv w:val="1"/>
      <w:marLeft w:val="0"/>
      <w:marRight w:val="0"/>
      <w:marTop w:val="0"/>
      <w:marBottom w:val="0"/>
      <w:divBdr>
        <w:top w:val="none" w:sz="0" w:space="0" w:color="auto"/>
        <w:left w:val="none" w:sz="0" w:space="0" w:color="auto"/>
        <w:bottom w:val="none" w:sz="0" w:space="0" w:color="auto"/>
        <w:right w:val="none" w:sz="0" w:space="0" w:color="auto"/>
      </w:divBdr>
      <w:divsChild>
        <w:div w:id="1774090365">
          <w:marLeft w:val="0"/>
          <w:marRight w:val="0"/>
          <w:marTop w:val="0"/>
          <w:marBottom w:val="150"/>
          <w:divBdr>
            <w:top w:val="none" w:sz="0" w:space="0" w:color="auto"/>
            <w:left w:val="none" w:sz="0" w:space="0" w:color="auto"/>
            <w:bottom w:val="none" w:sz="0" w:space="0" w:color="auto"/>
            <w:right w:val="none" w:sz="0" w:space="0" w:color="auto"/>
          </w:divBdr>
          <w:divsChild>
            <w:div w:id="18868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8949">
      <w:bodyDiv w:val="1"/>
      <w:marLeft w:val="0"/>
      <w:marRight w:val="0"/>
      <w:marTop w:val="0"/>
      <w:marBottom w:val="0"/>
      <w:divBdr>
        <w:top w:val="none" w:sz="0" w:space="0" w:color="auto"/>
        <w:left w:val="none" w:sz="0" w:space="0" w:color="auto"/>
        <w:bottom w:val="none" w:sz="0" w:space="0" w:color="auto"/>
        <w:right w:val="none" w:sz="0" w:space="0" w:color="auto"/>
      </w:divBdr>
    </w:div>
    <w:div w:id="1970284987">
      <w:bodyDiv w:val="1"/>
      <w:marLeft w:val="0"/>
      <w:marRight w:val="0"/>
      <w:marTop w:val="0"/>
      <w:marBottom w:val="0"/>
      <w:divBdr>
        <w:top w:val="none" w:sz="0" w:space="0" w:color="auto"/>
        <w:left w:val="none" w:sz="0" w:space="0" w:color="auto"/>
        <w:bottom w:val="none" w:sz="0" w:space="0" w:color="auto"/>
        <w:right w:val="none" w:sz="0" w:space="0" w:color="auto"/>
      </w:divBdr>
    </w:div>
    <w:div w:id="1973631287">
      <w:bodyDiv w:val="1"/>
      <w:marLeft w:val="0"/>
      <w:marRight w:val="0"/>
      <w:marTop w:val="0"/>
      <w:marBottom w:val="0"/>
      <w:divBdr>
        <w:top w:val="none" w:sz="0" w:space="0" w:color="auto"/>
        <w:left w:val="none" w:sz="0" w:space="0" w:color="auto"/>
        <w:bottom w:val="none" w:sz="0" w:space="0" w:color="auto"/>
        <w:right w:val="none" w:sz="0" w:space="0" w:color="auto"/>
      </w:divBdr>
    </w:div>
    <w:div w:id="1977447256">
      <w:bodyDiv w:val="1"/>
      <w:marLeft w:val="0"/>
      <w:marRight w:val="0"/>
      <w:marTop w:val="0"/>
      <w:marBottom w:val="0"/>
      <w:divBdr>
        <w:top w:val="none" w:sz="0" w:space="0" w:color="auto"/>
        <w:left w:val="none" w:sz="0" w:space="0" w:color="auto"/>
        <w:bottom w:val="none" w:sz="0" w:space="0" w:color="auto"/>
        <w:right w:val="none" w:sz="0" w:space="0" w:color="auto"/>
      </w:divBdr>
    </w:div>
    <w:div w:id="1978952098">
      <w:bodyDiv w:val="1"/>
      <w:marLeft w:val="0"/>
      <w:marRight w:val="0"/>
      <w:marTop w:val="0"/>
      <w:marBottom w:val="0"/>
      <w:divBdr>
        <w:top w:val="none" w:sz="0" w:space="0" w:color="auto"/>
        <w:left w:val="none" w:sz="0" w:space="0" w:color="auto"/>
        <w:bottom w:val="none" w:sz="0" w:space="0" w:color="auto"/>
        <w:right w:val="none" w:sz="0" w:space="0" w:color="auto"/>
      </w:divBdr>
    </w:div>
    <w:div w:id="1981306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9020">
          <w:marLeft w:val="0"/>
          <w:marRight w:val="0"/>
          <w:marTop w:val="0"/>
          <w:marBottom w:val="0"/>
          <w:divBdr>
            <w:top w:val="none" w:sz="0" w:space="0" w:color="auto"/>
            <w:left w:val="none" w:sz="0" w:space="0" w:color="auto"/>
            <w:bottom w:val="none" w:sz="0" w:space="0" w:color="auto"/>
            <w:right w:val="none" w:sz="0" w:space="0" w:color="auto"/>
          </w:divBdr>
        </w:div>
      </w:divsChild>
    </w:div>
    <w:div w:id="1981375004">
      <w:bodyDiv w:val="1"/>
      <w:marLeft w:val="0"/>
      <w:marRight w:val="0"/>
      <w:marTop w:val="0"/>
      <w:marBottom w:val="0"/>
      <w:divBdr>
        <w:top w:val="none" w:sz="0" w:space="0" w:color="auto"/>
        <w:left w:val="none" w:sz="0" w:space="0" w:color="auto"/>
        <w:bottom w:val="none" w:sz="0" w:space="0" w:color="auto"/>
        <w:right w:val="none" w:sz="0" w:space="0" w:color="auto"/>
      </w:divBdr>
      <w:divsChild>
        <w:div w:id="1265922032">
          <w:marLeft w:val="0"/>
          <w:marRight w:val="0"/>
          <w:marTop w:val="0"/>
          <w:marBottom w:val="0"/>
          <w:divBdr>
            <w:top w:val="none" w:sz="0" w:space="0" w:color="auto"/>
            <w:left w:val="none" w:sz="0" w:space="0" w:color="auto"/>
            <w:bottom w:val="none" w:sz="0" w:space="0" w:color="auto"/>
            <w:right w:val="none" w:sz="0" w:space="0" w:color="auto"/>
          </w:divBdr>
          <w:divsChild>
            <w:div w:id="1975940650">
              <w:marLeft w:val="0"/>
              <w:marRight w:val="0"/>
              <w:marTop w:val="675"/>
              <w:marBottom w:val="0"/>
              <w:divBdr>
                <w:top w:val="none" w:sz="0" w:space="0" w:color="auto"/>
                <w:left w:val="none" w:sz="0" w:space="0" w:color="auto"/>
                <w:bottom w:val="none" w:sz="0" w:space="0" w:color="auto"/>
                <w:right w:val="none" w:sz="0" w:space="0" w:color="auto"/>
              </w:divBdr>
              <w:divsChild>
                <w:div w:id="341863975">
                  <w:marLeft w:val="0"/>
                  <w:marRight w:val="0"/>
                  <w:marTop w:val="0"/>
                  <w:marBottom w:val="0"/>
                  <w:divBdr>
                    <w:top w:val="none" w:sz="0" w:space="0" w:color="auto"/>
                    <w:left w:val="none" w:sz="0" w:space="0" w:color="auto"/>
                    <w:bottom w:val="none" w:sz="0" w:space="0" w:color="auto"/>
                    <w:right w:val="none" w:sz="0" w:space="0" w:color="auto"/>
                  </w:divBdr>
                  <w:divsChild>
                    <w:div w:id="1596014493">
                      <w:marLeft w:val="0"/>
                      <w:marRight w:val="0"/>
                      <w:marTop w:val="0"/>
                      <w:marBottom w:val="0"/>
                      <w:divBdr>
                        <w:top w:val="none" w:sz="0" w:space="0" w:color="auto"/>
                        <w:left w:val="none" w:sz="0" w:space="0" w:color="auto"/>
                        <w:bottom w:val="none" w:sz="0" w:space="0" w:color="auto"/>
                        <w:right w:val="none" w:sz="0" w:space="0" w:color="auto"/>
                      </w:divBdr>
                      <w:divsChild>
                        <w:div w:id="2128696171">
                          <w:marLeft w:val="450"/>
                          <w:marRight w:val="450"/>
                          <w:marTop w:val="450"/>
                          <w:marBottom w:val="450"/>
                          <w:divBdr>
                            <w:top w:val="none" w:sz="0" w:space="0" w:color="auto"/>
                            <w:left w:val="none" w:sz="0" w:space="0" w:color="auto"/>
                            <w:bottom w:val="none" w:sz="0" w:space="0" w:color="auto"/>
                            <w:right w:val="none" w:sz="0" w:space="0" w:color="auto"/>
                          </w:divBdr>
                          <w:divsChild>
                            <w:div w:id="14167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274096">
      <w:bodyDiv w:val="1"/>
      <w:marLeft w:val="0"/>
      <w:marRight w:val="0"/>
      <w:marTop w:val="0"/>
      <w:marBottom w:val="0"/>
      <w:divBdr>
        <w:top w:val="none" w:sz="0" w:space="0" w:color="auto"/>
        <w:left w:val="none" w:sz="0" w:space="0" w:color="auto"/>
        <w:bottom w:val="none" w:sz="0" w:space="0" w:color="auto"/>
        <w:right w:val="none" w:sz="0" w:space="0" w:color="auto"/>
      </w:divBdr>
    </w:div>
    <w:div w:id="1982728773">
      <w:bodyDiv w:val="1"/>
      <w:marLeft w:val="0"/>
      <w:marRight w:val="0"/>
      <w:marTop w:val="0"/>
      <w:marBottom w:val="0"/>
      <w:divBdr>
        <w:top w:val="none" w:sz="0" w:space="0" w:color="auto"/>
        <w:left w:val="none" w:sz="0" w:space="0" w:color="auto"/>
        <w:bottom w:val="none" w:sz="0" w:space="0" w:color="auto"/>
        <w:right w:val="none" w:sz="0" w:space="0" w:color="auto"/>
      </w:divBdr>
    </w:div>
    <w:div w:id="1982881814">
      <w:bodyDiv w:val="1"/>
      <w:marLeft w:val="0"/>
      <w:marRight w:val="0"/>
      <w:marTop w:val="0"/>
      <w:marBottom w:val="0"/>
      <w:divBdr>
        <w:top w:val="none" w:sz="0" w:space="0" w:color="auto"/>
        <w:left w:val="none" w:sz="0" w:space="0" w:color="auto"/>
        <w:bottom w:val="none" w:sz="0" w:space="0" w:color="auto"/>
        <w:right w:val="none" w:sz="0" w:space="0" w:color="auto"/>
      </w:divBdr>
    </w:div>
    <w:div w:id="1986816976">
      <w:bodyDiv w:val="1"/>
      <w:marLeft w:val="0"/>
      <w:marRight w:val="0"/>
      <w:marTop w:val="0"/>
      <w:marBottom w:val="0"/>
      <w:divBdr>
        <w:top w:val="none" w:sz="0" w:space="0" w:color="auto"/>
        <w:left w:val="none" w:sz="0" w:space="0" w:color="auto"/>
        <w:bottom w:val="none" w:sz="0" w:space="0" w:color="auto"/>
        <w:right w:val="none" w:sz="0" w:space="0" w:color="auto"/>
      </w:divBdr>
    </w:div>
    <w:div w:id="1988777817">
      <w:bodyDiv w:val="1"/>
      <w:marLeft w:val="0"/>
      <w:marRight w:val="0"/>
      <w:marTop w:val="0"/>
      <w:marBottom w:val="0"/>
      <w:divBdr>
        <w:top w:val="none" w:sz="0" w:space="0" w:color="auto"/>
        <w:left w:val="none" w:sz="0" w:space="0" w:color="auto"/>
        <w:bottom w:val="none" w:sz="0" w:space="0" w:color="auto"/>
        <w:right w:val="none" w:sz="0" w:space="0" w:color="auto"/>
      </w:divBdr>
      <w:divsChild>
        <w:div w:id="2002852932">
          <w:marLeft w:val="0"/>
          <w:marRight w:val="0"/>
          <w:marTop w:val="0"/>
          <w:marBottom w:val="75"/>
          <w:divBdr>
            <w:top w:val="none" w:sz="0" w:space="0" w:color="auto"/>
            <w:left w:val="none" w:sz="0" w:space="0" w:color="auto"/>
            <w:bottom w:val="dotted" w:sz="6" w:space="2" w:color="DDDDDD"/>
            <w:right w:val="none" w:sz="0" w:space="0" w:color="auto"/>
          </w:divBdr>
        </w:div>
      </w:divsChild>
    </w:div>
    <w:div w:id="1994528647">
      <w:bodyDiv w:val="1"/>
      <w:marLeft w:val="0"/>
      <w:marRight w:val="0"/>
      <w:marTop w:val="0"/>
      <w:marBottom w:val="0"/>
      <w:divBdr>
        <w:top w:val="none" w:sz="0" w:space="0" w:color="auto"/>
        <w:left w:val="none" w:sz="0" w:space="0" w:color="auto"/>
        <w:bottom w:val="none" w:sz="0" w:space="0" w:color="auto"/>
        <w:right w:val="none" w:sz="0" w:space="0" w:color="auto"/>
      </w:divBdr>
    </w:div>
    <w:div w:id="1994600808">
      <w:bodyDiv w:val="1"/>
      <w:marLeft w:val="0"/>
      <w:marRight w:val="0"/>
      <w:marTop w:val="0"/>
      <w:marBottom w:val="0"/>
      <w:divBdr>
        <w:top w:val="none" w:sz="0" w:space="0" w:color="auto"/>
        <w:left w:val="none" w:sz="0" w:space="0" w:color="auto"/>
        <w:bottom w:val="none" w:sz="0" w:space="0" w:color="auto"/>
        <w:right w:val="none" w:sz="0" w:space="0" w:color="auto"/>
      </w:divBdr>
      <w:divsChild>
        <w:div w:id="263420157">
          <w:marLeft w:val="0"/>
          <w:marRight w:val="0"/>
          <w:marTop w:val="150"/>
          <w:marBottom w:val="300"/>
          <w:divBdr>
            <w:top w:val="single" w:sz="6" w:space="0" w:color="000000"/>
            <w:left w:val="single" w:sz="6" w:space="0" w:color="000000"/>
            <w:bottom w:val="single" w:sz="6" w:space="0" w:color="000000"/>
            <w:right w:val="single" w:sz="6" w:space="0" w:color="000000"/>
          </w:divBdr>
        </w:div>
        <w:div w:id="320083212">
          <w:marLeft w:val="0"/>
          <w:marRight w:val="0"/>
          <w:marTop w:val="0"/>
          <w:marBottom w:val="0"/>
          <w:divBdr>
            <w:top w:val="none" w:sz="0" w:space="0" w:color="auto"/>
            <w:left w:val="none" w:sz="0" w:space="0" w:color="auto"/>
            <w:bottom w:val="none" w:sz="0" w:space="0" w:color="auto"/>
            <w:right w:val="none" w:sz="0" w:space="0" w:color="auto"/>
          </w:divBdr>
        </w:div>
        <w:div w:id="678578165">
          <w:marLeft w:val="0"/>
          <w:marRight w:val="0"/>
          <w:marTop w:val="0"/>
          <w:marBottom w:val="225"/>
          <w:divBdr>
            <w:top w:val="none" w:sz="0" w:space="0" w:color="auto"/>
            <w:left w:val="none" w:sz="0" w:space="0" w:color="auto"/>
            <w:bottom w:val="none" w:sz="0" w:space="0" w:color="auto"/>
            <w:right w:val="none" w:sz="0" w:space="0" w:color="auto"/>
          </w:divBdr>
        </w:div>
        <w:div w:id="972096124">
          <w:marLeft w:val="0"/>
          <w:marRight w:val="0"/>
          <w:marTop w:val="150"/>
          <w:marBottom w:val="75"/>
          <w:divBdr>
            <w:top w:val="none" w:sz="0" w:space="0" w:color="auto"/>
            <w:left w:val="none" w:sz="0" w:space="0" w:color="auto"/>
            <w:bottom w:val="none" w:sz="0" w:space="0" w:color="auto"/>
            <w:right w:val="none" w:sz="0" w:space="0" w:color="auto"/>
          </w:divBdr>
        </w:div>
        <w:div w:id="1161576673">
          <w:marLeft w:val="0"/>
          <w:marRight w:val="0"/>
          <w:marTop w:val="0"/>
          <w:marBottom w:val="75"/>
          <w:divBdr>
            <w:top w:val="none" w:sz="0" w:space="0" w:color="auto"/>
            <w:left w:val="none" w:sz="0" w:space="0" w:color="auto"/>
            <w:bottom w:val="none" w:sz="0" w:space="0" w:color="auto"/>
            <w:right w:val="none" w:sz="0" w:space="0" w:color="auto"/>
          </w:divBdr>
        </w:div>
      </w:divsChild>
    </w:div>
    <w:div w:id="1997958074">
      <w:bodyDiv w:val="1"/>
      <w:marLeft w:val="0"/>
      <w:marRight w:val="0"/>
      <w:marTop w:val="0"/>
      <w:marBottom w:val="0"/>
      <w:divBdr>
        <w:top w:val="none" w:sz="0" w:space="0" w:color="auto"/>
        <w:left w:val="none" w:sz="0" w:space="0" w:color="auto"/>
        <w:bottom w:val="none" w:sz="0" w:space="0" w:color="auto"/>
        <w:right w:val="none" w:sz="0" w:space="0" w:color="auto"/>
      </w:divBdr>
    </w:div>
    <w:div w:id="1998800763">
      <w:bodyDiv w:val="1"/>
      <w:marLeft w:val="0"/>
      <w:marRight w:val="0"/>
      <w:marTop w:val="0"/>
      <w:marBottom w:val="0"/>
      <w:divBdr>
        <w:top w:val="none" w:sz="0" w:space="0" w:color="auto"/>
        <w:left w:val="none" w:sz="0" w:space="0" w:color="auto"/>
        <w:bottom w:val="none" w:sz="0" w:space="0" w:color="auto"/>
        <w:right w:val="none" w:sz="0" w:space="0" w:color="auto"/>
      </w:divBdr>
    </w:div>
    <w:div w:id="1998999336">
      <w:bodyDiv w:val="1"/>
      <w:marLeft w:val="0"/>
      <w:marRight w:val="0"/>
      <w:marTop w:val="0"/>
      <w:marBottom w:val="0"/>
      <w:divBdr>
        <w:top w:val="none" w:sz="0" w:space="0" w:color="auto"/>
        <w:left w:val="none" w:sz="0" w:space="0" w:color="auto"/>
        <w:bottom w:val="none" w:sz="0" w:space="0" w:color="auto"/>
        <w:right w:val="none" w:sz="0" w:space="0" w:color="auto"/>
      </w:divBdr>
      <w:divsChild>
        <w:div w:id="1367178372">
          <w:marLeft w:val="0"/>
          <w:marRight w:val="0"/>
          <w:marTop w:val="75"/>
          <w:marBottom w:val="0"/>
          <w:divBdr>
            <w:top w:val="none" w:sz="0" w:space="0" w:color="auto"/>
            <w:left w:val="none" w:sz="0" w:space="0" w:color="auto"/>
            <w:bottom w:val="none" w:sz="0" w:space="0" w:color="auto"/>
            <w:right w:val="none" w:sz="0" w:space="0" w:color="auto"/>
          </w:divBdr>
        </w:div>
        <w:div w:id="1564873421">
          <w:marLeft w:val="0"/>
          <w:marRight w:val="0"/>
          <w:marTop w:val="150"/>
          <w:marBottom w:val="0"/>
          <w:divBdr>
            <w:top w:val="none" w:sz="0" w:space="0" w:color="auto"/>
            <w:left w:val="none" w:sz="0" w:space="0" w:color="auto"/>
            <w:bottom w:val="none" w:sz="0" w:space="0" w:color="auto"/>
            <w:right w:val="none" w:sz="0" w:space="0" w:color="auto"/>
          </w:divBdr>
        </w:div>
      </w:divsChild>
    </w:div>
    <w:div w:id="1999722745">
      <w:bodyDiv w:val="1"/>
      <w:marLeft w:val="0"/>
      <w:marRight w:val="0"/>
      <w:marTop w:val="0"/>
      <w:marBottom w:val="0"/>
      <w:divBdr>
        <w:top w:val="none" w:sz="0" w:space="0" w:color="auto"/>
        <w:left w:val="none" w:sz="0" w:space="0" w:color="auto"/>
        <w:bottom w:val="none" w:sz="0" w:space="0" w:color="auto"/>
        <w:right w:val="none" w:sz="0" w:space="0" w:color="auto"/>
      </w:divBdr>
      <w:divsChild>
        <w:div w:id="68845542">
          <w:marLeft w:val="0"/>
          <w:marRight w:val="0"/>
          <w:marTop w:val="150"/>
          <w:marBottom w:val="300"/>
          <w:divBdr>
            <w:top w:val="single" w:sz="6" w:space="0" w:color="000000"/>
            <w:left w:val="single" w:sz="6" w:space="0" w:color="000000"/>
            <w:bottom w:val="single" w:sz="6" w:space="0" w:color="000000"/>
            <w:right w:val="single" w:sz="6" w:space="0" w:color="000000"/>
          </w:divBdr>
        </w:div>
        <w:div w:id="214196621">
          <w:marLeft w:val="0"/>
          <w:marRight w:val="0"/>
          <w:marTop w:val="0"/>
          <w:marBottom w:val="75"/>
          <w:divBdr>
            <w:top w:val="none" w:sz="0" w:space="0" w:color="auto"/>
            <w:left w:val="none" w:sz="0" w:space="0" w:color="auto"/>
            <w:bottom w:val="none" w:sz="0" w:space="0" w:color="auto"/>
            <w:right w:val="none" w:sz="0" w:space="0" w:color="auto"/>
          </w:divBdr>
        </w:div>
        <w:div w:id="769088539">
          <w:marLeft w:val="0"/>
          <w:marRight w:val="0"/>
          <w:marTop w:val="150"/>
          <w:marBottom w:val="75"/>
          <w:divBdr>
            <w:top w:val="none" w:sz="0" w:space="0" w:color="auto"/>
            <w:left w:val="none" w:sz="0" w:space="0" w:color="auto"/>
            <w:bottom w:val="none" w:sz="0" w:space="0" w:color="auto"/>
            <w:right w:val="none" w:sz="0" w:space="0" w:color="auto"/>
          </w:divBdr>
        </w:div>
        <w:div w:id="909538148">
          <w:marLeft w:val="0"/>
          <w:marRight w:val="0"/>
          <w:marTop w:val="0"/>
          <w:marBottom w:val="225"/>
          <w:divBdr>
            <w:top w:val="none" w:sz="0" w:space="0" w:color="auto"/>
            <w:left w:val="none" w:sz="0" w:space="0" w:color="auto"/>
            <w:bottom w:val="none" w:sz="0" w:space="0" w:color="auto"/>
            <w:right w:val="none" w:sz="0" w:space="0" w:color="auto"/>
          </w:divBdr>
        </w:div>
      </w:divsChild>
    </w:div>
    <w:div w:id="1999964608">
      <w:bodyDiv w:val="1"/>
      <w:marLeft w:val="0"/>
      <w:marRight w:val="0"/>
      <w:marTop w:val="0"/>
      <w:marBottom w:val="0"/>
      <w:divBdr>
        <w:top w:val="none" w:sz="0" w:space="0" w:color="auto"/>
        <w:left w:val="none" w:sz="0" w:space="0" w:color="auto"/>
        <w:bottom w:val="none" w:sz="0" w:space="0" w:color="auto"/>
        <w:right w:val="none" w:sz="0" w:space="0" w:color="auto"/>
      </w:divBdr>
    </w:div>
    <w:div w:id="2001881454">
      <w:bodyDiv w:val="1"/>
      <w:marLeft w:val="0"/>
      <w:marRight w:val="0"/>
      <w:marTop w:val="0"/>
      <w:marBottom w:val="0"/>
      <w:divBdr>
        <w:top w:val="none" w:sz="0" w:space="0" w:color="auto"/>
        <w:left w:val="none" w:sz="0" w:space="0" w:color="auto"/>
        <w:bottom w:val="none" w:sz="0" w:space="0" w:color="auto"/>
        <w:right w:val="none" w:sz="0" w:space="0" w:color="auto"/>
      </w:divBdr>
    </w:div>
    <w:div w:id="2002538554">
      <w:bodyDiv w:val="1"/>
      <w:marLeft w:val="0"/>
      <w:marRight w:val="0"/>
      <w:marTop w:val="0"/>
      <w:marBottom w:val="0"/>
      <w:divBdr>
        <w:top w:val="none" w:sz="0" w:space="0" w:color="auto"/>
        <w:left w:val="none" w:sz="0" w:space="0" w:color="auto"/>
        <w:bottom w:val="none" w:sz="0" w:space="0" w:color="auto"/>
        <w:right w:val="none" w:sz="0" w:space="0" w:color="auto"/>
      </w:divBdr>
    </w:div>
    <w:div w:id="2002544871">
      <w:bodyDiv w:val="1"/>
      <w:marLeft w:val="0"/>
      <w:marRight w:val="0"/>
      <w:marTop w:val="0"/>
      <w:marBottom w:val="0"/>
      <w:divBdr>
        <w:top w:val="none" w:sz="0" w:space="0" w:color="auto"/>
        <w:left w:val="none" w:sz="0" w:space="0" w:color="auto"/>
        <w:bottom w:val="none" w:sz="0" w:space="0" w:color="auto"/>
        <w:right w:val="none" w:sz="0" w:space="0" w:color="auto"/>
      </w:divBdr>
    </w:div>
    <w:div w:id="2003579027">
      <w:bodyDiv w:val="1"/>
      <w:marLeft w:val="0"/>
      <w:marRight w:val="0"/>
      <w:marTop w:val="0"/>
      <w:marBottom w:val="0"/>
      <w:divBdr>
        <w:top w:val="none" w:sz="0" w:space="0" w:color="auto"/>
        <w:left w:val="none" w:sz="0" w:space="0" w:color="auto"/>
        <w:bottom w:val="none" w:sz="0" w:space="0" w:color="auto"/>
        <w:right w:val="none" w:sz="0" w:space="0" w:color="auto"/>
      </w:divBdr>
      <w:divsChild>
        <w:div w:id="880704846">
          <w:marLeft w:val="0"/>
          <w:marRight w:val="0"/>
          <w:marTop w:val="0"/>
          <w:marBottom w:val="0"/>
          <w:divBdr>
            <w:top w:val="none" w:sz="0" w:space="0" w:color="auto"/>
            <w:left w:val="none" w:sz="0" w:space="0" w:color="auto"/>
            <w:bottom w:val="none" w:sz="0" w:space="0" w:color="auto"/>
            <w:right w:val="none" w:sz="0" w:space="0" w:color="auto"/>
          </w:divBdr>
          <w:divsChild>
            <w:div w:id="138573580">
              <w:marLeft w:val="0"/>
              <w:marRight w:val="0"/>
              <w:marTop w:val="0"/>
              <w:marBottom w:val="0"/>
              <w:divBdr>
                <w:top w:val="none" w:sz="0" w:space="0" w:color="auto"/>
                <w:left w:val="none" w:sz="0" w:space="0" w:color="auto"/>
                <w:bottom w:val="none" w:sz="0" w:space="0" w:color="auto"/>
                <w:right w:val="none" w:sz="0" w:space="0" w:color="auto"/>
              </w:divBdr>
              <w:divsChild>
                <w:div w:id="1129978355">
                  <w:marLeft w:val="0"/>
                  <w:marRight w:val="0"/>
                  <w:marTop w:val="0"/>
                  <w:marBottom w:val="0"/>
                  <w:divBdr>
                    <w:top w:val="none" w:sz="0" w:space="0" w:color="auto"/>
                    <w:left w:val="none" w:sz="0" w:space="0" w:color="auto"/>
                    <w:bottom w:val="none" w:sz="0" w:space="0" w:color="auto"/>
                    <w:right w:val="none" w:sz="0" w:space="0" w:color="auto"/>
                  </w:divBdr>
                </w:div>
              </w:divsChild>
            </w:div>
            <w:div w:id="954747481">
              <w:marLeft w:val="0"/>
              <w:marRight w:val="0"/>
              <w:marTop w:val="0"/>
              <w:marBottom w:val="0"/>
              <w:divBdr>
                <w:top w:val="none" w:sz="0" w:space="0" w:color="auto"/>
                <w:left w:val="none" w:sz="0" w:space="0" w:color="auto"/>
                <w:bottom w:val="none" w:sz="0" w:space="0" w:color="auto"/>
                <w:right w:val="none" w:sz="0" w:space="0" w:color="auto"/>
              </w:divBdr>
            </w:div>
          </w:divsChild>
        </w:div>
        <w:div w:id="1248348201">
          <w:marLeft w:val="952"/>
          <w:marRight w:val="0"/>
          <w:marTop w:val="0"/>
          <w:marBottom w:val="0"/>
          <w:divBdr>
            <w:top w:val="none" w:sz="0" w:space="0" w:color="auto"/>
            <w:left w:val="none" w:sz="0" w:space="0" w:color="auto"/>
            <w:bottom w:val="none" w:sz="0" w:space="0" w:color="auto"/>
            <w:right w:val="none" w:sz="0" w:space="0" w:color="auto"/>
          </w:divBdr>
        </w:div>
      </w:divsChild>
    </w:div>
    <w:div w:id="2005428417">
      <w:bodyDiv w:val="1"/>
      <w:marLeft w:val="0"/>
      <w:marRight w:val="0"/>
      <w:marTop w:val="0"/>
      <w:marBottom w:val="0"/>
      <w:divBdr>
        <w:top w:val="none" w:sz="0" w:space="0" w:color="auto"/>
        <w:left w:val="none" w:sz="0" w:space="0" w:color="auto"/>
        <w:bottom w:val="none" w:sz="0" w:space="0" w:color="auto"/>
        <w:right w:val="none" w:sz="0" w:space="0" w:color="auto"/>
      </w:divBdr>
      <w:divsChild>
        <w:div w:id="134026448">
          <w:marLeft w:val="0"/>
          <w:marRight w:val="0"/>
          <w:marTop w:val="0"/>
          <w:marBottom w:val="0"/>
          <w:divBdr>
            <w:top w:val="none" w:sz="0" w:space="0" w:color="auto"/>
            <w:left w:val="none" w:sz="0" w:space="0" w:color="auto"/>
            <w:bottom w:val="none" w:sz="0" w:space="0" w:color="auto"/>
            <w:right w:val="none" w:sz="0" w:space="0" w:color="auto"/>
          </w:divBdr>
        </w:div>
      </w:divsChild>
    </w:div>
    <w:div w:id="2006476087">
      <w:bodyDiv w:val="1"/>
      <w:marLeft w:val="0"/>
      <w:marRight w:val="0"/>
      <w:marTop w:val="0"/>
      <w:marBottom w:val="0"/>
      <w:divBdr>
        <w:top w:val="none" w:sz="0" w:space="0" w:color="auto"/>
        <w:left w:val="none" w:sz="0" w:space="0" w:color="auto"/>
        <w:bottom w:val="none" w:sz="0" w:space="0" w:color="auto"/>
        <w:right w:val="none" w:sz="0" w:space="0" w:color="auto"/>
      </w:divBdr>
    </w:div>
    <w:div w:id="2006590001">
      <w:bodyDiv w:val="1"/>
      <w:marLeft w:val="0"/>
      <w:marRight w:val="0"/>
      <w:marTop w:val="0"/>
      <w:marBottom w:val="0"/>
      <w:divBdr>
        <w:top w:val="none" w:sz="0" w:space="0" w:color="auto"/>
        <w:left w:val="none" w:sz="0" w:space="0" w:color="auto"/>
        <w:bottom w:val="none" w:sz="0" w:space="0" w:color="auto"/>
        <w:right w:val="none" w:sz="0" w:space="0" w:color="auto"/>
      </w:divBdr>
    </w:div>
    <w:div w:id="2008051203">
      <w:bodyDiv w:val="1"/>
      <w:marLeft w:val="0"/>
      <w:marRight w:val="0"/>
      <w:marTop w:val="0"/>
      <w:marBottom w:val="0"/>
      <w:divBdr>
        <w:top w:val="none" w:sz="0" w:space="0" w:color="auto"/>
        <w:left w:val="none" w:sz="0" w:space="0" w:color="auto"/>
        <w:bottom w:val="none" w:sz="0" w:space="0" w:color="auto"/>
        <w:right w:val="none" w:sz="0" w:space="0" w:color="auto"/>
      </w:divBdr>
    </w:div>
    <w:div w:id="2010329378">
      <w:bodyDiv w:val="1"/>
      <w:marLeft w:val="0"/>
      <w:marRight w:val="0"/>
      <w:marTop w:val="0"/>
      <w:marBottom w:val="0"/>
      <w:divBdr>
        <w:top w:val="none" w:sz="0" w:space="0" w:color="auto"/>
        <w:left w:val="none" w:sz="0" w:space="0" w:color="auto"/>
        <w:bottom w:val="none" w:sz="0" w:space="0" w:color="auto"/>
        <w:right w:val="none" w:sz="0" w:space="0" w:color="auto"/>
      </w:divBdr>
    </w:div>
    <w:div w:id="2010519318">
      <w:bodyDiv w:val="1"/>
      <w:marLeft w:val="0"/>
      <w:marRight w:val="0"/>
      <w:marTop w:val="0"/>
      <w:marBottom w:val="0"/>
      <w:divBdr>
        <w:top w:val="none" w:sz="0" w:space="0" w:color="auto"/>
        <w:left w:val="none" w:sz="0" w:space="0" w:color="auto"/>
        <w:bottom w:val="none" w:sz="0" w:space="0" w:color="auto"/>
        <w:right w:val="none" w:sz="0" w:space="0" w:color="auto"/>
      </w:divBdr>
      <w:divsChild>
        <w:div w:id="267588880">
          <w:marLeft w:val="0"/>
          <w:marRight w:val="0"/>
          <w:marTop w:val="0"/>
          <w:marBottom w:val="150"/>
          <w:divBdr>
            <w:top w:val="none" w:sz="0" w:space="0" w:color="auto"/>
            <w:left w:val="none" w:sz="0" w:space="0" w:color="auto"/>
            <w:bottom w:val="none" w:sz="0" w:space="0" w:color="auto"/>
            <w:right w:val="none" w:sz="0" w:space="0" w:color="auto"/>
          </w:divBdr>
        </w:div>
        <w:div w:id="706216723">
          <w:marLeft w:val="0"/>
          <w:marRight w:val="0"/>
          <w:marTop w:val="0"/>
          <w:marBottom w:val="0"/>
          <w:divBdr>
            <w:top w:val="none" w:sz="0" w:space="0" w:color="auto"/>
            <w:left w:val="none" w:sz="0" w:space="0" w:color="auto"/>
            <w:bottom w:val="none" w:sz="0" w:space="0" w:color="auto"/>
            <w:right w:val="none" w:sz="0" w:space="0" w:color="auto"/>
          </w:divBdr>
          <w:divsChild>
            <w:div w:id="94718565">
              <w:marLeft w:val="0"/>
              <w:marRight w:val="0"/>
              <w:marTop w:val="0"/>
              <w:marBottom w:val="0"/>
              <w:divBdr>
                <w:top w:val="none" w:sz="0" w:space="0" w:color="auto"/>
                <w:left w:val="none" w:sz="0" w:space="0" w:color="auto"/>
                <w:bottom w:val="none" w:sz="0" w:space="0" w:color="auto"/>
                <w:right w:val="none" w:sz="0" w:space="0" w:color="auto"/>
              </w:divBdr>
              <w:divsChild>
                <w:div w:id="41710296">
                  <w:marLeft w:val="0"/>
                  <w:marRight w:val="15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2012443801">
      <w:bodyDiv w:val="1"/>
      <w:marLeft w:val="0"/>
      <w:marRight w:val="0"/>
      <w:marTop w:val="0"/>
      <w:marBottom w:val="0"/>
      <w:divBdr>
        <w:top w:val="none" w:sz="0" w:space="0" w:color="auto"/>
        <w:left w:val="none" w:sz="0" w:space="0" w:color="auto"/>
        <w:bottom w:val="none" w:sz="0" w:space="0" w:color="auto"/>
        <w:right w:val="none" w:sz="0" w:space="0" w:color="auto"/>
      </w:divBdr>
      <w:divsChild>
        <w:div w:id="328141754">
          <w:marLeft w:val="0"/>
          <w:marRight w:val="0"/>
          <w:marTop w:val="0"/>
          <w:marBottom w:val="0"/>
          <w:divBdr>
            <w:top w:val="none" w:sz="0" w:space="0" w:color="auto"/>
            <w:left w:val="none" w:sz="0" w:space="0" w:color="auto"/>
            <w:bottom w:val="none" w:sz="0" w:space="0" w:color="auto"/>
            <w:right w:val="none" w:sz="0" w:space="0" w:color="auto"/>
          </w:divBdr>
        </w:div>
        <w:div w:id="1286082818">
          <w:marLeft w:val="0"/>
          <w:marRight w:val="0"/>
          <w:marTop w:val="0"/>
          <w:marBottom w:val="0"/>
          <w:divBdr>
            <w:top w:val="none" w:sz="0" w:space="0" w:color="auto"/>
            <w:left w:val="none" w:sz="0" w:space="0" w:color="auto"/>
            <w:bottom w:val="none" w:sz="0" w:space="0" w:color="auto"/>
            <w:right w:val="none" w:sz="0" w:space="0" w:color="auto"/>
          </w:divBdr>
        </w:div>
        <w:div w:id="1863202321">
          <w:marLeft w:val="0"/>
          <w:marRight w:val="0"/>
          <w:marTop w:val="0"/>
          <w:marBottom w:val="0"/>
          <w:divBdr>
            <w:top w:val="none" w:sz="0" w:space="0" w:color="auto"/>
            <w:left w:val="none" w:sz="0" w:space="0" w:color="auto"/>
            <w:bottom w:val="none" w:sz="0" w:space="0" w:color="auto"/>
            <w:right w:val="none" w:sz="0" w:space="0" w:color="auto"/>
          </w:divBdr>
        </w:div>
      </w:divsChild>
    </w:div>
    <w:div w:id="2012561192">
      <w:bodyDiv w:val="1"/>
      <w:marLeft w:val="0"/>
      <w:marRight w:val="0"/>
      <w:marTop w:val="0"/>
      <w:marBottom w:val="0"/>
      <w:divBdr>
        <w:top w:val="none" w:sz="0" w:space="0" w:color="auto"/>
        <w:left w:val="none" w:sz="0" w:space="0" w:color="auto"/>
        <w:bottom w:val="none" w:sz="0" w:space="0" w:color="auto"/>
        <w:right w:val="none" w:sz="0" w:space="0" w:color="auto"/>
      </w:divBdr>
      <w:divsChild>
        <w:div w:id="253628974">
          <w:marLeft w:val="0"/>
          <w:marRight w:val="0"/>
          <w:marTop w:val="0"/>
          <w:marBottom w:val="0"/>
          <w:divBdr>
            <w:top w:val="none" w:sz="0" w:space="0" w:color="auto"/>
            <w:left w:val="none" w:sz="0" w:space="0" w:color="auto"/>
            <w:bottom w:val="none" w:sz="0" w:space="0" w:color="auto"/>
            <w:right w:val="none" w:sz="0" w:space="0" w:color="auto"/>
          </w:divBdr>
          <w:divsChild>
            <w:div w:id="410272621">
              <w:marLeft w:val="0"/>
              <w:marRight w:val="0"/>
              <w:marTop w:val="0"/>
              <w:marBottom w:val="0"/>
              <w:divBdr>
                <w:top w:val="none" w:sz="0" w:space="0" w:color="auto"/>
                <w:left w:val="none" w:sz="0" w:space="0" w:color="auto"/>
                <w:bottom w:val="none" w:sz="0" w:space="0" w:color="auto"/>
                <w:right w:val="none" w:sz="0" w:space="0" w:color="auto"/>
              </w:divBdr>
              <w:divsChild>
                <w:div w:id="2085838478">
                  <w:marLeft w:val="0"/>
                  <w:marRight w:val="0"/>
                  <w:marTop w:val="0"/>
                  <w:marBottom w:val="0"/>
                  <w:divBdr>
                    <w:top w:val="none" w:sz="0" w:space="0" w:color="auto"/>
                    <w:left w:val="none" w:sz="0" w:space="0" w:color="auto"/>
                    <w:bottom w:val="none" w:sz="0" w:space="0" w:color="auto"/>
                    <w:right w:val="none" w:sz="0" w:space="0" w:color="auto"/>
                  </w:divBdr>
                  <w:divsChild>
                    <w:div w:id="1867017020">
                      <w:marLeft w:val="0"/>
                      <w:marRight w:val="0"/>
                      <w:marTop w:val="0"/>
                      <w:marBottom w:val="0"/>
                      <w:divBdr>
                        <w:top w:val="none" w:sz="0" w:space="0" w:color="auto"/>
                        <w:left w:val="none" w:sz="0" w:space="0" w:color="auto"/>
                        <w:bottom w:val="none" w:sz="0" w:space="0" w:color="auto"/>
                        <w:right w:val="none" w:sz="0" w:space="0" w:color="auto"/>
                      </w:divBdr>
                      <w:divsChild>
                        <w:div w:id="1879198077">
                          <w:marLeft w:val="0"/>
                          <w:marRight w:val="0"/>
                          <w:marTop w:val="0"/>
                          <w:marBottom w:val="0"/>
                          <w:divBdr>
                            <w:top w:val="none" w:sz="0" w:space="0" w:color="auto"/>
                            <w:left w:val="none" w:sz="0" w:space="0" w:color="auto"/>
                            <w:bottom w:val="none" w:sz="0" w:space="0" w:color="auto"/>
                            <w:right w:val="none" w:sz="0" w:space="0" w:color="auto"/>
                          </w:divBdr>
                          <w:divsChild>
                            <w:div w:id="19206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2050">
              <w:marLeft w:val="0"/>
              <w:marRight w:val="0"/>
              <w:marTop w:val="0"/>
              <w:marBottom w:val="0"/>
              <w:divBdr>
                <w:top w:val="none" w:sz="0" w:space="0" w:color="auto"/>
                <w:left w:val="none" w:sz="0" w:space="0" w:color="auto"/>
                <w:bottom w:val="none" w:sz="0" w:space="0" w:color="auto"/>
                <w:right w:val="none" w:sz="0" w:space="0" w:color="auto"/>
              </w:divBdr>
            </w:div>
            <w:div w:id="765269195">
              <w:marLeft w:val="0"/>
              <w:marRight w:val="0"/>
              <w:marTop w:val="0"/>
              <w:marBottom w:val="0"/>
              <w:divBdr>
                <w:top w:val="none" w:sz="0" w:space="0" w:color="auto"/>
                <w:left w:val="none" w:sz="0" w:space="0" w:color="auto"/>
                <w:bottom w:val="none" w:sz="0" w:space="0" w:color="auto"/>
                <w:right w:val="none" w:sz="0" w:space="0" w:color="auto"/>
              </w:divBdr>
              <w:divsChild>
                <w:div w:id="432747221">
                  <w:marLeft w:val="0"/>
                  <w:marRight w:val="0"/>
                  <w:marTop w:val="0"/>
                  <w:marBottom w:val="0"/>
                  <w:divBdr>
                    <w:top w:val="none" w:sz="0" w:space="0" w:color="auto"/>
                    <w:left w:val="none" w:sz="0" w:space="0" w:color="auto"/>
                    <w:bottom w:val="none" w:sz="0" w:space="0" w:color="auto"/>
                    <w:right w:val="none" w:sz="0" w:space="0" w:color="auto"/>
                  </w:divBdr>
                  <w:divsChild>
                    <w:div w:id="14706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753">
              <w:marLeft w:val="0"/>
              <w:marRight w:val="0"/>
              <w:marTop w:val="0"/>
              <w:marBottom w:val="0"/>
              <w:divBdr>
                <w:top w:val="none" w:sz="0" w:space="0" w:color="auto"/>
                <w:left w:val="none" w:sz="0" w:space="0" w:color="auto"/>
                <w:bottom w:val="none" w:sz="0" w:space="0" w:color="auto"/>
                <w:right w:val="none" w:sz="0" w:space="0" w:color="auto"/>
              </w:divBdr>
              <w:divsChild>
                <w:div w:id="951011016">
                  <w:marLeft w:val="0"/>
                  <w:marRight w:val="0"/>
                  <w:marTop w:val="0"/>
                  <w:marBottom w:val="0"/>
                  <w:divBdr>
                    <w:top w:val="none" w:sz="0" w:space="0" w:color="auto"/>
                    <w:left w:val="none" w:sz="0" w:space="0" w:color="auto"/>
                    <w:bottom w:val="none" w:sz="0" w:space="0" w:color="auto"/>
                    <w:right w:val="none" w:sz="0" w:space="0" w:color="auto"/>
                  </w:divBdr>
                </w:div>
                <w:div w:id="1650092772">
                  <w:marLeft w:val="0"/>
                  <w:marRight w:val="0"/>
                  <w:marTop w:val="0"/>
                  <w:marBottom w:val="0"/>
                  <w:divBdr>
                    <w:top w:val="none" w:sz="0" w:space="0" w:color="auto"/>
                    <w:left w:val="none" w:sz="0" w:space="0" w:color="auto"/>
                    <w:bottom w:val="none" w:sz="0" w:space="0" w:color="auto"/>
                    <w:right w:val="none" w:sz="0" w:space="0" w:color="auto"/>
                  </w:divBdr>
                  <w:divsChild>
                    <w:div w:id="177164241">
                      <w:marLeft w:val="0"/>
                      <w:marRight w:val="0"/>
                      <w:marTop w:val="0"/>
                      <w:marBottom w:val="0"/>
                      <w:divBdr>
                        <w:top w:val="none" w:sz="0" w:space="0" w:color="auto"/>
                        <w:left w:val="none" w:sz="0" w:space="0" w:color="auto"/>
                        <w:bottom w:val="none" w:sz="0" w:space="0" w:color="auto"/>
                        <w:right w:val="none" w:sz="0" w:space="0" w:color="auto"/>
                      </w:divBdr>
                      <w:divsChild>
                        <w:div w:id="111556019">
                          <w:marLeft w:val="0"/>
                          <w:marRight w:val="0"/>
                          <w:marTop w:val="0"/>
                          <w:marBottom w:val="0"/>
                          <w:divBdr>
                            <w:top w:val="none" w:sz="0" w:space="0" w:color="auto"/>
                            <w:left w:val="none" w:sz="0" w:space="0" w:color="auto"/>
                            <w:bottom w:val="none" w:sz="0" w:space="0" w:color="auto"/>
                            <w:right w:val="none" w:sz="0" w:space="0" w:color="auto"/>
                          </w:divBdr>
                          <w:divsChild>
                            <w:div w:id="1844319500">
                              <w:marLeft w:val="0"/>
                              <w:marRight w:val="0"/>
                              <w:marTop w:val="0"/>
                              <w:marBottom w:val="0"/>
                              <w:divBdr>
                                <w:top w:val="none" w:sz="0" w:space="0" w:color="auto"/>
                                <w:left w:val="none" w:sz="0" w:space="0" w:color="auto"/>
                                <w:bottom w:val="none" w:sz="0" w:space="0" w:color="auto"/>
                                <w:right w:val="none" w:sz="0" w:space="0" w:color="auto"/>
                              </w:divBdr>
                              <w:divsChild>
                                <w:div w:id="1107577488">
                                  <w:marLeft w:val="0"/>
                                  <w:marRight w:val="0"/>
                                  <w:marTop w:val="0"/>
                                  <w:marBottom w:val="0"/>
                                  <w:divBdr>
                                    <w:top w:val="none" w:sz="0" w:space="0" w:color="auto"/>
                                    <w:left w:val="none" w:sz="0" w:space="0" w:color="auto"/>
                                    <w:bottom w:val="none" w:sz="0" w:space="0" w:color="auto"/>
                                    <w:right w:val="none" w:sz="0" w:space="0" w:color="auto"/>
                                  </w:divBdr>
                                </w:div>
                                <w:div w:id="1203056186">
                                  <w:marLeft w:val="0"/>
                                  <w:marRight w:val="0"/>
                                  <w:marTop w:val="0"/>
                                  <w:marBottom w:val="0"/>
                                  <w:divBdr>
                                    <w:top w:val="none" w:sz="0" w:space="0" w:color="auto"/>
                                    <w:left w:val="none" w:sz="0" w:space="0" w:color="auto"/>
                                    <w:bottom w:val="none" w:sz="0" w:space="0" w:color="auto"/>
                                    <w:right w:val="none" w:sz="0" w:space="0" w:color="auto"/>
                                  </w:divBdr>
                                </w:div>
                              </w:divsChild>
                            </w:div>
                            <w:div w:id="1951233990">
                              <w:marLeft w:val="0"/>
                              <w:marRight w:val="0"/>
                              <w:marTop w:val="0"/>
                              <w:marBottom w:val="0"/>
                              <w:divBdr>
                                <w:top w:val="none" w:sz="0" w:space="0" w:color="auto"/>
                                <w:left w:val="none" w:sz="0" w:space="0" w:color="auto"/>
                                <w:bottom w:val="none" w:sz="0" w:space="0" w:color="auto"/>
                                <w:right w:val="none" w:sz="0" w:space="0" w:color="auto"/>
                              </w:divBdr>
                            </w:div>
                          </w:divsChild>
                        </w:div>
                        <w:div w:id="612445829">
                          <w:marLeft w:val="0"/>
                          <w:marRight w:val="0"/>
                          <w:marTop w:val="0"/>
                          <w:marBottom w:val="0"/>
                          <w:divBdr>
                            <w:top w:val="none" w:sz="0" w:space="0" w:color="auto"/>
                            <w:left w:val="none" w:sz="0" w:space="0" w:color="auto"/>
                            <w:bottom w:val="none" w:sz="0" w:space="0" w:color="auto"/>
                            <w:right w:val="none" w:sz="0" w:space="0" w:color="auto"/>
                          </w:divBdr>
                          <w:divsChild>
                            <w:div w:id="70198852">
                              <w:marLeft w:val="0"/>
                              <w:marRight w:val="0"/>
                              <w:marTop w:val="0"/>
                              <w:marBottom w:val="0"/>
                              <w:divBdr>
                                <w:top w:val="none" w:sz="0" w:space="0" w:color="auto"/>
                                <w:left w:val="none" w:sz="0" w:space="0" w:color="auto"/>
                                <w:bottom w:val="none" w:sz="0" w:space="0" w:color="auto"/>
                                <w:right w:val="none" w:sz="0" w:space="0" w:color="auto"/>
                              </w:divBdr>
                              <w:divsChild>
                                <w:div w:id="1387290247">
                                  <w:marLeft w:val="0"/>
                                  <w:marRight w:val="0"/>
                                  <w:marTop w:val="0"/>
                                  <w:marBottom w:val="0"/>
                                  <w:divBdr>
                                    <w:top w:val="none" w:sz="0" w:space="0" w:color="auto"/>
                                    <w:left w:val="none" w:sz="0" w:space="0" w:color="auto"/>
                                    <w:bottom w:val="none" w:sz="0" w:space="0" w:color="auto"/>
                                    <w:right w:val="none" w:sz="0" w:space="0" w:color="auto"/>
                                  </w:divBdr>
                                </w:div>
                                <w:div w:id="1655405235">
                                  <w:marLeft w:val="0"/>
                                  <w:marRight w:val="0"/>
                                  <w:marTop w:val="0"/>
                                  <w:marBottom w:val="0"/>
                                  <w:divBdr>
                                    <w:top w:val="none" w:sz="0" w:space="0" w:color="auto"/>
                                    <w:left w:val="none" w:sz="0" w:space="0" w:color="auto"/>
                                    <w:bottom w:val="none" w:sz="0" w:space="0" w:color="auto"/>
                                    <w:right w:val="none" w:sz="0" w:space="0" w:color="auto"/>
                                  </w:divBdr>
                                </w:div>
                              </w:divsChild>
                            </w:div>
                            <w:div w:id="1868256444">
                              <w:marLeft w:val="0"/>
                              <w:marRight w:val="0"/>
                              <w:marTop w:val="0"/>
                              <w:marBottom w:val="0"/>
                              <w:divBdr>
                                <w:top w:val="none" w:sz="0" w:space="0" w:color="auto"/>
                                <w:left w:val="none" w:sz="0" w:space="0" w:color="auto"/>
                                <w:bottom w:val="none" w:sz="0" w:space="0" w:color="auto"/>
                                <w:right w:val="none" w:sz="0" w:space="0" w:color="auto"/>
                              </w:divBdr>
                            </w:div>
                          </w:divsChild>
                        </w:div>
                        <w:div w:id="630282356">
                          <w:marLeft w:val="0"/>
                          <w:marRight w:val="0"/>
                          <w:marTop w:val="0"/>
                          <w:marBottom w:val="0"/>
                          <w:divBdr>
                            <w:top w:val="none" w:sz="0" w:space="0" w:color="auto"/>
                            <w:left w:val="none" w:sz="0" w:space="0" w:color="auto"/>
                            <w:bottom w:val="none" w:sz="0" w:space="0" w:color="auto"/>
                            <w:right w:val="none" w:sz="0" w:space="0" w:color="auto"/>
                          </w:divBdr>
                          <w:divsChild>
                            <w:div w:id="845944187">
                              <w:marLeft w:val="0"/>
                              <w:marRight w:val="0"/>
                              <w:marTop w:val="0"/>
                              <w:marBottom w:val="0"/>
                              <w:divBdr>
                                <w:top w:val="none" w:sz="0" w:space="0" w:color="auto"/>
                                <w:left w:val="none" w:sz="0" w:space="0" w:color="auto"/>
                                <w:bottom w:val="none" w:sz="0" w:space="0" w:color="auto"/>
                                <w:right w:val="none" w:sz="0" w:space="0" w:color="auto"/>
                              </w:divBdr>
                              <w:divsChild>
                                <w:div w:id="2026667604">
                                  <w:marLeft w:val="0"/>
                                  <w:marRight w:val="0"/>
                                  <w:marTop w:val="0"/>
                                  <w:marBottom w:val="0"/>
                                  <w:divBdr>
                                    <w:top w:val="none" w:sz="0" w:space="0" w:color="auto"/>
                                    <w:left w:val="none" w:sz="0" w:space="0" w:color="auto"/>
                                    <w:bottom w:val="none" w:sz="0" w:space="0" w:color="auto"/>
                                    <w:right w:val="none" w:sz="0" w:space="0" w:color="auto"/>
                                  </w:divBdr>
                                </w:div>
                                <w:div w:id="2082094329">
                                  <w:marLeft w:val="0"/>
                                  <w:marRight w:val="0"/>
                                  <w:marTop w:val="0"/>
                                  <w:marBottom w:val="0"/>
                                  <w:divBdr>
                                    <w:top w:val="none" w:sz="0" w:space="0" w:color="auto"/>
                                    <w:left w:val="none" w:sz="0" w:space="0" w:color="auto"/>
                                    <w:bottom w:val="none" w:sz="0" w:space="0" w:color="auto"/>
                                    <w:right w:val="none" w:sz="0" w:space="0" w:color="auto"/>
                                  </w:divBdr>
                                </w:div>
                              </w:divsChild>
                            </w:div>
                            <w:div w:id="950547746">
                              <w:marLeft w:val="0"/>
                              <w:marRight w:val="0"/>
                              <w:marTop w:val="0"/>
                              <w:marBottom w:val="0"/>
                              <w:divBdr>
                                <w:top w:val="none" w:sz="0" w:space="0" w:color="auto"/>
                                <w:left w:val="none" w:sz="0" w:space="0" w:color="auto"/>
                                <w:bottom w:val="none" w:sz="0" w:space="0" w:color="auto"/>
                                <w:right w:val="none" w:sz="0" w:space="0" w:color="auto"/>
                              </w:divBdr>
                            </w:div>
                            <w:div w:id="1689747454">
                              <w:marLeft w:val="0"/>
                              <w:marRight w:val="0"/>
                              <w:marTop w:val="0"/>
                              <w:marBottom w:val="0"/>
                              <w:divBdr>
                                <w:top w:val="none" w:sz="0" w:space="0" w:color="auto"/>
                                <w:left w:val="none" w:sz="0" w:space="0" w:color="auto"/>
                                <w:bottom w:val="none" w:sz="0" w:space="0" w:color="auto"/>
                                <w:right w:val="none" w:sz="0" w:space="0" w:color="auto"/>
                              </w:divBdr>
                            </w:div>
                          </w:divsChild>
                        </w:div>
                        <w:div w:id="644896770">
                          <w:marLeft w:val="0"/>
                          <w:marRight w:val="0"/>
                          <w:marTop w:val="0"/>
                          <w:marBottom w:val="0"/>
                          <w:divBdr>
                            <w:top w:val="none" w:sz="0" w:space="0" w:color="auto"/>
                            <w:left w:val="none" w:sz="0" w:space="0" w:color="auto"/>
                            <w:bottom w:val="none" w:sz="0" w:space="0" w:color="auto"/>
                            <w:right w:val="none" w:sz="0" w:space="0" w:color="auto"/>
                          </w:divBdr>
                          <w:divsChild>
                            <w:div w:id="142553536">
                              <w:marLeft w:val="0"/>
                              <w:marRight w:val="0"/>
                              <w:marTop w:val="0"/>
                              <w:marBottom w:val="0"/>
                              <w:divBdr>
                                <w:top w:val="none" w:sz="0" w:space="0" w:color="auto"/>
                                <w:left w:val="none" w:sz="0" w:space="0" w:color="auto"/>
                                <w:bottom w:val="none" w:sz="0" w:space="0" w:color="auto"/>
                                <w:right w:val="none" w:sz="0" w:space="0" w:color="auto"/>
                              </w:divBdr>
                            </w:div>
                            <w:div w:id="478689969">
                              <w:marLeft w:val="0"/>
                              <w:marRight w:val="0"/>
                              <w:marTop w:val="0"/>
                              <w:marBottom w:val="0"/>
                              <w:divBdr>
                                <w:top w:val="none" w:sz="0" w:space="0" w:color="auto"/>
                                <w:left w:val="none" w:sz="0" w:space="0" w:color="auto"/>
                                <w:bottom w:val="none" w:sz="0" w:space="0" w:color="auto"/>
                                <w:right w:val="none" w:sz="0" w:space="0" w:color="auto"/>
                              </w:divBdr>
                              <w:divsChild>
                                <w:div w:id="750734312">
                                  <w:marLeft w:val="0"/>
                                  <w:marRight w:val="0"/>
                                  <w:marTop w:val="0"/>
                                  <w:marBottom w:val="0"/>
                                  <w:divBdr>
                                    <w:top w:val="none" w:sz="0" w:space="0" w:color="auto"/>
                                    <w:left w:val="none" w:sz="0" w:space="0" w:color="auto"/>
                                    <w:bottom w:val="none" w:sz="0" w:space="0" w:color="auto"/>
                                    <w:right w:val="none" w:sz="0" w:space="0" w:color="auto"/>
                                  </w:divBdr>
                                </w:div>
                                <w:div w:id="12227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5834">
                          <w:marLeft w:val="0"/>
                          <w:marRight w:val="0"/>
                          <w:marTop w:val="0"/>
                          <w:marBottom w:val="0"/>
                          <w:divBdr>
                            <w:top w:val="none" w:sz="0" w:space="0" w:color="auto"/>
                            <w:left w:val="none" w:sz="0" w:space="0" w:color="auto"/>
                            <w:bottom w:val="none" w:sz="0" w:space="0" w:color="auto"/>
                            <w:right w:val="none" w:sz="0" w:space="0" w:color="auto"/>
                          </w:divBdr>
                          <w:divsChild>
                            <w:div w:id="813764150">
                              <w:marLeft w:val="0"/>
                              <w:marRight w:val="0"/>
                              <w:marTop w:val="0"/>
                              <w:marBottom w:val="0"/>
                              <w:divBdr>
                                <w:top w:val="none" w:sz="0" w:space="0" w:color="auto"/>
                                <w:left w:val="none" w:sz="0" w:space="0" w:color="auto"/>
                                <w:bottom w:val="none" w:sz="0" w:space="0" w:color="auto"/>
                                <w:right w:val="none" w:sz="0" w:space="0" w:color="auto"/>
                              </w:divBdr>
                              <w:divsChild>
                                <w:div w:id="542180964">
                                  <w:marLeft w:val="0"/>
                                  <w:marRight w:val="0"/>
                                  <w:marTop w:val="0"/>
                                  <w:marBottom w:val="0"/>
                                  <w:divBdr>
                                    <w:top w:val="none" w:sz="0" w:space="0" w:color="auto"/>
                                    <w:left w:val="none" w:sz="0" w:space="0" w:color="auto"/>
                                    <w:bottom w:val="none" w:sz="0" w:space="0" w:color="auto"/>
                                    <w:right w:val="none" w:sz="0" w:space="0" w:color="auto"/>
                                  </w:divBdr>
                                </w:div>
                                <w:div w:id="1076898207">
                                  <w:marLeft w:val="0"/>
                                  <w:marRight w:val="0"/>
                                  <w:marTop w:val="0"/>
                                  <w:marBottom w:val="0"/>
                                  <w:divBdr>
                                    <w:top w:val="none" w:sz="0" w:space="0" w:color="auto"/>
                                    <w:left w:val="none" w:sz="0" w:space="0" w:color="auto"/>
                                    <w:bottom w:val="none" w:sz="0" w:space="0" w:color="auto"/>
                                    <w:right w:val="none" w:sz="0" w:space="0" w:color="auto"/>
                                  </w:divBdr>
                                </w:div>
                              </w:divsChild>
                            </w:div>
                            <w:div w:id="814370968">
                              <w:marLeft w:val="0"/>
                              <w:marRight w:val="0"/>
                              <w:marTop w:val="0"/>
                              <w:marBottom w:val="0"/>
                              <w:divBdr>
                                <w:top w:val="none" w:sz="0" w:space="0" w:color="auto"/>
                                <w:left w:val="none" w:sz="0" w:space="0" w:color="auto"/>
                                <w:bottom w:val="none" w:sz="0" w:space="0" w:color="auto"/>
                                <w:right w:val="none" w:sz="0" w:space="0" w:color="auto"/>
                              </w:divBdr>
                            </w:div>
                          </w:divsChild>
                        </w:div>
                        <w:div w:id="1585993869">
                          <w:marLeft w:val="0"/>
                          <w:marRight w:val="0"/>
                          <w:marTop w:val="0"/>
                          <w:marBottom w:val="0"/>
                          <w:divBdr>
                            <w:top w:val="none" w:sz="0" w:space="0" w:color="auto"/>
                            <w:left w:val="none" w:sz="0" w:space="0" w:color="auto"/>
                            <w:bottom w:val="none" w:sz="0" w:space="0" w:color="auto"/>
                            <w:right w:val="none" w:sz="0" w:space="0" w:color="auto"/>
                          </w:divBdr>
                          <w:divsChild>
                            <w:div w:id="782263541">
                              <w:marLeft w:val="0"/>
                              <w:marRight w:val="0"/>
                              <w:marTop w:val="0"/>
                              <w:marBottom w:val="0"/>
                              <w:divBdr>
                                <w:top w:val="none" w:sz="0" w:space="0" w:color="auto"/>
                                <w:left w:val="none" w:sz="0" w:space="0" w:color="auto"/>
                                <w:bottom w:val="none" w:sz="0" w:space="0" w:color="auto"/>
                                <w:right w:val="none" w:sz="0" w:space="0" w:color="auto"/>
                              </w:divBdr>
                            </w:div>
                            <w:div w:id="1282616395">
                              <w:marLeft w:val="0"/>
                              <w:marRight w:val="0"/>
                              <w:marTop w:val="0"/>
                              <w:marBottom w:val="0"/>
                              <w:divBdr>
                                <w:top w:val="none" w:sz="0" w:space="0" w:color="auto"/>
                                <w:left w:val="none" w:sz="0" w:space="0" w:color="auto"/>
                                <w:bottom w:val="none" w:sz="0" w:space="0" w:color="auto"/>
                                <w:right w:val="none" w:sz="0" w:space="0" w:color="auto"/>
                              </w:divBdr>
                              <w:divsChild>
                                <w:div w:id="229536753">
                                  <w:marLeft w:val="0"/>
                                  <w:marRight w:val="0"/>
                                  <w:marTop w:val="0"/>
                                  <w:marBottom w:val="0"/>
                                  <w:divBdr>
                                    <w:top w:val="none" w:sz="0" w:space="0" w:color="auto"/>
                                    <w:left w:val="none" w:sz="0" w:space="0" w:color="auto"/>
                                    <w:bottom w:val="none" w:sz="0" w:space="0" w:color="auto"/>
                                    <w:right w:val="none" w:sz="0" w:space="0" w:color="auto"/>
                                  </w:divBdr>
                                </w:div>
                                <w:div w:id="3839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837354891">
                          <w:marLeft w:val="0"/>
                          <w:marRight w:val="0"/>
                          <w:marTop w:val="0"/>
                          <w:marBottom w:val="0"/>
                          <w:divBdr>
                            <w:top w:val="none" w:sz="0" w:space="0" w:color="auto"/>
                            <w:left w:val="none" w:sz="0" w:space="0" w:color="auto"/>
                            <w:bottom w:val="none" w:sz="0" w:space="0" w:color="auto"/>
                            <w:right w:val="none" w:sz="0" w:space="0" w:color="auto"/>
                          </w:divBdr>
                          <w:divsChild>
                            <w:div w:id="240259975">
                              <w:marLeft w:val="0"/>
                              <w:marRight w:val="0"/>
                              <w:marTop w:val="0"/>
                              <w:marBottom w:val="0"/>
                              <w:divBdr>
                                <w:top w:val="none" w:sz="0" w:space="0" w:color="auto"/>
                                <w:left w:val="none" w:sz="0" w:space="0" w:color="auto"/>
                                <w:bottom w:val="none" w:sz="0" w:space="0" w:color="auto"/>
                                <w:right w:val="none" w:sz="0" w:space="0" w:color="auto"/>
                              </w:divBdr>
                              <w:divsChild>
                                <w:div w:id="996112780">
                                  <w:marLeft w:val="0"/>
                                  <w:marRight w:val="0"/>
                                  <w:marTop w:val="0"/>
                                  <w:marBottom w:val="0"/>
                                  <w:divBdr>
                                    <w:top w:val="none" w:sz="0" w:space="0" w:color="auto"/>
                                    <w:left w:val="none" w:sz="0" w:space="0" w:color="auto"/>
                                    <w:bottom w:val="none" w:sz="0" w:space="0" w:color="auto"/>
                                    <w:right w:val="none" w:sz="0" w:space="0" w:color="auto"/>
                                  </w:divBdr>
                                  <w:divsChild>
                                    <w:div w:id="648443444">
                                      <w:marLeft w:val="0"/>
                                      <w:marRight w:val="0"/>
                                      <w:marTop w:val="0"/>
                                      <w:marBottom w:val="0"/>
                                      <w:divBdr>
                                        <w:top w:val="none" w:sz="0" w:space="0" w:color="auto"/>
                                        <w:left w:val="none" w:sz="0" w:space="0" w:color="auto"/>
                                        <w:bottom w:val="none" w:sz="0" w:space="0" w:color="auto"/>
                                        <w:right w:val="none" w:sz="0" w:space="0" w:color="auto"/>
                                      </w:divBdr>
                                    </w:div>
                                    <w:div w:id="1187643788">
                                      <w:marLeft w:val="0"/>
                                      <w:marRight w:val="0"/>
                                      <w:marTop w:val="0"/>
                                      <w:marBottom w:val="0"/>
                                      <w:divBdr>
                                        <w:top w:val="none" w:sz="0" w:space="0" w:color="auto"/>
                                        <w:left w:val="none" w:sz="0" w:space="0" w:color="auto"/>
                                        <w:bottom w:val="none" w:sz="0" w:space="0" w:color="auto"/>
                                        <w:right w:val="none" w:sz="0" w:space="0" w:color="auto"/>
                                      </w:divBdr>
                                    </w:div>
                                    <w:div w:id="1427574686">
                                      <w:marLeft w:val="0"/>
                                      <w:marRight w:val="0"/>
                                      <w:marTop w:val="0"/>
                                      <w:marBottom w:val="0"/>
                                      <w:divBdr>
                                        <w:top w:val="none" w:sz="0" w:space="0" w:color="auto"/>
                                        <w:left w:val="none" w:sz="0" w:space="0" w:color="auto"/>
                                        <w:bottom w:val="none" w:sz="0" w:space="0" w:color="auto"/>
                                        <w:right w:val="none" w:sz="0" w:space="0" w:color="auto"/>
                                      </w:divBdr>
                                      <w:divsChild>
                                        <w:div w:id="1727216070">
                                          <w:marLeft w:val="0"/>
                                          <w:marRight w:val="0"/>
                                          <w:marTop w:val="0"/>
                                          <w:marBottom w:val="0"/>
                                          <w:divBdr>
                                            <w:top w:val="none" w:sz="0" w:space="0" w:color="auto"/>
                                            <w:left w:val="none" w:sz="0" w:space="0" w:color="auto"/>
                                            <w:bottom w:val="none" w:sz="0" w:space="0" w:color="auto"/>
                                            <w:right w:val="none" w:sz="0" w:space="0" w:color="auto"/>
                                          </w:divBdr>
                                        </w:div>
                                        <w:div w:id="20837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1137">
                              <w:marLeft w:val="0"/>
                              <w:marRight w:val="0"/>
                              <w:marTop w:val="0"/>
                              <w:marBottom w:val="0"/>
                              <w:divBdr>
                                <w:top w:val="none" w:sz="0" w:space="0" w:color="auto"/>
                                <w:left w:val="none" w:sz="0" w:space="0" w:color="auto"/>
                                <w:bottom w:val="none" w:sz="0" w:space="0" w:color="auto"/>
                                <w:right w:val="none" w:sz="0" w:space="0" w:color="auto"/>
                              </w:divBdr>
                              <w:divsChild>
                                <w:div w:id="1073698786">
                                  <w:marLeft w:val="0"/>
                                  <w:marRight w:val="0"/>
                                  <w:marTop w:val="0"/>
                                  <w:marBottom w:val="0"/>
                                  <w:divBdr>
                                    <w:top w:val="none" w:sz="0" w:space="0" w:color="auto"/>
                                    <w:left w:val="none" w:sz="0" w:space="0" w:color="auto"/>
                                    <w:bottom w:val="none" w:sz="0" w:space="0" w:color="auto"/>
                                    <w:right w:val="none" w:sz="0" w:space="0" w:color="auto"/>
                                  </w:divBdr>
                                  <w:divsChild>
                                    <w:div w:id="773744631">
                                      <w:marLeft w:val="0"/>
                                      <w:marRight w:val="0"/>
                                      <w:marTop w:val="0"/>
                                      <w:marBottom w:val="0"/>
                                      <w:divBdr>
                                        <w:top w:val="none" w:sz="0" w:space="0" w:color="auto"/>
                                        <w:left w:val="none" w:sz="0" w:space="0" w:color="auto"/>
                                        <w:bottom w:val="none" w:sz="0" w:space="0" w:color="auto"/>
                                        <w:right w:val="none" w:sz="0" w:space="0" w:color="auto"/>
                                      </w:divBdr>
                                    </w:div>
                                    <w:div w:id="1474446773">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
                                        <w:div w:id="13818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1426">
                              <w:marLeft w:val="0"/>
                              <w:marRight w:val="0"/>
                              <w:marTop w:val="0"/>
                              <w:marBottom w:val="0"/>
                              <w:divBdr>
                                <w:top w:val="none" w:sz="0" w:space="0" w:color="auto"/>
                                <w:left w:val="none" w:sz="0" w:space="0" w:color="auto"/>
                                <w:bottom w:val="none" w:sz="0" w:space="0" w:color="auto"/>
                                <w:right w:val="none" w:sz="0" w:space="0" w:color="auto"/>
                              </w:divBdr>
                              <w:divsChild>
                                <w:div w:id="449859611">
                                  <w:marLeft w:val="0"/>
                                  <w:marRight w:val="0"/>
                                  <w:marTop w:val="0"/>
                                  <w:marBottom w:val="0"/>
                                  <w:divBdr>
                                    <w:top w:val="none" w:sz="0" w:space="0" w:color="auto"/>
                                    <w:left w:val="none" w:sz="0" w:space="0" w:color="auto"/>
                                    <w:bottom w:val="none" w:sz="0" w:space="0" w:color="auto"/>
                                    <w:right w:val="none" w:sz="0" w:space="0" w:color="auto"/>
                                  </w:divBdr>
                                  <w:divsChild>
                                    <w:div w:id="383338935">
                                      <w:marLeft w:val="0"/>
                                      <w:marRight w:val="0"/>
                                      <w:marTop w:val="0"/>
                                      <w:marBottom w:val="0"/>
                                      <w:divBdr>
                                        <w:top w:val="none" w:sz="0" w:space="0" w:color="auto"/>
                                        <w:left w:val="none" w:sz="0" w:space="0" w:color="auto"/>
                                        <w:bottom w:val="none" w:sz="0" w:space="0" w:color="auto"/>
                                        <w:right w:val="none" w:sz="0" w:space="0" w:color="auto"/>
                                      </w:divBdr>
                                    </w:div>
                                    <w:div w:id="2029139682">
                                      <w:marLeft w:val="0"/>
                                      <w:marRight w:val="0"/>
                                      <w:marTop w:val="0"/>
                                      <w:marBottom w:val="0"/>
                                      <w:divBdr>
                                        <w:top w:val="none" w:sz="0" w:space="0" w:color="auto"/>
                                        <w:left w:val="none" w:sz="0" w:space="0" w:color="auto"/>
                                        <w:bottom w:val="none" w:sz="0" w:space="0" w:color="auto"/>
                                        <w:right w:val="none" w:sz="0" w:space="0" w:color="auto"/>
                                      </w:divBdr>
                                      <w:divsChild>
                                        <w:div w:id="237175756">
                                          <w:marLeft w:val="0"/>
                                          <w:marRight w:val="0"/>
                                          <w:marTop w:val="0"/>
                                          <w:marBottom w:val="0"/>
                                          <w:divBdr>
                                            <w:top w:val="none" w:sz="0" w:space="0" w:color="auto"/>
                                            <w:left w:val="none" w:sz="0" w:space="0" w:color="auto"/>
                                            <w:bottom w:val="none" w:sz="0" w:space="0" w:color="auto"/>
                                            <w:right w:val="none" w:sz="0" w:space="0" w:color="auto"/>
                                          </w:divBdr>
                                        </w:div>
                                        <w:div w:id="10325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80585">
                              <w:marLeft w:val="0"/>
                              <w:marRight w:val="0"/>
                              <w:marTop w:val="0"/>
                              <w:marBottom w:val="0"/>
                              <w:divBdr>
                                <w:top w:val="none" w:sz="0" w:space="0" w:color="auto"/>
                                <w:left w:val="none" w:sz="0" w:space="0" w:color="auto"/>
                                <w:bottom w:val="none" w:sz="0" w:space="0" w:color="auto"/>
                                <w:right w:val="none" w:sz="0" w:space="0" w:color="auto"/>
                              </w:divBdr>
                              <w:divsChild>
                                <w:div w:id="514730342">
                                  <w:marLeft w:val="0"/>
                                  <w:marRight w:val="0"/>
                                  <w:marTop w:val="0"/>
                                  <w:marBottom w:val="0"/>
                                  <w:divBdr>
                                    <w:top w:val="none" w:sz="0" w:space="0" w:color="auto"/>
                                    <w:left w:val="none" w:sz="0" w:space="0" w:color="auto"/>
                                    <w:bottom w:val="none" w:sz="0" w:space="0" w:color="auto"/>
                                    <w:right w:val="none" w:sz="0" w:space="0" w:color="auto"/>
                                  </w:divBdr>
                                  <w:divsChild>
                                    <w:div w:id="368652856">
                                      <w:marLeft w:val="0"/>
                                      <w:marRight w:val="0"/>
                                      <w:marTop w:val="0"/>
                                      <w:marBottom w:val="0"/>
                                      <w:divBdr>
                                        <w:top w:val="none" w:sz="0" w:space="0" w:color="auto"/>
                                        <w:left w:val="none" w:sz="0" w:space="0" w:color="auto"/>
                                        <w:bottom w:val="none" w:sz="0" w:space="0" w:color="auto"/>
                                        <w:right w:val="none" w:sz="0" w:space="0" w:color="auto"/>
                                      </w:divBdr>
                                      <w:divsChild>
                                        <w:div w:id="1096558394">
                                          <w:marLeft w:val="0"/>
                                          <w:marRight w:val="0"/>
                                          <w:marTop w:val="0"/>
                                          <w:marBottom w:val="0"/>
                                          <w:divBdr>
                                            <w:top w:val="none" w:sz="0" w:space="0" w:color="auto"/>
                                            <w:left w:val="none" w:sz="0" w:space="0" w:color="auto"/>
                                            <w:bottom w:val="none" w:sz="0" w:space="0" w:color="auto"/>
                                            <w:right w:val="none" w:sz="0" w:space="0" w:color="auto"/>
                                          </w:divBdr>
                                        </w:div>
                                        <w:div w:id="1842348696">
                                          <w:marLeft w:val="0"/>
                                          <w:marRight w:val="0"/>
                                          <w:marTop w:val="0"/>
                                          <w:marBottom w:val="0"/>
                                          <w:divBdr>
                                            <w:top w:val="none" w:sz="0" w:space="0" w:color="auto"/>
                                            <w:left w:val="none" w:sz="0" w:space="0" w:color="auto"/>
                                            <w:bottom w:val="none" w:sz="0" w:space="0" w:color="auto"/>
                                            <w:right w:val="none" w:sz="0" w:space="0" w:color="auto"/>
                                          </w:divBdr>
                                        </w:div>
                                      </w:divsChild>
                                    </w:div>
                                    <w:div w:id="2017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89466">
                              <w:marLeft w:val="0"/>
                              <w:marRight w:val="0"/>
                              <w:marTop w:val="0"/>
                              <w:marBottom w:val="0"/>
                              <w:divBdr>
                                <w:top w:val="none" w:sz="0" w:space="0" w:color="auto"/>
                                <w:left w:val="none" w:sz="0" w:space="0" w:color="auto"/>
                                <w:bottom w:val="none" w:sz="0" w:space="0" w:color="auto"/>
                                <w:right w:val="none" w:sz="0" w:space="0" w:color="auto"/>
                              </w:divBdr>
                              <w:divsChild>
                                <w:div w:id="1446969423">
                                  <w:marLeft w:val="0"/>
                                  <w:marRight w:val="0"/>
                                  <w:marTop w:val="0"/>
                                  <w:marBottom w:val="0"/>
                                  <w:divBdr>
                                    <w:top w:val="none" w:sz="0" w:space="0" w:color="auto"/>
                                    <w:left w:val="none" w:sz="0" w:space="0" w:color="auto"/>
                                    <w:bottom w:val="none" w:sz="0" w:space="0" w:color="auto"/>
                                    <w:right w:val="none" w:sz="0" w:space="0" w:color="auto"/>
                                  </w:divBdr>
                                  <w:divsChild>
                                    <w:div w:id="1307931041">
                                      <w:marLeft w:val="0"/>
                                      <w:marRight w:val="0"/>
                                      <w:marTop w:val="0"/>
                                      <w:marBottom w:val="0"/>
                                      <w:divBdr>
                                        <w:top w:val="none" w:sz="0" w:space="0" w:color="auto"/>
                                        <w:left w:val="none" w:sz="0" w:space="0" w:color="auto"/>
                                        <w:bottom w:val="none" w:sz="0" w:space="0" w:color="auto"/>
                                        <w:right w:val="none" w:sz="0" w:space="0" w:color="auto"/>
                                      </w:divBdr>
                                      <w:divsChild>
                                        <w:div w:id="864443361">
                                          <w:marLeft w:val="0"/>
                                          <w:marRight w:val="0"/>
                                          <w:marTop w:val="0"/>
                                          <w:marBottom w:val="0"/>
                                          <w:divBdr>
                                            <w:top w:val="none" w:sz="0" w:space="0" w:color="auto"/>
                                            <w:left w:val="none" w:sz="0" w:space="0" w:color="auto"/>
                                            <w:bottom w:val="none" w:sz="0" w:space="0" w:color="auto"/>
                                            <w:right w:val="none" w:sz="0" w:space="0" w:color="auto"/>
                                          </w:divBdr>
                                        </w:div>
                                        <w:div w:id="2076128261">
                                          <w:marLeft w:val="0"/>
                                          <w:marRight w:val="0"/>
                                          <w:marTop w:val="0"/>
                                          <w:marBottom w:val="0"/>
                                          <w:divBdr>
                                            <w:top w:val="none" w:sz="0" w:space="0" w:color="auto"/>
                                            <w:left w:val="none" w:sz="0" w:space="0" w:color="auto"/>
                                            <w:bottom w:val="none" w:sz="0" w:space="0" w:color="auto"/>
                                            <w:right w:val="none" w:sz="0" w:space="0" w:color="auto"/>
                                          </w:divBdr>
                                        </w:div>
                                      </w:divsChild>
                                    </w:div>
                                    <w:div w:id="20238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5649">
                              <w:marLeft w:val="0"/>
                              <w:marRight w:val="0"/>
                              <w:marTop w:val="0"/>
                              <w:marBottom w:val="0"/>
                              <w:divBdr>
                                <w:top w:val="none" w:sz="0" w:space="0" w:color="auto"/>
                                <w:left w:val="none" w:sz="0" w:space="0" w:color="auto"/>
                                <w:bottom w:val="none" w:sz="0" w:space="0" w:color="auto"/>
                                <w:right w:val="none" w:sz="0" w:space="0" w:color="auto"/>
                              </w:divBdr>
                              <w:divsChild>
                                <w:div w:id="272369567">
                                  <w:marLeft w:val="0"/>
                                  <w:marRight w:val="0"/>
                                  <w:marTop w:val="0"/>
                                  <w:marBottom w:val="0"/>
                                  <w:divBdr>
                                    <w:top w:val="none" w:sz="0" w:space="0" w:color="auto"/>
                                    <w:left w:val="none" w:sz="0" w:space="0" w:color="auto"/>
                                    <w:bottom w:val="none" w:sz="0" w:space="0" w:color="auto"/>
                                    <w:right w:val="none" w:sz="0" w:space="0" w:color="auto"/>
                                  </w:divBdr>
                                  <w:divsChild>
                                    <w:div w:id="792359687">
                                      <w:marLeft w:val="0"/>
                                      <w:marRight w:val="0"/>
                                      <w:marTop w:val="0"/>
                                      <w:marBottom w:val="0"/>
                                      <w:divBdr>
                                        <w:top w:val="none" w:sz="0" w:space="0" w:color="auto"/>
                                        <w:left w:val="none" w:sz="0" w:space="0" w:color="auto"/>
                                        <w:bottom w:val="none" w:sz="0" w:space="0" w:color="auto"/>
                                        <w:right w:val="none" w:sz="0" w:space="0" w:color="auto"/>
                                      </w:divBdr>
                                      <w:divsChild>
                                        <w:div w:id="478227734">
                                          <w:marLeft w:val="0"/>
                                          <w:marRight w:val="0"/>
                                          <w:marTop w:val="0"/>
                                          <w:marBottom w:val="0"/>
                                          <w:divBdr>
                                            <w:top w:val="none" w:sz="0" w:space="0" w:color="auto"/>
                                            <w:left w:val="none" w:sz="0" w:space="0" w:color="auto"/>
                                            <w:bottom w:val="none" w:sz="0" w:space="0" w:color="auto"/>
                                            <w:right w:val="none" w:sz="0" w:space="0" w:color="auto"/>
                                          </w:divBdr>
                                        </w:div>
                                        <w:div w:id="885024112">
                                          <w:marLeft w:val="0"/>
                                          <w:marRight w:val="0"/>
                                          <w:marTop w:val="0"/>
                                          <w:marBottom w:val="0"/>
                                          <w:divBdr>
                                            <w:top w:val="none" w:sz="0" w:space="0" w:color="auto"/>
                                            <w:left w:val="none" w:sz="0" w:space="0" w:color="auto"/>
                                            <w:bottom w:val="none" w:sz="0" w:space="0" w:color="auto"/>
                                            <w:right w:val="none" w:sz="0" w:space="0" w:color="auto"/>
                                          </w:divBdr>
                                        </w:div>
                                      </w:divsChild>
                                    </w:div>
                                    <w:div w:id="18392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681146">
      <w:bodyDiv w:val="1"/>
      <w:marLeft w:val="0"/>
      <w:marRight w:val="0"/>
      <w:marTop w:val="0"/>
      <w:marBottom w:val="0"/>
      <w:divBdr>
        <w:top w:val="none" w:sz="0" w:space="0" w:color="auto"/>
        <w:left w:val="none" w:sz="0" w:space="0" w:color="auto"/>
        <w:bottom w:val="none" w:sz="0" w:space="0" w:color="auto"/>
        <w:right w:val="none" w:sz="0" w:space="0" w:color="auto"/>
      </w:divBdr>
    </w:div>
    <w:div w:id="2013528976">
      <w:bodyDiv w:val="1"/>
      <w:marLeft w:val="0"/>
      <w:marRight w:val="0"/>
      <w:marTop w:val="0"/>
      <w:marBottom w:val="0"/>
      <w:divBdr>
        <w:top w:val="none" w:sz="0" w:space="0" w:color="auto"/>
        <w:left w:val="none" w:sz="0" w:space="0" w:color="auto"/>
        <w:bottom w:val="none" w:sz="0" w:space="0" w:color="auto"/>
        <w:right w:val="none" w:sz="0" w:space="0" w:color="auto"/>
      </w:divBdr>
    </w:div>
    <w:div w:id="2013990145">
      <w:bodyDiv w:val="1"/>
      <w:marLeft w:val="0"/>
      <w:marRight w:val="0"/>
      <w:marTop w:val="0"/>
      <w:marBottom w:val="0"/>
      <w:divBdr>
        <w:top w:val="none" w:sz="0" w:space="0" w:color="auto"/>
        <w:left w:val="none" w:sz="0" w:space="0" w:color="auto"/>
        <w:bottom w:val="none" w:sz="0" w:space="0" w:color="auto"/>
        <w:right w:val="none" w:sz="0" w:space="0" w:color="auto"/>
      </w:divBdr>
      <w:divsChild>
        <w:div w:id="498159201">
          <w:marLeft w:val="0"/>
          <w:marRight w:val="0"/>
          <w:marTop w:val="0"/>
          <w:marBottom w:val="480"/>
          <w:divBdr>
            <w:top w:val="none" w:sz="0" w:space="0" w:color="auto"/>
            <w:left w:val="none" w:sz="0" w:space="0" w:color="auto"/>
            <w:bottom w:val="none" w:sz="0" w:space="0" w:color="auto"/>
            <w:right w:val="none" w:sz="0" w:space="0" w:color="auto"/>
          </w:divBdr>
        </w:div>
        <w:div w:id="1343048292">
          <w:marLeft w:val="0"/>
          <w:marRight w:val="0"/>
          <w:marTop w:val="0"/>
          <w:marBottom w:val="0"/>
          <w:divBdr>
            <w:top w:val="none" w:sz="0" w:space="0" w:color="auto"/>
            <w:left w:val="none" w:sz="0" w:space="0" w:color="auto"/>
            <w:bottom w:val="none" w:sz="0" w:space="0" w:color="auto"/>
            <w:right w:val="none" w:sz="0" w:space="0" w:color="auto"/>
          </w:divBdr>
          <w:divsChild>
            <w:div w:id="3943339">
              <w:blockQuote w:val="1"/>
              <w:marLeft w:val="300"/>
              <w:marRight w:val="0"/>
              <w:marTop w:val="0"/>
              <w:marBottom w:val="0"/>
              <w:divBdr>
                <w:top w:val="none" w:sz="0" w:space="0" w:color="auto"/>
                <w:left w:val="single" w:sz="36" w:space="4" w:color="E7E7E7"/>
                <w:bottom w:val="none" w:sz="0" w:space="0" w:color="auto"/>
                <w:right w:val="none" w:sz="0" w:space="0" w:color="auto"/>
              </w:divBdr>
            </w:div>
            <w:div w:id="1143549384">
              <w:blockQuote w:val="1"/>
              <w:marLeft w:val="300"/>
              <w:marRight w:val="0"/>
              <w:marTop w:val="0"/>
              <w:marBottom w:val="0"/>
              <w:divBdr>
                <w:top w:val="none" w:sz="0" w:space="0" w:color="auto"/>
                <w:left w:val="single" w:sz="36" w:space="4" w:color="E7E7E7"/>
                <w:bottom w:val="none" w:sz="0" w:space="0" w:color="auto"/>
                <w:right w:val="none" w:sz="0" w:space="0" w:color="auto"/>
              </w:divBdr>
            </w:div>
            <w:div w:id="1454130833">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3991682">
      <w:bodyDiv w:val="1"/>
      <w:marLeft w:val="0"/>
      <w:marRight w:val="0"/>
      <w:marTop w:val="0"/>
      <w:marBottom w:val="0"/>
      <w:divBdr>
        <w:top w:val="none" w:sz="0" w:space="0" w:color="auto"/>
        <w:left w:val="none" w:sz="0" w:space="0" w:color="auto"/>
        <w:bottom w:val="none" w:sz="0" w:space="0" w:color="auto"/>
        <w:right w:val="none" w:sz="0" w:space="0" w:color="auto"/>
      </w:divBdr>
    </w:div>
    <w:div w:id="2014797881">
      <w:bodyDiv w:val="1"/>
      <w:marLeft w:val="0"/>
      <w:marRight w:val="0"/>
      <w:marTop w:val="0"/>
      <w:marBottom w:val="0"/>
      <w:divBdr>
        <w:top w:val="none" w:sz="0" w:space="0" w:color="auto"/>
        <w:left w:val="none" w:sz="0" w:space="0" w:color="auto"/>
        <w:bottom w:val="none" w:sz="0" w:space="0" w:color="auto"/>
        <w:right w:val="none" w:sz="0" w:space="0" w:color="auto"/>
      </w:divBdr>
      <w:divsChild>
        <w:div w:id="1714110148">
          <w:marLeft w:val="0"/>
          <w:marRight w:val="0"/>
          <w:marTop w:val="100"/>
          <w:marBottom w:val="100"/>
          <w:divBdr>
            <w:top w:val="none" w:sz="0" w:space="0" w:color="auto"/>
            <w:left w:val="none" w:sz="0" w:space="0" w:color="auto"/>
            <w:bottom w:val="none" w:sz="0" w:space="0" w:color="auto"/>
            <w:right w:val="none" w:sz="0" w:space="0" w:color="auto"/>
          </w:divBdr>
          <w:divsChild>
            <w:div w:id="632293889">
              <w:marLeft w:val="0"/>
              <w:marRight w:val="0"/>
              <w:marTop w:val="0"/>
              <w:marBottom w:val="0"/>
              <w:divBdr>
                <w:top w:val="none" w:sz="0" w:space="0" w:color="auto"/>
                <w:left w:val="none" w:sz="0" w:space="0" w:color="auto"/>
                <w:bottom w:val="none" w:sz="0" w:space="0" w:color="auto"/>
                <w:right w:val="none" w:sz="0" w:space="0" w:color="auto"/>
              </w:divBdr>
              <w:divsChild>
                <w:div w:id="4036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27435">
      <w:bodyDiv w:val="1"/>
      <w:marLeft w:val="0"/>
      <w:marRight w:val="0"/>
      <w:marTop w:val="0"/>
      <w:marBottom w:val="0"/>
      <w:divBdr>
        <w:top w:val="none" w:sz="0" w:space="0" w:color="auto"/>
        <w:left w:val="none" w:sz="0" w:space="0" w:color="auto"/>
        <w:bottom w:val="none" w:sz="0" w:space="0" w:color="auto"/>
        <w:right w:val="none" w:sz="0" w:space="0" w:color="auto"/>
      </w:divBdr>
      <w:divsChild>
        <w:div w:id="333145689">
          <w:marLeft w:val="0"/>
          <w:marRight w:val="0"/>
          <w:marTop w:val="0"/>
          <w:marBottom w:val="0"/>
          <w:divBdr>
            <w:top w:val="none" w:sz="0" w:space="0" w:color="auto"/>
            <w:left w:val="none" w:sz="0" w:space="0" w:color="auto"/>
            <w:bottom w:val="none" w:sz="0" w:space="0" w:color="auto"/>
            <w:right w:val="none" w:sz="0" w:space="0" w:color="auto"/>
          </w:divBdr>
        </w:div>
        <w:div w:id="845099762">
          <w:marLeft w:val="0"/>
          <w:marRight w:val="0"/>
          <w:marTop w:val="0"/>
          <w:marBottom w:val="0"/>
          <w:divBdr>
            <w:top w:val="none" w:sz="0" w:space="0" w:color="auto"/>
            <w:left w:val="none" w:sz="0" w:space="0" w:color="auto"/>
            <w:bottom w:val="none" w:sz="0" w:space="0" w:color="auto"/>
            <w:right w:val="none" w:sz="0" w:space="0" w:color="auto"/>
          </w:divBdr>
          <w:divsChild>
            <w:div w:id="256906878">
              <w:blockQuote w:val="1"/>
              <w:marLeft w:val="300"/>
              <w:marRight w:val="0"/>
              <w:marTop w:val="0"/>
              <w:marBottom w:val="0"/>
              <w:divBdr>
                <w:top w:val="none" w:sz="0" w:space="0" w:color="auto"/>
                <w:left w:val="single" w:sz="36" w:space="4" w:color="E7E7E7"/>
                <w:bottom w:val="none" w:sz="0" w:space="0" w:color="auto"/>
                <w:right w:val="none" w:sz="0" w:space="0" w:color="auto"/>
              </w:divBdr>
            </w:div>
            <w:div w:id="2135902214">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7727893">
      <w:bodyDiv w:val="1"/>
      <w:marLeft w:val="0"/>
      <w:marRight w:val="0"/>
      <w:marTop w:val="0"/>
      <w:marBottom w:val="0"/>
      <w:divBdr>
        <w:top w:val="none" w:sz="0" w:space="0" w:color="auto"/>
        <w:left w:val="none" w:sz="0" w:space="0" w:color="auto"/>
        <w:bottom w:val="none" w:sz="0" w:space="0" w:color="auto"/>
        <w:right w:val="none" w:sz="0" w:space="0" w:color="auto"/>
      </w:divBdr>
      <w:divsChild>
        <w:div w:id="1181044181">
          <w:marLeft w:val="0"/>
          <w:marRight w:val="0"/>
          <w:marTop w:val="0"/>
          <w:marBottom w:val="240"/>
          <w:divBdr>
            <w:top w:val="none" w:sz="0" w:space="0" w:color="auto"/>
            <w:left w:val="none" w:sz="0" w:space="0" w:color="auto"/>
            <w:bottom w:val="none" w:sz="0" w:space="0" w:color="auto"/>
            <w:right w:val="none" w:sz="0" w:space="0" w:color="auto"/>
          </w:divBdr>
        </w:div>
        <w:div w:id="2084837650">
          <w:marLeft w:val="0"/>
          <w:marRight w:val="0"/>
          <w:marTop w:val="0"/>
          <w:marBottom w:val="0"/>
          <w:divBdr>
            <w:top w:val="single" w:sz="6" w:space="0" w:color="DEDEDE"/>
            <w:left w:val="none" w:sz="0" w:space="0" w:color="auto"/>
            <w:bottom w:val="none" w:sz="0" w:space="0" w:color="auto"/>
            <w:right w:val="none" w:sz="0" w:space="0" w:color="auto"/>
          </w:divBdr>
          <w:divsChild>
            <w:div w:id="304089604">
              <w:marLeft w:val="0"/>
              <w:marRight w:val="0"/>
              <w:marTop w:val="0"/>
              <w:marBottom w:val="0"/>
              <w:divBdr>
                <w:top w:val="none" w:sz="0" w:space="0" w:color="auto"/>
                <w:left w:val="none" w:sz="0" w:space="0" w:color="auto"/>
                <w:bottom w:val="none" w:sz="0" w:space="0" w:color="auto"/>
                <w:right w:val="none" w:sz="0" w:space="0" w:color="auto"/>
              </w:divBdr>
            </w:div>
            <w:div w:id="12849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4115">
      <w:bodyDiv w:val="1"/>
      <w:marLeft w:val="0"/>
      <w:marRight w:val="0"/>
      <w:marTop w:val="0"/>
      <w:marBottom w:val="0"/>
      <w:divBdr>
        <w:top w:val="none" w:sz="0" w:space="0" w:color="auto"/>
        <w:left w:val="none" w:sz="0" w:space="0" w:color="auto"/>
        <w:bottom w:val="none" w:sz="0" w:space="0" w:color="auto"/>
        <w:right w:val="none" w:sz="0" w:space="0" w:color="auto"/>
      </w:divBdr>
    </w:div>
    <w:div w:id="2021657497">
      <w:bodyDiv w:val="1"/>
      <w:marLeft w:val="0"/>
      <w:marRight w:val="0"/>
      <w:marTop w:val="0"/>
      <w:marBottom w:val="0"/>
      <w:divBdr>
        <w:top w:val="none" w:sz="0" w:space="0" w:color="auto"/>
        <w:left w:val="none" w:sz="0" w:space="0" w:color="auto"/>
        <w:bottom w:val="none" w:sz="0" w:space="0" w:color="auto"/>
        <w:right w:val="none" w:sz="0" w:space="0" w:color="auto"/>
      </w:divBdr>
      <w:divsChild>
        <w:div w:id="1868716275">
          <w:marLeft w:val="0"/>
          <w:marRight w:val="150"/>
          <w:marTop w:val="0"/>
          <w:marBottom w:val="0"/>
          <w:divBdr>
            <w:top w:val="none" w:sz="0" w:space="0" w:color="auto"/>
            <w:left w:val="none" w:sz="0" w:space="0" w:color="auto"/>
            <w:bottom w:val="none" w:sz="0" w:space="0" w:color="auto"/>
            <w:right w:val="none" w:sz="0" w:space="0" w:color="auto"/>
          </w:divBdr>
          <w:divsChild>
            <w:div w:id="1602110064">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2025786778">
      <w:bodyDiv w:val="1"/>
      <w:marLeft w:val="0"/>
      <w:marRight w:val="0"/>
      <w:marTop w:val="0"/>
      <w:marBottom w:val="0"/>
      <w:divBdr>
        <w:top w:val="none" w:sz="0" w:space="0" w:color="auto"/>
        <w:left w:val="none" w:sz="0" w:space="0" w:color="auto"/>
        <w:bottom w:val="none" w:sz="0" w:space="0" w:color="auto"/>
        <w:right w:val="none" w:sz="0" w:space="0" w:color="auto"/>
      </w:divBdr>
      <w:divsChild>
        <w:div w:id="1206328620">
          <w:marLeft w:val="0"/>
          <w:marRight w:val="0"/>
          <w:marTop w:val="0"/>
          <w:marBottom w:val="75"/>
          <w:divBdr>
            <w:top w:val="none" w:sz="0" w:space="0" w:color="auto"/>
            <w:left w:val="none" w:sz="0" w:space="0" w:color="auto"/>
            <w:bottom w:val="dotted" w:sz="6" w:space="2" w:color="DDDDDD"/>
            <w:right w:val="none" w:sz="0" w:space="0" w:color="auto"/>
          </w:divBdr>
        </w:div>
        <w:div w:id="1640722726">
          <w:marLeft w:val="0"/>
          <w:marRight w:val="0"/>
          <w:marTop w:val="0"/>
          <w:marBottom w:val="0"/>
          <w:divBdr>
            <w:top w:val="none" w:sz="0" w:space="0" w:color="auto"/>
            <w:left w:val="none" w:sz="0" w:space="0" w:color="auto"/>
            <w:bottom w:val="none" w:sz="0" w:space="0" w:color="auto"/>
            <w:right w:val="none" w:sz="0" w:space="0" w:color="auto"/>
          </w:divBdr>
          <w:divsChild>
            <w:div w:id="496657337">
              <w:marLeft w:val="0"/>
              <w:marRight w:val="0"/>
              <w:marTop w:val="0"/>
              <w:marBottom w:val="0"/>
              <w:divBdr>
                <w:top w:val="none" w:sz="0" w:space="0" w:color="auto"/>
                <w:left w:val="none" w:sz="0" w:space="0" w:color="auto"/>
                <w:bottom w:val="none" w:sz="0" w:space="0" w:color="auto"/>
                <w:right w:val="none" w:sz="0" w:space="0" w:color="auto"/>
              </w:divBdr>
            </w:div>
            <w:div w:id="543714697">
              <w:marLeft w:val="0"/>
              <w:marRight w:val="0"/>
              <w:marTop w:val="0"/>
              <w:marBottom w:val="0"/>
              <w:divBdr>
                <w:top w:val="none" w:sz="0" w:space="0" w:color="auto"/>
                <w:left w:val="none" w:sz="0" w:space="0" w:color="auto"/>
                <w:bottom w:val="none" w:sz="0" w:space="0" w:color="auto"/>
                <w:right w:val="none" w:sz="0" w:space="0" w:color="auto"/>
              </w:divBdr>
            </w:div>
            <w:div w:id="780415016">
              <w:marLeft w:val="0"/>
              <w:marRight w:val="0"/>
              <w:marTop w:val="0"/>
              <w:marBottom w:val="0"/>
              <w:divBdr>
                <w:top w:val="none" w:sz="0" w:space="0" w:color="auto"/>
                <w:left w:val="none" w:sz="0" w:space="0" w:color="auto"/>
                <w:bottom w:val="none" w:sz="0" w:space="0" w:color="auto"/>
                <w:right w:val="none" w:sz="0" w:space="0" w:color="auto"/>
              </w:divBdr>
            </w:div>
            <w:div w:id="917715789">
              <w:marLeft w:val="0"/>
              <w:marRight w:val="0"/>
              <w:marTop w:val="0"/>
              <w:marBottom w:val="0"/>
              <w:divBdr>
                <w:top w:val="none" w:sz="0" w:space="0" w:color="auto"/>
                <w:left w:val="none" w:sz="0" w:space="0" w:color="auto"/>
                <w:bottom w:val="none" w:sz="0" w:space="0" w:color="auto"/>
                <w:right w:val="none" w:sz="0" w:space="0" w:color="auto"/>
              </w:divBdr>
            </w:div>
            <w:div w:id="976451233">
              <w:marLeft w:val="0"/>
              <w:marRight w:val="0"/>
              <w:marTop w:val="0"/>
              <w:marBottom w:val="0"/>
              <w:divBdr>
                <w:top w:val="none" w:sz="0" w:space="0" w:color="auto"/>
                <w:left w:val="none" w:sz="0" w:space="0" w:color="auto"/>
                <w:bottom w:val="none" w:sz="0" w:space="0" w:color="auto"/>
                <w:right w:val="none" w:sz="0" w:space="0" w:color="auto"/>
              </w:divBdr>
            </w:div>
            <w:div w:id="1241061918">
              <w:marLeft w:val="0"/>
              <w:marRight w:val="0"/>
              <w:marTop w:val="0"/>
              <w:marBottom w:val="0"/>
              <w:divBdr>
                <w:top w:val="none" w:sz="0" w:space="0" w:color="auto"/>
                <w:left w:val="none" w:sz="0" w:space="0" w:color="auto"/>
                <w:bottom w:val="none" w:sz="0" w:space="0" w:color="auto"/>
                <w:right w:val="none" w:sz="0" w:space="0" w:color="auto"/>
              </w:divBdr>
            </w:div>
            <w:div w:id="1505127820">
              <w:marLeft w:val="0"/>
              <w:marRight w:val="0"/>
              <w:marTop w:val="0"/>
              <w:marBottom w:val="0"/>
              <w:divBdr>
                <w:top w:val="none" w:sz="0" w:space="0" w:color="auto"/>
                <w:left w:val="none" w:sz="0" w:space="0" w:color="auto"/>
                <w:bottom w:val="none" w:sz="0" w:space="0" w:color="auto"/>
                <w:right w:val="none" w:sz="0" w:space="0" w:color="auto"/>
              </w:divBdr>
            </w:div>
            <w:div w:id="1512799576">
              <w:marLeft w:val="0"/>
              <w:marRight w:val="0"/>
              <w:marTop w:val="0"/>
              <w:marBottom w:val="0"/>
              <w:divBdr>
                <w:top w:val="none" w:sz="0" w:space="0" w:color="auto"/>
                <w:left w:val="none" w:sz="0" w:space="0" w:color="auto"/>
                <w:bottom w:val="none" w:sz="0" w:space="0" w:color="auto"/>
                <w:right w:val="none" w:sz="0" w:space="0" w:color="auto"/>
              </w:divBdr>
            </w:div>
            <w:div w:id="1635477083">
              <w:marLeft w:val="0"/>
              <w:marRight w:val="0"/>
              <w:marTop w:val="0"/>
              <w:marBottom w:val="0"/>
              <w:divBdr>
                <w:top w:val="none" w:sz="0" w:space="0" w:color="auto"/>
                <w:left w:val="none" w:sz="0" w:space="0" w:color="auto"/>
                <w:bottom w:val="none" w:sz="0" w:space="0" w:color="auto"/>
                <w:right w:val="none" w:sz="0" w:space="0" w:color="auto"/>
              </w:divBdr>
            </w:div>
            <w:div w:id="1894580254">
              <w:marLeft w:val="0"/>
              <w:marRight w:val="0"/>
              <w:marTop w:val="0"/>
              <w:marBottom w:val="0"/>
              <w:divBdr>
                <w:top w:val="none" w:sz="0" w:space="0" w:color="auto"/>
                <w:left w:val="none" w:sz="0" w:space="0" w:color="auto"/>
                <w:bottom w:val="none" w:sz="0" w:space="0" w:color="auto"/>
                <w:right w:val="none" w:sz="0" w:space="0" w:color="auto"/>
              </w:divBdr>
            </w:div>
            <w:div w:id="2052000201">
              <w:marLeft w:val="0"/>
              <w:marRight w:val="0"/>
              <w:marTop w:val="0"/>
              <w:marBottom w:val="0"/>
              <w:divBdr>
                <w:top w:val="none" w:sz="0" w:space="0" w:color="auto"/>
                <w:left w:val="none" w:sz="0" w:space="0" w:color="auto"/>
                <w:bottom w:val="none" w:sz="0" w:space="0" w:color="auto"/>
                <w:right w:val="none" w:sz="0" w:space="0" w:color="auto"/>
              </w:divBdr>
            </w:div>
            <w:div w:id="20810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6629">
      <w:bodyDiv w:val="1"/>
      <w:marLeft w:val="0"/>
      <w:marRight w:val="0"/>
      <w:marTop w:val="0"/>
      <w:marBottom w:val="0"/>
      <w:divBdr>
        <w:top w:val="none" w:sz="0" w:space="0" w:color="auto"/>
        <w:left w:val="none" w:sz="0" w:space="0" w:color="auto"/>
        <w:bottom w:val="none" w:sz="0" w:space="0" w:color="auto"/>
        <w:right w:val="none" w:sz="0" w:space="0" w:color="auto"/>
      </w:divBdr>
      <w:divsChild>
        <w:div w:id="452678303">
          <w:marLeft w:val="0"/>
          <w:marRight w:val="0"/>
          <w:marTop w:val="0"/>
          <w:marBottom w:val="75"/>
          <w:divBdr>
            <w:top w:val="none" w:sz="0" w:space="0" w:color="auto"/>
            <w:left w:val="none" w:sz="0" w:space="0" w:color="auto"/>
            <w:bottom w:val="none" w:sz="0" w:space="0" w:color="auto"/>
            <w:right w:val="none" w:sz="0" w:space="0" w:color="auto"/>
          </w:divBdr>
        </w:div>
        <w:div w:id="975525775">
          <w:marLeft w:val="0"/>
          <w:marRight w:val="0"/>
          <w:marTop w:val="150"/>
          <w:marBottom w:val="75"/>
          <w:divBdr>
            <w:top w:val="none" w:sz="0" w:space="0" w:color="auto"/>
            <w:left w:val="none" w:sz="0" w:space="0" w:color="auto"/>
            <w:bottom w:val="none" w:sz="0" w:space="0" w:color="auto"/>
            <w:right w:val="none" w:sz="0" w:space="0" w:color="auto"/>
          </w:divBdr>
        </w:div>
        <w:div w:id="1029721093">
          <w:marLeft w:val="0"/>
          <w:marRight w:val="0"/>
          <w:marTop w:val="150"/>
          <w:marBottom w:val="300"/>
          <w:divBdr>
            <w:top w:val="single" w:sz="6" w:space="0" w:color="000000"/>
            <w:left w:val="single" w:sz="6" w:space="0" w:color="000000"/>
            <w:bottom w:val="single" w:sz="6" w:space="0" w:color="000000"/>
            <w:right w:val="single" w:sz="6" w:space="0" w:color="000000"/>
          </w:divBdr>
        </w:div>
        <w:div w:id="1821384976">
          <w:marLeft w:val="0"/>
          <w:marRight w:val="0"/>
          <w:marTop w:val="0"/>
          <w:marBottom w:val="225"/>
          <w:divBdr>
            <w:top w:val="none" w:sz="0" w:space="0" w:color="auto"/>
            <w:left w:val="none" w:sz="0" w:space="0" w:color="auto"/>
            <w:bottom w:val="none" w:sz="0" w:space="0" w:color="auto"/>
            <w:right w:val="none" w:sz="0" w:space="0" w:color="auto"/>
          </w:divBdr>
        </w:div>
      </w:divsChild>
    </w:div>
    <w:div w:id="2030988553">
      <w:bodyDiv w:val="1"/>
      <w:marLeft w:val="0"/>
      <w:marRight w:val="0"/>
      <w:marTop w:val="0"/>
      <w:marBottom w:val="0"/>
      <w:divBdr>
        <w:top w:val="none" w:sz="0" w:space="0" w:color="auto"/>
        <w:left w:val="none" w:sz="0" w:space="0" w:color="auto"/>
        <w:bottom w:val="none" w:sz="0" w:space="0" w:color="auto"/>
        <w:right w:val="none" w:sz="0" w:space="0" w:color="auto"/>
      </w:divBdr>
    </w:div>
    <w:div w:id="2032220293">
      <w:bodyDiv w:val="1"/>
      <w:marLeft w:val="0"/>
      <w:marRight w:val="0"/>
      <w:marTop w:val="0"/>
      <w:marBottom w:val="0"/>
      <w:divBdr>
        <w:top w:val="none" w:sz="0" w:space="0" w:color="auto"/>
        <w:left w:val="none" w:sz="0" w:space="0" w:color="auto"/>
        <w:bottom w:val="none" w:sz="0" w:space="0" w:color="auto"/>
        <w:right w:val="none" w:sz="0" w:space="0" w:color="auto"/>
      </w:divBdr>
      <w:divsChild>
        <w:div w:id="1988823124">
          <w:marLeft w:val="0"/>
          <w:marRight w:val="0"/>
          <w:marTop w:val="0"/>
          <w:marBottom w:val="75"/>
          <w:divBdr>
            <w:top w:val="none" w:sz="0" w:space="0" w:color="auto"/>
            <w:left w:val="none" w:sz="0" w:space="0" w:color="auto"/>
            <w:bottom w:val="dotted" w:sz="6" w:space="2" w:color="DDDDDD"/>
            <w:right w:val="none" w:sz="0" w:space="0" w:color="auto"/>
          </w:divBdr>
        </w:div>
      </w:divsChild>
    </w:div>
    <w:div w:id="2032298385">
      <w:bodyDiv w:val="1"/>
      <w:marLeft w:val="0"/>
      <w:marRight w:val="0"/>
      <w:marTop w:val="0"/>
      <w:marBottom w:val="0"/>
      <w:divBdr>
        <w:top w:val="none" w:sz="0" w:space="0" w:color="auto"/>
        <w:left w:val="none" w:sz="0" w:space="0" w:color="auto"/>
        <w:bottom w:val="none" w:sz="0" w:space="0" w:color="auto"/>
        <w:right w:val="none" w:sz="0" w:space="0" w:color="auto"/>
      </w:divBdr>
    </w:div>
    <w:div w:id="2032341421">
      <w:bodyDiv w:val="1"/>
      <w:marLeft w:val="0"/>
      <w:marRight w:val="0"/>
      <w:marTop w:val="0"/>
      <w:marBottom w:val="0"/>
      <w:divBdr>
        <w:top w:val="none" w:sz="0" w:space="0" w:color="auto"/>
        <w:left w:val="none" w:sz="0" w:space="0" w:color="auto"/>
        <w:bottom w:val="none" w:sz="0" w:space="0" w:color="auto"/>
        <w:right w:val="none" w:sz="0" w:space="0" w:color="auto"/>
      </w:divBdr>
    </w:div>
    <w:div w:id="2032535902">
      <w:bodyDiv w:val="1"/>
      <w:marLeft w:val="0"/>
      <w:marRight w:val="0"/>
      <w:marTop w:val="0"/>
      <w:marBottom w:val="0"/>
      <w:divBdr>
        <w:top w:val="none" w:sz="0" w:space="0" w:color="auto"/>
        <w:left w:val="none" w:sz="0" w:space="0" w:color="auto"/>
        <w:bottom w:val="none" w:sz="0" w:space="0" w:color="auto"/>
        <w:right w:val="none" w:sz="0" w:space="0" w:color="auto"/>
      </w:divBdr>
      <w:divsChild>
        <w:div w:id="538014764">
          <w:marLeft w:val="0"/>
          <w:marRight w:val="0"/>
          <w:marTop w:val="0"/>
          <w:marBottom w:val="0"/>
          <w:divBdr>
            <w:top w:val="none" w:sz="0" w:space="0" w:color="auto"/>
            <w:left w:val="none" w:sz="0" w:space="0" w:color="auto"/>
            <w:bottom w:val="none" w:sz="0" w:space="0" w:color="auto"/>
            <w:right w:val="none" w:sz="0" w:space="0" w:color="auto"/>
          </w:divBdr>
        </w:div>
        <w:div w:id="1248146976">
          <w:marLeft w:val="0"/>
          <w:marRight w:val="0"/>
          <w:marTop w:val="0"/>
          <w:marBottom w:val="0"/>
          <w:divBdr>
            <w:top w:val="none" w:sz="0" w:space="0" w:color="auto"/>
            <w:left w:val="none" w:sz="0" w:space="0" w:color="auto"/>
            <w:bottom w:val="none" w:sz="0" w:space="0" w:color="auto"/>
            <w:right w:val="none" w:sz="0" w:space="0" w:color="auto"/>
          </w:divBdr>
          <w:divsChild>
            <w:div w:id="226961102">
              <w:marLeft w:val="0"/>
              <w:marRight w:val="0"/>
              <w:marTop w:val="0"/>
              <w:marBottom w:val="0"/>
              <w:divBdr>
                <w:top w:val="none" w:sz="0" w:space="0" w:color="auto"/>
                <w:left w:val="none" w:sz="0" w:space="0" w:color="auto"/>
                <w:bottom w:val="none" w:sz="0" w:space="0" w:color="auto"/>
                <w:right w:val="none" w:sz="0" w:space="0" w:color="auto"/>
              </w:divBdr>
            </w:div>
          </w:divsChild>
        </w:div>
        <w:div w:id="1499618984">
          <w:marLeft w:val="0"/>
          <w:marRight w:val="0"/>
          <w:marTop w:val="0"/>
          <w:marBottom w:val="0"/>
          <w:divBdr>
            <w:top w:val="none" w:sz="0" w:space="0" w:color="auto"/>
            <w:left w:val="none" w:sz="0" w:space="0" w:color="auto"/>
            <w:bottom w:val="none" w:sz="0" w:space="0" w:color="auto"/>
            <w:right w:val="none" w:sz="0" w:space="0" w:color="auto"/>
          </w:divBdr>
        </w:div>
        <w:div w:id="1649481863">
          <w:marLeft w:val="0"/>
          <w:marRight w:val="0"/>
          <w:marTop w:val="0"/>
          <w:marBottom w:val="0"/>
          <w:divBdr>
            <w:top w:val="none" w:sz="0" w:space="0" w:color="auto"/>
            <w:left w:val="none" w:sz="0" w:space="0" w:color="auto"/>
            <w:bottom w:val="none" w:sz="0" w:space="0" w:color="auto"/>
            <w:right w:val="none" w:sz="0" w:space="0" w:color="auto"/>
          </w:divBdr>
        </w:div>
        <w:div w:id="1914967306">
          <w:marLeft w:val="0"/>
          <w:marRight w:val="0"/>
          <w:marTop w:val="0"/>
          <w:marBottom w:val="0"/>
          <w:divBdr>
            <w:top w:val="none" w:sz="0" w:space="0" w:color="auto"/>
            <w:left w:val="none" w:sz="0" w:space="0" w:color="auto"/>
            <w:bottom w:val="none" w:sz="0" w:space="0" w:color="auto"/>
            <w:right w:val="none" w:sz="0" w:space="0" w:color="auto"/>
          </w:divBdr>
        </w:div>
        <w:div w:id="2024866575">
          <w:marLeft w:val="0"/>
          <w:marRight w:val="0"/>
          <w:marTop w:val="0"/>
          <w:marBottom w:val="0"/>
          <w:divBdr>
            <w:top w:val="none" w:sz="0" w:space="0" w:color="auto"/>
            <w:left w:val="none" w:sz="0" w:space="0" w:color="auto"/>
            <w:bottom w:val="none" w:sz="0" w:space="0" w:color="auto"/>
            <w:right w:val="none" w:sz="0" w:space="0" w:color="auto"/>
          </w:divBdr>
        </w:div>
        <w:div w:id="2054886151">
          <w:marLeft w:val="0"/>
          <w:marRight w:val="0"/>
          <w:marTop w:val="0"/>
          <w:marBottom w:val="0"/>
          <w:divBdr>
            <w:top w:val="none" w:sz="0" w:space="0" w:color="auto"/>
            <w:left w:val="none" w:sz="0" w:space="0" w:color="auto"/>
            <w:bottom w:val="none" w:sz="0" w:space="0" w:color="auto"/>
            <w:right w:val="none" w:sz="0" w:space="0" w:color="auto"/>
          </w:divBdr>
        </w:div>
        <w:div w:id="2140806328">
          <w:marLeft w:val="0"/>
          <w:marRight w:val="0"/>
          <w:marTop w:val="0"/>
          <w:marBottom w:val="0"/>
          <w:divBdr>
            <w:top w:val="none" w:sz="0" w:space="0" w:color="auto"/>
            <w:left w:val="none" w:sz="0" w:space="0" w:color="auto"/>
            <w:bottom w:val="none" w:sz="0" w:space="0" w:color="auto"/>
            <w:right w:val="none" w:sz="0" w:space="0" w:color="auto"/>
          </w:divBdr>
        </w:div>
      </w:divsChild>
    </w:div>
    <w:div w:id="2033261031">
      <w:bodyDiv w:val="1"/>
      <w:marLeft w:val="0"/>
      <w:marRight w:val="0"/>
      <w:marTop w:val="0"/>
      <w:marBottom w:val="0"/>
      <w:divBdr>
        <w:top w:val="none" w:sz="0" w:space="0" w:color="auto"/>
        <w:left w:val="none" w:sz="0" w:space="0" w:color="auto"/>
        <w:bottom w:val="none" w:sz="0" w:space="0" w:color="auto"/>
        <w:right w:val="none" w:sz="0" w:space="0" w:color="auto"/>
      </w:divBdr>
    </w:div>
    <w:div w:id="2034575276">
      <w:bodyDiv w:val="1"/>
      <w:marLeft w:val="0"/>
      <w:marRight w:val="0"/>
      <w:marTop w:val="0"/>
      <w:marBottom w:val="0"/>
      <w:divBdr>
        <w:top w:val="none" w:sz="0" w:space="0" w:color="auto"/>
        <w:left w:val="none" w:sz="0" w:space="0" w:color="auto"/>
        <w:bottom w:val="none" w:sz="0" w:space="0" w:color="auto"/>
        <w:right w:val="none" w:sz="0" w:space="0" w:color="auto"/>
      </w:divBdr>
    </w:div>
    <w:div w:id="2034721228">
      <w:bodyDiv w:val="1"/>
      <w:marLeft w:val="0"/>
      <w:marRight w:val="0"/>
      <w:marTop w:val="0"/>
      <w:marBottom w:val="0"/>
      <w:divBdr>
        <w:top w:val="none" w:sz="0" w:space="0" w:color="auto"/>
        <w:left w:val="none" w:sz="0" w:space="0" w:color="auto"/>
        <w:bottom w:val="none" w:sz="0" w:space="0" w:color="auto"/>
        <w:right w:val="none" w:sz="0" w:space="0" w:color="auto"/>
      </w:divBdr>
      <w:divsChild>
        <w:div w:id="348533346">
          <w:marLeft w:val="0"/>
          <w:marRight w:val="0"/>
          <w:marTop w:val="0"/>
          <w:marBottom w:val="75"/>
          <w:divBdr>
            <w:top w:val="none" w:sz="0" w:space="0" w:color="auto"/>
            <w:left w:val="none" w:sz="0" w:space="0" w:color="auto"/>
            <w:bottom w:val="none" w:sz="0" w:space="0" w:color="auto"/>
            <w:right w:val="none" w:sz="0" w:space="0" w:color="auto"/>
          </w:divBdr>
        </w:div>
        <w:div w:id="818814123">
          <w:marLeft w:val="0"/>
          <w:marRight w:val="0"/>
          <w:marTop w:val="0"/>
          <w:marBottom w:val="0"/>
          <w:divBdr>
            <w:top w:val="none" w:sz="0" w:space="0" w:color="auto"/>
            <w:left w:val="none" w:sz="0" w:space="0" w:color="auto"/>
            <w:bottom w:val="none" w:sz="0" w:space="0" w:color="auto"/>
            <w:right w:val="none" w:sz="0" w:space="0" w:color="auto"/>
          </w:divBdr>
        </w:div>
        <w:div w:id="1006902275">
          <w:marLeft w:val="0"/>
          <w:marRight w:val="0"/>
          <w:marTop w:val="0"/>
          <w:marBottom w:val="225"/>
          <w:divBdr>
            <w:top w:val="none" w:sz="0" w:space="0" w:color="auto"/>
            <w:left w:val="none" w:sz="0" w:space="0" w:color="auto"/>
            <w:bottom w:val="none" w:sz="0" w:space="0" w:color="auto"/>
            <w:right w:val="none" w:sz="0" w:space="0" w:color="auto"/>
          </w:divBdr>
        </w:div>
        <w:div w:id="1604729473">
          <w:marLeft w:val="0"/>
          <w:marRight w:val="0"/>
          <w:marTop w:val="150"/>
          <w:marBottom w:val="300"/>
          <w:divBdr>
            <w:top w:val="single" w:sz="6" w:space="0" w:color="000000"/>
            <w:left w:val="single" w:sz="6" w:space="0" w:color="000000"/>
            <w:bottom w:val="single" w:sz="6" w:space="0" w:color="000000"/>
            <w:right w:val="single" w:sz="6" w:space="0" w:color="000000"/>
          </w:divBdr>
        </w:div>
        <w:div w:id="2028100531">
          <w:marLeft w:val="0"/>
          <w:marRight w:val="0"/>
          <w:marTop w:val="150"/>
          <w:marBottom w:val="75"/>
          <w:divBdr>
            <w:top w:val="none" w:sz="0" w:space="0" w:color="auto"/>
            <w:left w:val="none" w:sz="0" w:space="0" w:color="auto"/>
            <w:bottom w:val="none" w:sz="0" w:space="0" w:color="auto"/>
            <w:right w:val="none" w:sz="0" w:space="0" w:color="auto"/>
          </w:divBdr>
        </w:div>
      </w:divsChild>
    </w:div>
    <w:div w:id="2035567486">
      <w:bodyDiv w:val="1"/>
      <w:marLeft w:val="0"/>
      <w:marRight w:val="0"/>
      <w:marTop w:val="0"/>
      <w:marBottom w:val="0"/>
      <w:divBdr>
        <w:top w:val="none" w:sz="0" w:space="0" w:color="auto"/>
        <w:left w:val="none" w:sz="0" w:space="0" w:color="auto"/>
        <w:bottom w:val="none" w:sz="0" w:space="0" w:color="auto"/>
        <w:right w:val="none" w:sz="0" w:space="0" w:color="auto"/>
      </w:divBdr>
    </w:div>
    <w:div w:id="2037778455">
      <w:bodyDiv w:val="1"/>
      <w:marLeft w:val="0"/>
      <w:marRight w:val="0"/>
      <w:marTop w:val="0"/>
      <w:marBottom w:val="0"/>
      <w:divBdr>
        <w:top w:val="none" w:sz="0" w:space="0" w:color="auto"/>
        <w:left w:val="none" w:sz="0" w:space="0" w:color="auto"/>
        <w:bottom w:val="none" w:sz="0" w:space="0" w:color="auto"/>
        <w:right w:val="none" w:sz="0" w:space="0" w:color="auto"/>
      </w:divBdr>
      <w:divsChild>
        <w:div w:id="1059547643">
          <w:marLeft w:val="0"/>
          <w:marRight w:val="0"/>
          <w:marTop w:val="0"/>
          <w:marBottom w:val="75"/>
          <w:divBdr>
            <w:top w:val="none" w:sz="0" w:space="0" w:color="auto"/>
            <w:left w:val="none" w:sz="0" w:space="0" w:color="auto"/>
            <w:bottom w:val="none" w:sz="0" w:space="0" w:color="auto"/>
            <w:right w:val="none" w:sz="0" w:space="0" w:color="auto"/>
          </w:divBdr>
        </w:div>
        <w:div w:id="1484471859">
          <w:marLeft w:val="0"/>
          <w:marRight w:val="0"/>
          <w:marTop w:val="150"/>
          <w:marBottom w:val="75"/>
          <w:divBdr>
            <w:top w:val="none" w:sz="0" w:space="0" w:color="auto"/>
            <w:left w:val="none" w:sz="0" w:space="0" w:color="auto"/>
            <w:bottom w:val="none" w:sz="0" w:space="0" w:color="auto"/>
            <w:right w:val="none" w:sz="0" w:space="0" w:color="auto"/>
          </w:divBdr>
        </w:div>
      </w:divsChild>
    </w:div>
    <w:div w:id="2038192264">
      <w:bodyDiv w:val="1"/>
      <w:marLeft w:val="0"/>
      <w:marRight w:val="0"/>
      <w:marTop w:val="0"/>
      <w:marBottom w:val="0"/>
      <w:divBdr>
        <w:top w:val="none" w:sz="0" w:space="0" w:color="auto"/>
        <w:left w:val="none" w:sz="0" w:space="0" w:color="auto"/>
        <w:bottom w:val="none" w:sz="0" w:space="0" w:color="auto"/>
        <w:right w:val="none" w:sz="0" w:space="0" w:color="auto"/>
      </w:divBdr>
    </w:div>
    <w:div w:id="2038921918">
      <w:bodyDiv w:val="1"/>
      <w:marLeft w:val="0"/>
      <w:marRight w:val="0"/>
      <w:marTop w:val="0"/>
      <w:marBottom w:val="0"/>
      <w:divBdr>
        <w:top w:val="none" w:sz="0" w:space="0" w:color="auto"/>
        <w:left w:val="none" w:sz="0" w:space="0" w:color="auto"/>
        <w:bottom w:val="none" w:sz="0" w:space="0" w:color="auto"/>
        <w:right w:val="none" w:sz="0" w:space="0" w:color="auto"/>
      </w:divBdr>
    </w:div>
    <w:div w:id="2040665331">
      <w:bodyDiv w:val="1"/>
      <w:marLeft w:val="0"/>
      <w:marRight w:val="0"/>
      <w:marTop w:val="0"/>
      <w:marBottom w:val="0"/>
      <w:divBdr>
        <w:top w:val="none" w:sz="0" w:space="0" w:color="auto"/>
        <w:left w:val="none" w:sz="0" w:space="0" w:color="auto"/>
        <w:bottom w:val="none" w:sz="0" w:space="0" w:color="auto"/>
        <w:right w:val="none" w:sz="0" w:space="0" w:color="auto"/>
      </w:divBdr>
      <w:divsChild>
        <w:div w:id="379867969">
          <w:marLeft w:val="0"/>
          <w:marRight w:val="0"/>
          <w:marTop w:val="0"/>
          <w:marBottom w:val="0"/>
          <w:divBdr>
            <w:top w:val="none" w:sz="0" w:space="0" w:color="auto"/>
            <w:left w:val="none" w:sz="0" w:space="0" w:color="auto"/>
            <w:bottom w:val="none" w:sz="0" w:space="0" w:color="auto"/>
            <w:right w:val="none" w:sz="0" w:space="0" w:color="auto"/>
          </w:divBdr>
        </w:div>
        <w:div w:id="1247496518">
          <w:marLeft w:val="0"/>
          <w:marRight w:val="0"/>
          <w:marTop w:val="0"/>
          <w:marBottom w:val="75"/>
          <w:divBdr>
            <w:top w:val="none" w:sz="0" w:space="0" w:color="auto"/>
            <w:left w:val="none" w:sz="0" w:space="0" w:color="auto"/>
            <w:bottom w:val="dotted" w:sz="6" w:space="2" w:color="DDDDDD"/>
            <w:right w:val="none" w:sz="0" w:space="0" w:color="auto"/>
          </w:divBdr>
        </w:div>
      </w:divsChild>
    </w:div>
    <w:div w:id="2042245139">
      <w:bodyDiv w:val="1"/>
      <w:marLeft w:val="0"/>
      <w:marRight w:val="0"/>
      <w:marTop w:val="0"/>
      <w:marBottom w:val="0"/>
      <w:divBdr>
        <w:top w:val="none" w:sz="0" w:space="0" w:color="auto"/>
        <w:left w:val="none" w:sz="0" w:space="0" w:color="auto"/>
        <w:bottom w:val="none" w:sz="0" w:space="0" w:color="auto"/>
        <w:right w:val="none" w:sz="0" w:space="0" w:color="auto"/>
      </w:divBdr>
      <w:divsChild>
        <w:div w:id="1650163547">
          <w:marLeft w:val="0"/>
          <w:marRight w:val="0"/>
          <w:marTop w:val="0"/>
          <w:marBottom w:val="0"/>
          <w:divBdr>
            <w:top w:val="none" w:sz="0" w:space="0" w:color="auto"/>
            <w:left w:val="none" w:sz="0" w:space="0" w:color="auto"/>
            <w:bottom w:val="none" w:sz="0" w:space="0" w:color="auto"/>
            <w:right w:val="none" w:sz="0" w:space="0" w:color="auto"/>
          </w:divBdr>
          <w:divsChild>
            <w:div w:id="986469614">
              <w:marLeft w:val="0"/>
              <w:marRight w:val="0"/>
              <w:marTop w:val="0"/>
              <w:marBottom w:val="0"/>
              <w:divBdr>
                <w:top w:val="none" w:sz="0" w:space="0" w:color="auto"/>
                <w:left w:val="none" w:sz="0" w:space="0" w:color="auto"/>
                <w:bottom w:val="none" w:sz="0" w:space="0" w:color="auto"/>
                <w:right w:val="none" w:sz="0" w:space="0" w:color="auto"/>
              </w:divBdr>
              <w:divsChild>
                <w:div w:id="328102181">
                  <w:marLeft w:val="0"/>
                  <w:marRight w:val="0"/>
                  <w:marTop w:val="0"/>
                  <w:marBottom w:val="0"/>
                  <w:divBdr>
                    <w:top w:val="none" w:sz="0" w:space="0" w:color="auto"/>
                    <w:left w:val="none" w:sz="0" w:space="0" w:color="auto"/>
                    <w:bottom w:val="none" w:sz="0" w:space="0" w:color="auto"/>
                    <w:right w:val="none" w:sz="0" w:space="0" w:color="auto"/>
                  </w:divBdr>
                  <w:divsChild>
                    <w:div w:id="1391342172">
                      <w:marLeft w:val="0"/>
                      <w:marRight w:val="0"/>
                      <w:marTop w:val="0"/>
                      <w:marBottom w:val="0"/>
                      <w:divBdr>
                        <w:top w:val="none" w:sz="0" w:space="0" w:color="auto"/>
                        <w:left w:val="none" w:sz="0" w:space="0" w:color="auto"/>
                        <w:bottom w:val="none" w:sz="0" w:space="0" w:color="auto"/>
                        <w:right w:val="none" w:sz="0" w:space="0" w:color="auto"/>
                      </w:divBdr>
                      <w:divsChild>
                        <w:div w:id="1626231923">
                          <w:marLeft w:val="0"/>
                          <w:marRight w:val="0"/>
                          <w:marTop w:val="0"/>
                          <w:marBottom w:val="0"/>
                          <w:divBdr>
                            <w:top w:val="none" w:sz="0" w:space="0" w:color="auto"/>
                            <w:left w:val="none" w:sz="0" w:space="0" w:color="auto"/>
                            <w:bottom w:val="none" w:sz="0" w:space="0" w:color="auto"/>
                            <w:right w:val="none" w:sz="0" w:space="0" w:color="auto"/>
                          </w:divBdr>
                          <w:divsChild>
                            <w:div w:id="1422949103">
                              <w:marLeft w:val="0"/>
                              <w:marRight w:val="0"/>
                              <w:marTop w:val="0"/>
                              <w:marBottom w:val="0"/>
                              <w:divBdr>
                                <w:top w:val="none" w:sz="0" w:space="0" w:color="auto"/>
                                <w:left w:val="none" w:sz="0" w:space="0" w:color="auto"/>
                                <w:bottom w:val="none" w:sz="0" w:space="0" w:color="auto"/>
                                <w:right w:val="none" w:sz="0" w:space="0" w:color="auto"/>
                              </w:divBdr>
                              <w:divsChild>
                                <w:div w:id="339351719">
                                  <w:marLeft w:val="0"/>
                                  <w:marRight w:val="0"/>
                                  <w:marTop w:val="0"/>
                                  <w:marBottom w:val="0"/>
                                  <w:divBdr>
                                    <w:top w:val="none" w:sz="0" w:space="0" w:color="auto"/>
                                    <w:left w:val="none" w:sz="0" w:space="0" w:color="auto"/>
                                    <w:bottom w:val="none" w:sz="0" w:space="0" w:color="auto"/>
                                    <w:right w:val="none" w:sz="0" w:space="0" w:color="auto"/>
                                  </w:divBdr>
                                  <w:divsChild>
                                    <w:div w:id="6697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515628">
      <w:bodyDiv w:val="1"/>
      <w:marLeft w:val="0"/>
      <w:marRight w:val="0"/>
      <w:marTop w:val="0"/>
      <w:marBottom w:val="0"/>
      <w:divBdr>
        <w:top w:val="none" w:sz="0" w:space="0" w:color="auto"/>
        <w:left w:val="none" w:sz="0" w:space="0" w:color="auto"/>
        <w:bottom w:val="none" w:sz="0" w:space="0" w:color="auto"/>
        <w:right w:val="none" w:sz="0" w:space="0" w:color="auto"/>
      </w:divBdr>
      <w:divsChild>
        <w:div w:id="795829575">
          <w:marLeft w:val="0"/>
          <w:marRight w:val="0"/>
          <w:marTop w:val="0"/>
          <w:marBottom w:val="0"/>
          <w:divBdr>
            <w:top w:val="none" w:sz="0" w:space="0" w:color="auto"/>
            <w:left w:val="none" w:sz="0" w:space="0" w:color="auto"/>
            <w:bottom w:val="none" w:sz="0" w:space="0" w:color="auto"/>
            <w:right w:val="none" w:sz="0" w:space="0" w:color="auto"/>
          </w:divBdr>
        </w:div>
        <w:div w:id="909194198">
          <w:marLeft w:val="0"/>
          <w:marRight w:val="0"/>
          <w:marTop w:val="300"/>
          <w:marBottom w:val="0"/>
          <w:divBdr>
            <w:top w:val="none" w:sz="0" w:space="0" w:color="auto"/>
            <w:left w:val="none" w:sz="0" w:space="0" w:color="auto"/>
            <w:bottom w:val="none" w:sz="0" w:space="0" w:color="auto"/>
            <w:right w:val="none" w:sz="0" w:space="0" w:color="auto"/>
          </w:divBdr>
          <w:divsChild>
            <w:div w:id="1323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1992">
      <w:bodyDiv w:val="1"/>
      <w:marLeft w:val="0"/>
      <w:marRight w:val="0"/>
      <w:marTop w:val="0"/>
      <w:marBottom w:val="0"/>
      <w:divBdr>
        <w:top w:val="none" w:sz="0" w:space="0" w:color="auto"/>
        <w:left w:val="none" w:sz="0" w:space="0" w:color="auto"/>
        <w:bottom w:val="none" w:sz="0" w:space="0" w:color="auto"/>
        <w:right w:val="none" w:sz="0" w:space="0" w:color="auto"/>
      </w:divBdr>
    </w:div>
    <w:div w:id="2044674462">
      <w:bodyDiv w:val="1"/>
      <w:marLeft w:val="0"/>
      <w:marRight w:val="0"/>
      <w:marTop w:val="0"/>
      <w:marBottom w:val="0"/>
      <w:divBdr>
        <w:top w:val="none" w:sz="0" w:space="0" w:color="auto"/>
        <w:left w:val="none" w:sz="0" w:space="0" w:color="auto"/>
        <w:bottom w:val="none" w:sz="0" w:space="0" w:color="auto"/>
        <w:right w:val="none" w:sz="0" w:space="0" w:color="auto"/>
      </w:divBdr>
      <w:divsChild>
        <w:div w:id="545676670">
          <w:marLeft w:val="0"/>
          <w:marRight w:val="0"/>
          <w:marTop w:val="0"/>
          <w:marBottom w:val="75"/>
          <w:divBdr>
            <w:top w:val="none" w:sz="0" w:space="0" w:color="auto"/>
            <w:left w:val="none" w:sz="0" w:space="0" w:color="auto"/>
            <w:bottom w:val="dotted" w:sz="6" w:space="2" w:color="DDDDDD"/>
            <w:right w:val="none" w:sz="0" w:space="0" w:color="auto"/>
          </w:divBdr>
        </w:div>
        <w:div w:id="1587298568">
          <w:marLeft w:val="0"/>
          <w:marRight w:val="0"/>
          <w:marTop w:val="0"/>
          <w:marBottom w:val="0"/>
          <w:divBdr>
            <w:top w:val="none" w:sz="0" w:space="0" w:color="auto"/>
            <w:left w:val="none" w:sz="0" w:space="0" w:color="auto"/>
            <w:bottom w:val="none" w:sz="0" w:space="0" w:color="auto"/>
            <w:right w:val="none" w:sz="0" w:space="0" w:color="auto"/>
          </w:divBdr>
        </w:div>
      </w:divsChild>
    </w:div>
    <w:div w:id="2045474965">
      <w:bodyDiv w:val="1"/>
      <w:marLeft w:val="0"/>
      <w:marRight w:val="0"/>
      <w:marTop w:val="0"/>
      <w:marBottom w:val="0"/>
      <w:divBdr>
        <w:top w:val="none" w:sz="0" w:space="0" w:color="auto"/>
        <w:left w:val="none" w:sz="0" w:space="0" w:color="auto"/>
        <w:bottom w:val="none" w:sz="0" w:space="0" w:color="auto"/>
        <w:right w:val="none" w:sz="0" w:space="0" w:color="auto"/>
      </w:divBdr>
    </w:div>
    <w:div w:id="2046363190">
      <w:bodyDiv w:val="1"/>
      <w:marLeft w:val="0"/>
      <w:marRight w:val="0"/>
      <w:marTop w:val="0"/>
      <w:marBottom w:val="0"/>
      <w:divBdr>
        <w:top w:val="none" w:sz="0" w:space="0" w:color="auto"/>
        <w:left w:val="none" w:sz="0" w:space="0" w:color="auto"/>
        <w:bottom w:val="none" w:sz="0" w:space="0" w:color="auto"/>
        <w:right w:val="none" w:sz="0" w:space="0" w:color="auto"/>
      </w:divBdr>
      <w:divsChild>
        <w:div w:id="75053874">
          <w:marLeft w:val="0"/>
          <w:marRight w:val="0"/>
          <w:marTop w:val="0"/>
          <w:marBottom w:val="0"/>
          <w:divBdr>
            <w:top w:val="none" w:sz="0" w:space="0" w:color="auto"/>
            <w:left w:val="none" w:sz="0" w:space="0" w:color="auto"/>
            <w:bottom w:val="none" w:sz="0" w:space="0" w:color="auto"/>
            <w:right w:val="none" w:sz="0" w:space="0" w:color="auto"/>
          </w:divBdr>
          <w:divsChild>
            <w:div w:id="2096389483">
              <w:marLeft w:val="0"/>
              <w:marRight w:val="0"/>
              <w:marTop w:val="0"/>
              <w:marBottom w:val="0"/>
              <w:divBdr>
                <w:top w:val="none" w:sz="0" w:space="0" w:color="auto"/>
                <w:left w:val="none" w:sz="0" w:space="0" w:color="auto"/>
                <w:bottom w:val="none" w:sz="0" w:space="0" w:color="auto"/>
                <w:right w:val="none" w:sz="0" w:space="0" w:color="auto"/>
              </w:divBdr>
            </w:div>
          </w:divsChild>
        </w:div>
        <w:div w:id="867376323">
          <w:marLeft w:val="0"/>
          <w:marRight w:val="0"/>
          <w:marTop w:val="0"/>
          <w:marBottom w:val="0"/>
          <w:divBdr>
            <w:top w:val="none" w:sz="0" w:space="0" w:color="auto"/>
            <w:left w:val="none" w:sz="0" w:space="0" w:color="auto"/>
            <w:bottom w:val="none" w:sz="0" w:space="0" w:color="auto"/>
            <w:right w:val="none" w:sz="0" w:space="0" w:color="auto"/>
          </w:divBdr>
          <w:divsChild>
            <w:div w:id="1867521825">
              <w:marLeft w:val="0"/>
              <w:marRight w:val="0"/>
              <w:marTop w:val="0"/>
              <w:marBottom w:val="0"/>
              <w:divBdr>
                <w:top w:val="none" w:sz="0" w:space="0" w:color="auto"/>
                <w:left w:val="none" w:sz="0" w:space="0" w:color="auto"/>
                <w:bottom w:val="none" w:sz="0" w:space="0" w:color="auto"/>
                <w:right w:val="none" w:sz="0" w:space="0" w:color="auto"/>
              </w:divBdr>
              <w:divsChild>
                <w:div w:id="272060101">
                  <w:marLeft w:val="0"/>
                  <w:marRight w:val="0"/>
                  <w:marTop w:val="0"/>
                  <w:marBottom w:val="300"/>
                  <w:divBdr>
                    <w:top w:val="none" w:sz="0" w:space="0" w:color="auto"/>
                    <w:left w:val="none" w:sz="0" w:space="0" w:color="auto"/>
                    <w:bottom w:val="none" w:sz="0" w:space="0" w:color="auto"/>
                    <w:right w:val="none" w:sz="0" w:space="0" w:color="auto"/>
                  </w:divBdr>
                </w:div>
                <w:div w:id="418017739">
                  <w:marLeft w:val="0"/>
                  <w:marRight w:val="0"/>
                  <w:marTop w:val="0"/>
                  <w:marBottom w:val="300"/>
                  <w:divBdr>
                    <w:top w:val="none" w:sz="0" w:space="0" w:color="auto"/>
                    <w:left w:val="none" w:sz="0" w:space="0" w:color="auto"/>
                    <w:bottom w:val="none" w:sz="0" w:space="0" w:color="auto"/>
                    <w:right w:val="none" w:sz="0" w:space="0" w:color="auto"/>
                  </w:divBdr>
                </w:div>
                <w:div w:id="445806336">
                  <w:marLeft w:val="0"/>
                  <w:marRight w:val="0"/>
                  <w:marTop w:val="0"/>
                  <w:marBottom w:val="0"/>
                  <w:divBdr>
                    <w:top w:val="none" w:sz="0" w:space="0" w:color="auto"/>
                    <w:left w:val="none" w:sz="0" w:space="0" w:color="auto"/>
                    <w:bottom w:val="none" w:sz="0" w:space="0" w:color="auto"/>
                    <w:right w:val="none" w:sz="0" w:space="0" w:color="auto"/>
                  </w:divBdr>
                  <w:divsChild>
                    <w:div w:id="1446458974">
                      <w:marLeft w:val="0"/>
                      <w:marRight w:val="0"/>
                      <w:marTop w:val="0"/>
                      <w:marBottom w:val="0"/>
                      <w:divBdr>
                        <w:top w:val="single" w:sz="6" w:space="8" w:color="A9B9AC"/>
                        <w:left w:val="single" w:sz="2" w:space="0" w:color="A9B9AC"/>
                        <w:bottom w:val="single" w:sz="2" w:space="0" w:color="A9B9AC"/>
                        <w:right w:val="single" w:sz="2" w:space="0" w:color="A9B9AC"/>
                      </w:divBdr>
                    </w:div>
                    <w:div w:id="1648316502">
                      <w:marLeft w:val="0"/>
                      <w:marRight w:val="0"/>
                      <w:marTop w:val="0"/>
                      <w:marBottom w:val="0"/>
                      <w:divBdr>
                        <w:top w:val="none" w:sz="0" w:space="0" w:color="auto"/>
                        <w:left w:val="none" w:sz="0" w:space="0" w:color="auto"/>
                        <w:bottom w:val="none" w:sz="0" w:space="0" w:color="auto"/>
                        <w:right w:val="none" w:sz="0" w:space="0" w:color="auto"/>
                      </w:divBdr>
                    </w:div>
                  </w:divsChild>
                </w:div>
                <w:div w:id="1522625930">
                  <w:marLeft w:val="0"/>
                  <w:marRight w:val="0"/>
                  <w:marTop w:val="0"/>
                  <w:marBottom w:val="300"/>
                  <w:divBdr>
                    <w:top w:val="single" w:sz="6" w:space="4" w:color="A5B0A8"/>
                    <w:left w:val="single" w:sz="2" w:space="0" w:color="A5B0A8"/>
                    <w:bottom w:val="single" w:sz="2" w:space="0" w:color="A5B0A8"/>
                    <w:right w:val="single" w:sz="2" w:space="0" w:color="A5B0A8"/>
                  </w:divBdr>
                  <w:divsChild>
                    <w:div w:id="7247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5963">
          <w:marLeft w:val="0"/>
          <w:marRight w:val="0"/>
          <w:marTop w:val="0"/>
          <w:marBottom w:val="150"/>
          <w:divBdr>
            <w:top w:val="none" w:sz="0" w:space="0" w:color="auto"/>
            <w:left w:val="none" w:sz="0" w:space="0" w:color="auto"/>
            <w:bottom w:val="none" w:sz="0" w:space="0" w:color="auto"/>
            <w:right w:val="none" w:sz="0" w:space="0" w:color="auto"/>
          </w:divBdr>
          <w:divsChild>
            <w:div w:id="911813798">
              <w:marLeft w:val="0"/>
              <w:marRight w:val="0"/>
              <w:marTop w:val="0"/>
              <w:marBottom w:val="0"/>
              <w:divBdr>
                <w:top w:val="none" w:sz="0" w:space="0" w:color="auto"/>
                <w:left w:val="none" w:sz="0" w:space="0" w:color="auto"/>
                <w:bottom w:val="none" w:sz="0" w:space="0" w:color="auto"/>
                <w:right w:val="none" w:sz="0" w:space="0" w:color="auto"/>
              </w:divBdr>
              <w:divsChild>
                <w:div w:id="1487471174">
                  <w:marLeft w:val="150"/>
                  <w:marRight w:val="90"/>
                  <w:marTop w:val="120"/>
                  <w:marBottom w:val="0"/>
                  <w:divBdr>
                    <w:top w:val="none" w:sz="0" w:space="0" w:color="auto"/>
                    <w:left w:val="none" w:sz="0" w:space="0" w:color="auto"/>
                    <w:bottom w:val="none" w:sz="0" w:space="0" w:color="auto"/>
                    <w:right w:val="none" w:sz="0" w:space="0" w:color="auto"/>
                  </w:divBdr>
                </w:div>
              </w:divsChild>
            </w:div>
            <w:div w:id="14927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8251">
      <w:bodyDiv w:val="1"/>
      <w:marLeft w:val="0"/>
      <w:marRight w:val="0"/>
      <w:marTop w:val="0"/>
      <w:marBottom w:val="0"/>
      <w:divBdr>
        <w:top w:val="none" w:sz="0" w:space="0" w:color="auto"/>
        <w:left w:val="none" w:sz="0" w:space="0" w:color="auto"/>
        <w:bottom w:val="none" w:sz="0" w:space="0" w:color="auto"/>
        <w:right w:val="none" w:sz="0" w:space="0" w:color="auto"/>
      </w:divBdr>
    </w:div>
    <w:div w:id="2055689656">
      <w:bodyDiv w:val="1"/>
      <w:marLeft w:val="0"/>
      <w:marRight w:val="0"/>
      <w:marTop w:val="0"/>
      <w:marBottom w:val="0"/>
      <w:divBdr>
        <w:top w:val="none" w:sz="0" w:space="0" w:color="auto"/>
        <w:left w:val="none" w:sz="0" w:space="0" w:color="auto"/>
        <w:bottom w:val="none" w:sz="0" w:space="0" w:color="auto"/>
        <w:right w:val="none" w:sz="0" w:space="0" w:color="auto"/>
      </w:divBdr>
    </w:div>
    <w:div w:id="2059359857">
      <w:bodyDiv w:val="1"/>
      <w:marLeft w:val="0"/>
      <w:marRight w:val="0"/>
      <w:marTop w:val="0"/>
      <w:marBottom w:val="0"/>
      <w:divBdr>
        <w:top w:val="none" w:sz="0" w:space="0" w:color="auto"/>
        <w:left w:val="none" w:sz="0" w:space="0" w:color="auto"/>
        <w:bottom w:val="none" w:sz="0" w:space="0" w:color="auto"/>
        <w:right w:val="none" w:sz="0" w:space="0" w:color="auto"/>
      </w:divBdr>
      <w:divsChild>
        <w:div w:id="932201519">
          <w:marLeft w:val="0"/>
          <w:marRight w:val="0"/>
          <w:marTop w:val="150"/>
          <w:marBottom w:val="75"/>
          <w:divBdr>
            <w:top w:val="none" w:sz="0" w:space="0" w:color="auto"/>
            <w:left w:val="none" w:sz="0" w:space="0" w:color="auto"/>
            <w:bottom w:val="none" w:sz="0" w:space="0" w:color="auto"/>
            <w:right w:val="none" w:sz="0" w:space="0" w:color="auto"/>
          </w:divBdr>
        </w:div>
        <w:div w:id="1225944198">
          <w:marLeft w:val="0"/>
          <w:marRight w:val="0"/>
          <w:marTop w:val="0"/>
          <w:marBottom w:val="75"/>
          <w:divBdr>
            <w:top w:val="none" w:sz="0" w:space="0" w:color="auto"/>
            <w:left w:val="none" w:sz="0" w:space="0" w:color="auto"/>
            <w:bottom w:val="none" w:sz="0" w:space="0" w:color="auto"/>
            <w:right w:val="none" w:sz="0" w:space="0" w:color="auto"/>
          </w:divBdr>
        </w:div>
      </w:divsChild>
    </w:div>
    <w:div w:id="2059889157">
      <w:bodyDiv w:val="1"/>
      <w:marLeft w:val="0"/>
      <w:marRight w:val="0"/>
      <w:marTop w:val="0"/>
      <w:marBottom w:val="0"/>
      <w:divBdr>
        <w:top w:val="none" w:sz="0" w:space="0" w:color="auto"/>
        <w:left w:val="none" w:sz="0" w:space="0" w:color="auto"/>
        <w:bottom w:val="none" w:sz="0" w:space="0" w:color="auto"/>
        <w:right w:val="none" w:sz="0" w:space="0" w:color="auto"/>
      </w:divBdr>
      <w:divsChild>
        <w:div w:id="356735185">
          <w:marLeft w:val="0"/>
          <w:marRight w:val="0"/>
          <w:marTop w:val="375"/>
          <w:marBottom w:val="0"/>
          <w:divBdr>
            <w:top w:val="none" w:sz="0" w:space="0" w:color="auto"/>
            <w:left w:val="none" w:sz="0" w:space="0" w:color="auto"/>
            <w:bottom w:val="none" w:sz="0" w:space="0" w:color="auto"/>
            <w:right w:val="none" w:sz="0" w:space="0" w:color="auto"/>
          </w:divBdr>
        </w:div>
        <w:div w:id="1564022702">
          <w:marLeft w:val="0"/>
          <w:marRight w:val="0"/>
          <w:marTop w:val="0"/>
          <w:marBottom w:val="0"/>
          <w:divBdr>
            <w:top w:val="none" w:sz="0" w:space="0" w:color="auto"/>
            <w:left w:val="none" w:sz="0" w:space="0" w:color="auto"/>
            <w:bottom w:val="none" w:sz="0" w:space="0" w:color="auto"/>
            <w:right w:val="none" w:sz="0" w:space="0" w:color="auto"/>
          </w:divBdr>
        </w:div>
      </w:divsChild>
    </w:div>
    <w:div w:id="2059891185">
      <w:bodyDiv w:val="1"/>
      <w:marLeft w:val="0"/>
      <w:marRight w:val="0"/>
      <w:marTop w:val="0"/>
      <w:marBottom w:val="0"/>
      <w:divBdr>
        <w:top w:val="none" w:sz="0" w:space="0" w:color="auto"/>
        <w:left w:val="none" w:sz="0" w:space="0" w:color="auto"/>
        <w:bottom w:val="none" w:sz="0" w:space="0" w:color="auto"/>
        <w:right w:val="none" w:sz="0" w:space="0" w:color="auto"/>
      </w:divBdr>
    </w:div>
    <w:div w:id="2060547510">
      <w:bodyDiv w:val="1"/>
      <w:marLeft w:val="0"/>
      <w:marRight w:val="0"/>
      <w:marTop w:val="0"/>
      <w:marBottom w:val="0"/>
      <w:divBdr>
        <w:top w:val="none" w:sz="0" w:space="0" w:color="auto"/>
        <w:left w:val="none" w:sz="0" w:space="0" w:color="auto"/>
        <w:bottom w:val="none" w:sz="0" w:space="0" w:color="auto"/>
        <w:right w:val="none" w:sz="0" w:space="0" w:color="auto"/>
      </w:divBdr>
    </w:div>
    <w:div w:id="2061593175">
      <w:bodyDiv w:val="1"/>
      <w:marLeft w:val="0"/>
      <w:marRight w:val="0"/>
      <w:marTop w:val="0"/>
      <w:marBottom w:val="0"/>
      <w:divBdr>
        <w:top w:val="none" w:sz="0" w:space="0" w:color="auto"/>
        <w:left w:val="none" w:sz="0" w:space="0" w:color="auto"/>
        <w:bottom w:val="none" w:sz="0" w:space="0" w:color="auto"/>
        <w:right w:val="none" w:sz="0" w:space="0" w:color="auto"/>
      </w:divBdr>
    </w:div>
    <w:div w:id="2062943562">
      <w:bodyDiv w:val="1"/>
      <w:marLeft w:val="0"/>
      <w:marRight w:val="0"/>
      <w:marTop w:val="0"/>
      <w:marBottom w:val="0"/>
      <w:divBdr>
        <w:top w:val="none" w:sz="0" w:space="0" w:color="auto"/>
        <w:left w:val="none" w:sz="0" w:space="0" w:color="auto"/>
        <w:bottom w:val="none" w:sz="0" w:space="0" w:color="auto"/>
        <w:right w:val="none" w:sz="0" w:space="0" w:color="auto"/>
      </w:divBdr>
      <w:divsChild>
        <w:div w:id="254827172">
          <w:marLeft w:val="0"/>
          <w:marRight w:val="0"/>
          <w:marTop w:val="0"/>
          <w:marBottom w:val="0"/>
          <w:divBdr>
            <w:top w:val="none" w:sz="0" w:space="0" w:color="auto"/>
            <w:left w:val="none" w:sz="0" w:space="0" w:color="auto"/>
            <w:bottom w:val="none" w:sz="0" w:space="0" w:color="auto"/>
            <w:right w:val="none" w:sz="0" w:space="0" w:color="auto"/>
          </w:divBdr>
          <w:divsChild>
            <w:div w:id="1522548007">
              <w:marLeft w:val="0"/>
              <w:marRight w:val="0"/>
              <w:marTop w:val="0"/>
              <w:marBottom w:val="0"/>
              <w:divBdr>
                <w:top w:val="none" w:sz="0" w:space="0" w:color="auto"/>
                <w:left w:val="none" w:sz="0" w:space="0" w:color="auto"/>
                <w:bottom w:val="none" w:sz="0" w:space="0" w:color="auto"/>
                <w:right w:val="none" w:sz="0" w:space="0" w:color="auto"/>
              </w:divBdr>
              <w:divsChild>
                <w:div w:id="1374815972">
                  <w:marLeft w:val="0"/>
                  <w:marRight w:val="450"/>
                  <w:marTop w:val="0"/>
                  <w:marBottom w:val="0"/>
                  <w:divBdr>
                    <w:top w:val="none" w:sz="0" w:space="0" w:color="auto"/>
                    <w:left w:val="none" w:sz="0" w:space="0" w:color="auto"/>
                    <w:bottom w:val="none" w:sz="0" w:space="0" w:color="auto"/>
                    <w:right w:val="none" w:sz="0" w:space="0" w:color="auto"/>
                  </w:divBdr>
                  <w:divsChild>
                    <w:div w:id="1032464813">
                      <w:marLeft w:val="0"/>
                      <w:marRight w:val="0"/>
                      <w:marTop w:val="0"/>
                      <w:marBottom w:val="0"/>
                      <w:divBdr>
                        <w:top w:val="none" w:sz="0" w:space="0" w:color="auto"/>
                        <w:left w:val="none" w:sz="0" w:space="0" w:color="auto"/>
                        <w:bottom w:val="none" w:sz="0" w:space="0" w:color="auto"/>
                        <w:right w:val="none" w:sz="0" w:space="0" w:color="auto"/>
                      </w:divBdr>
                    </w:div>
                    <w:div w:id="1931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47602">
      <w:bodyDiv w:val="1"/>
      <w:marLeft w:val="0"/>
      <w:marRight w:val="0"/>
      <w:marTop w:val="0"/>
      <w:marBottom w:val="0"/>
      <w:divBdr>
        <w:top w:val="none" w:sz="0" w:space="0" w:color="auto"/>
        <w:left w:val="none" w:sz="0" w:space="0" w:color="auto"/>
        <w:bottom w:val="none" w:sz="0" w:space="0" w:color="auto"/>
        <w:right w:val="none" w:sz="0" w:space="0" w:color="auto"/>
      </w:divBdr>
    </w:div>
    <w:div w:id="2063676261">
      <w:bodyDiv w:val="1"/>
      <w:marLeft w:val="0"/>
      <w:marRight w:val="0"/>
      <w:marTop w:val="0"/>
      <w:marBottom w:val="0"/>
      <w:divBdr>
        <w:top w:val="none" w:sz="0" w:space="0" w:color="auto"/>
        <w:left w:val="none" w:sz="0" w:space="0" w:color="auto"/>
        <w:bottom w:val="none" w:sz="0" w:space="0" w:color="auto"/>
        <w:right w:val="none" w:sz="0" w:space="0" w:color="auto"/>
      </w:divBdr>
    </w:div>
    <w:div w:id="2063941872">
      <w:bodyDiv w:val="1"/>
      <w:marLeft w:val="0"/>
      <w:marRight w:val="0"/>
      <w:marTop w:val="0"/>
      <w:marBottom w:val="0"/>
      <w:divBdr>
        <w:top w:val="none" w:sz="0" w:space="0" w:color="auto"/>
        <w:left w:val="none" w:sz="0" w:space="0" w:color="auto"/>
        <w:bottom w:val="none" w:sz="0" w:space="0" w:color="auto"/>
        <w:right w:val="none" w:sz="0" w:space="0" w:color="auto"/>
      </w:divBdr>
    </w:div>
    <w:div w:id="2064058242">
      <w:bodyDiv w:val="1"/>
      <w:marLeft w:val="0"/>
      <w:marRight w:val="0"/>
      <w:marTop w:val="0"/>
      <w:marBottom w:val="0"/>
      <w:divBdr>
        <w:top w:val="none" w:sz="0" w:space="0" w:color="auto"/>
        <w:left w:val="none" w:sz="0" w:space="0" w:color="auto"/>
        <w:bottom w:val="none" w:sz="0" w:space="0" w:color="auto"/>
        <w:right w:val="none" w:sz="0" w:space="0" w:color="auto"/>
      </w:divBdr>
      <w:divsChild>
        <w:div w:id="1090926634">
          <w:marLeft w:val="0"/>
          <w:marRight w:val="0"/>
          <w:marTop w:val="0"/>
          <w:marBottom w:val="0"/>
          <w:divBdr>
            <w:top w:val="none" w:sz="0" w:space="0" w:color="auto"/>
            <w:left w:val="none" w:sz="0" w:space="0" w:color="auto"/>
            <w:bottom w:val="none" w:sz="0" w:space="0" w:color="auto"/>
            <w:right w:val="none" w:sz="0" w:space="0" w:color="auto"/>
          </w:divBdr>
          <w:divsChild>
            <w:div w:id="1297638742">
              <w:marLeft w:val="0"/>
              <w:marRight w:val="225"/>
              <w:marTop w:val="0"/>
              <w:marBottom w:val="0"/>
              <w:divBdr>
                <w:top w:val="none" w:sz="0" w:space="0" w:color="auto"/>
                <w:left w:val="none" w:sz="0" w:space="0" w:color="auto"/>
                <w:bottom w:val="none" w:sz="0" w:space="0" w:color="auto"/>
                <w:right w:val="none" w:sz="0" w:space="0" w:color="auto"/>
              </w:divBdr>
            </w:div>
          </w:divsChild>
        </w:div>
        <w:div w:id="1144007249">
          <w:marLeft w:val="0"/>
          <w:marRight w:val="0"/>
          <w:marTop w:val="0"/>
          <w:marBottom w:val="0"/>
          <w:divBdr>
            <w:top w:val="none" w:sz="0" w:space="0" w:color="auto"/>
            <w:left w:val="none" w:sz="0" w:space="0" w:color="auto"/>
            <w:bottom w:val="none" w:sz="0" w:space="0" w:color="auto"/>
            <w:right w:val="none" w:sz="0" w:space="0" w:color="auto"/>
          </w:divBdr>
        </w:div>
      </w:divsChild>
    </w:div>
    <w:div w:id="2064593030">
      <w:bodyDiv w:val="1"/>
      <w:marLeft w:val="0"/>
      <w:marRight w:val="0"/>
      <w:marTop w:val="0"/>
      <w:marBottom w:val="0"/>
      <w:divBdr>
        <w:top w:val="none" w:sz="0" w:space="0" w:color="auto"/>
        <w:left w:val="none" w:sz="0" w:space="0" w:color="auto"/>
        <w:bottom w:val="none" w:sz="0" w:space="0" w:color="auto"/>
        <w:right w:val="none" w:sz="0" w:space="0" w:color="auto"/>
      </w:divBdr>
      <w:divsChild>
        <w:div w:id="13768982">
          <w:marLeft w:val="0"/>
          <w:marRight w:val="0"/>
          <w:marTop w:val="0"/>
          <w:marBottom w:val="0"/>
          <w:divBdr>
            <w:top w:val="none" w:sz="0" w:space="0" w:color="auto"/>
            <w:left w:val="none" w:sz="0" w:space="0" w:color="auto"/>
            <w:bottom w:val="none" w:sz="0" w:space="0" w:color="auto"/>
            <w:right w:val="none" w:sz="0" w:space="0" w:color="auto"/>
          </w:divBdr>
        </w:div>
        <w:div w:id="2038701201">
          <w:marLeft w:val="0"/>
          <w:marRight w:val="0"/>
          <w:marTop w:val="225"/>
          <w:marBottom w:val="150"/>
          <w:divBdr>
            <w:top w:val="none" w:sz="0" w:space="0" w:color="auto"/>
            <w:left w:val="none" w:sz="0" w:space="0" w:color="auto"/>
            <w:bottom w:val="none" w:sz="0" w:space="0" w:color="auto"/>
            <w:right w:val="none" w:sz="0" w:space="0" w:color="auto"/>
          </w:divBdr>
        </w:div>
        <w:div w:id="2123063713">
          <w:marLeft w:val="0"/>
          <w:marRight w:val="0"/>
          <w:marTop w:val="105"/>
          <w:marBottom w:val="0"/>
          <w:divBdr>
            <w:top w:val="none" w:sz="0" w:space="0" w:color="auto"/>
            <w:left w:val="none" w:sz="0" w:space="0" w:color="auto"/>
            <w:bottom w:val="none" w:sz="0" w:space="0" w:color="auto"/>
            <w:right w:val="none" w:sz="0" w:space="0" w:color="auto"/>
          </w:divBdr>
        </w:div>
      </w:divsChild>
    </w:div>
    <w:div w:id="2066835965">
      <w:bodyDiv w:val="1"/>
      <w:marLeft w:val="0"/>
      <w:marRight w:val="0"/>
      <w:marTop w:val="0"/>
      <w:marBottom w:val="0"/>
      <w:divBdr>
        <w:top w:val="none" w:sz="0" w:space="0" w:color="auto"/>
        <w:left w:val="none" w:sz="0" w:space="0" w:color="auto"/>
        <w:bottom w:val="none" w:sz="0" w:space="0" w:color="auto"/>
        <w:right w:val="none" w:sz="0" w:space="0" w:color="auto"/>
      </w:divBdr>
    </w:div>
    <w:div w:id="2067219804">
      <w:bodyDiv w:val="1"/>
      <w:marLeft w:val="0"/>
      <w:marRight w:val="0"/>
      <w:marTop w:val="0"/>
      <w:marBottom w:val="0"/>
      <w:divBdr>
        <w:top w:val="none" w:sz="0" w:space="0" w:color="auto"/>
        <w:left w:val="none" w:sz="0" w:space="0" w:color="auto"/>
        <w:bottom w:val="none" w:sz="0" w:space="0" w:color="auto"/>
        <w:right w:val="none" w:sz="0" w:space="0" w:color="auto"/>
      </w:divBdr>
    </w:div>
    <w:div w:id="2069069414">
      <w:bodyDiv w:val="1"/>
      <w:marLeft w:val="0"/>
      <w:marRight w:val="0"/>
      <w:marTop w:val="0"/>
      <w:marBottom w:val="0"/>
      <w:divBdr>
        <w:top w:val="none" w:sz="0" w:space="0" w:color="auto"/>
        <w:left w:val="none" w:sz="0" w:space="0" w:color="auto"/>
        <w:bottom w:val="none" w:sz="0" w:space="0" w:color="auto"/>
        <w:right w:val="none" w:sz="0" w:space="0" w:color="auto"/>
      </w:divBdr>
    </w:div>
    <w:div w:id="2071225998">
      <w:bodyDiv w:val="1"/>
      <w:marLeft w:val="0"/>
      <w:marRight w:val="0"/>
      <w:marTop w:val="0"/>
      <w:marBottom w:val="0"/>
      <w:divBdr>
        <w:top w:val="none" w:sz="0" w:space="0" w:color="auto"/>
        <w:left w:val="none" w:sz="0" w:space="0" w:color="auto"/>
        <w:bottom w:val="none" w:sz="0" w:space="0" w:color="auto"/>
        <w:right w:val="none" w:sz="0" w:space="0" w:color="auto"/>
      </w:divBdr>
      <w:divsChild>
        <w:div w:id="1360425477">
          <w:marLeft w:val="0"/>
          <w:marRight w:val="0"/>
          <w:marTop w:val="0"/>
          <w:marBottom w:val="75"/>
          <w:divBdr>
            <w:top w:val="none" w:sz="0" w:space="0" w:color="auto"/>
            <w:left w:val="none" w:sz="0" w:space="0" w:color="auto"/>
            <w:bottom w:val="dotted" w:sz="6" w:space="2" w:color="DDDDDD"/>
            <w:right w:val="none" w:sz="0" w:space="0" w:color="auto"/>
          </w:divBdr>
        </w:div>
        <w:div w:id="1816600872">
          <w:marLeft w:val="0"/>
          <w:marRight w:val="0"/>
          <w:marTop w:val="0"/>
          <w:marBottom w:val="0"/>
          <w:divBdr>
            <w:top w:val="none" w:sz="0" w:space="0" w:color="auto"/>
            <w:left w:val="none" w:sz="0" w:space="0" w:color="auto"/>
            <w:bottom w:val="none" w:sz="0" w:space="0" w:color="auto"/>
            <w:right w:val="none" w:sz="0" w:space="0" w:color="auto"/>
          </w:divBdr>
        </w:div>
      </w:divsChild>
    </w:div>
    <w:div w:id="2071609018">
      <w:bodyDiv w:val="1"/>
      <w:marLeft w:val="0"/>
      <w:marRight w:val="0"/>
      <w:marTop w:val="0"/>
      <w:marBottom w:val="0"/>
      <w:divBdr>
        <w:top w:val="none" w:sz="0" w:space="0" w:color="auto"/>
        <w:left w:val="none" w:sz="0" w:space="0" w:color="auto"/>
        <w:bottom w:val="none" w:sz="0" w:space="0" w:color="auto"/>
        <w:right w:val="none" w:sz="0" w:space="0" w:color="auto"/>
      </w:divBdr>
      <w:divsChild>
        <w:div w:id="1245455469">
          <w:marLeft w:val="0"/>
          <w:marRight w:val="0"/>
          <w:marTop w:val="0"/>
          <w:marBottom w:val="0"/>
          <w:divBdr>
            <w:top w:val="none" w:sz="0" w:space="0" w:color="auto"/>
            <w:left w:val="none" w:sz="0" w:space="0" w:color="auto"/>
            <w:bottom w:val="none" w:sz="0" w:space="0" w:color="auto"/>
            <w:right w:val="none" w:sz="0" w:space="0" w:color="auto"/>
          </w:divBdr>
        </w:div>
        <w:div w:id="1390879051">
          <w:marLeft w:val="0"/>
          <w:marRight w:val="0"/>
          <w:marTop w:val="0"/>
          <w:marBottom w:val="75"/>
          <w:divBdr>
            <w:top w:val="none" w:sz="0" w:space="0" w:color="auto"/>
            <w:left w:val="none" w:sz="0" w:space="0" w:color="auto"/>
            <w:bottom w:val="dotted" w:sz="6" w:space="2" w:color="DDDDDD"/>
            <w:right w:val="none" w:sz="0" w:space="0" w:color="auto"/>
          </w:divBdr>
        </w:div>
      </w:divsChild>
    </w:div>
    <w:div w:id="2072002493">
      <w:bodyDiv w:val="1"/>
      <w:marLeft w:val="0"/>
      <w:marRight w:val="0"/>
      <w:marTop w:val="0"/>
      <w:marBottom w:val="0"/>
      <w:divBdr>
        <w:top w:val="none" w:sz="0" w:space="0" w:color="auto"/>
        <w:left w:val="none" w:sz="0" w:space="0" w:color="auto"/>
        <w:bottom w:val="none" w:sz="0" w:space="0" w:color="auto"/>
        <w:right w:val="none" w:sz="0" w:space="0" w:color="auto"/>
      </w:divBdr>
      <w:divsChild>
        <w:div w:id="3825643">
          <w:marLeft w:val="0"/>
          <w:marRight w:val="0"/>
          <w:marTop w:val="0"/>
          <w:marBottom w:val="45"/>
          <w:divBdr>
            <w:top w:val="none" w:sz="0" w:space="0" w:color="auto"/>
            <w:left w:val="none" w:sz="0" w:space="0" w:color="auto"/>
            <w:bottom w:val="none" w:sz="0" w:space="0" w:color="auto"/>
            <w:right w:val="none" w:sz="0" w:space="0" w:color="auto"/>
          </w:divBdr>
        </w:div>
        <w:div w:id="1945575189">
          <w:marLeft w:val="0"/>
          <w:marRight w:val="0"/>
          <w:marTop w:val="0"/>
          <w:marBottom w:val="0"/>
          <w:divBdr>
            <w:top w:val="none" w:sz="0" w:space="0" w:color="auto"/>
            <w:left w:val="none" w:sz="0" w:space="0" w:color="auto"/>
            <w:bottom w:val="none" w:sz="0" w:space="0" w:color="auto"/>
            <w:right w:val="none" w:sz="0" w:space="0" w:color="auto"/>
          </w:divBdr>
          <w:divsChild>
            <w:div w:id="1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6406">
      <w:bodyDiv w:val="1"/>
      <w:marLeft w:val="0"/>
      <w:marRight w:val="0"/>
      <w:marTop w:val="0"/>
      <w:marBottom w:val="0"/>
      <w:divBdr>
        <w:top w:val="none" w:sz="0" w:space="0" w:color="auto"/>
        <w:left w:val="none" w:sz="0" w:space="0" w:color="auto"/>
        <w:bottom w:val="none" w:sz="0" w:space="0" w:color="auto"/>
        <w:right w:val="none" w:sz="0" w:space="0" w:color="auto"/>
      </w:divBdr>
      <w:divsChild>
        <w:div w:id="565920321">
          <w:marLeft w:val="0"/>
          <w:marRight w:val="0"/>
          <w:marTop w:val="0"/>
          <w:marBottom w:val="0"/>
          <w:divBdr>
            <w:top w:val="none" w:sz="0" w:space="0" w:color="auto"/>
            <w:left w:val="none" w:sz="0" w:space="0" w:color="auto"/>
            <w:bottom w:val="none" w:sz="0" w:space="0" w:color="auto"/>
            <w:right w:val="none" w:sz="0" w:space="0" w:color="auto"/>
          </w:divBdr>
          <w:divsChild>
            <w:div w:id="710307582">
              <w:marLeft w:val="0"/>
              <w:marRight w:val="0"/>
              <w:marTop w:val="0"/>
              <w:marBottom w:val="0"/>
              <w:divBdr>
                <w:top w:val="none" w:sz="0" w:space="0" w:color="auto"/>
                <w:left w:val="none" w:sz="0" w:space="0" w:color="auto"/>
                <w:bottom w:val="none" w:sz="0" w:space="0" w:color="auto"/>
                <w:right w:val="none" w:sz="0" w:space="0" w:color="auto"/>
              </w:divBdr>
              <w:divsChild>
                <w:div w:id="1954435292">
                  <w:marLeft w:val="0"/>
                  <w:marRight w:val="0"/>
                  <w:marTop w:val="0"/>
                  <w:marBottom w:val="0"/>
                  <w:divBdr>
                    <w:top w:val="none" w:sz="0" w:space="0" w:color="auto"/>
                    <w:left w:val="none" w:sz="0" w:space="0" w:color="auto"/>
                    <w:bottom w:val="none" w:sz="0" w:space="0" w:color="auto"/>
                    <w:right w:val="none" w:sz="0" w:space="0" w:color="auto"/>
                  </w:divBdr>
                  <w:divsChild>
                    <w:div w:id="12051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3192">
          <w:marLeft w:val="0"/>
          <w:marRight w:val="0"/>
          <w:marTop w:val="0"/>
          <w:marBottom w:val="0"/>
          <w:divBdr>
            <w:top w:val="none" w:sz="0" w:space="0" w:color="auto"/>
            <w:left w:val="none" w:sz="0" w:space="0" w:color="auto"/>
            <w:bottom w:val="none" w:sz="0" w:space="0" w:color="auto"/>
            <w:right w:val="none" w:sz="0" w:space="0" w:color="auto"/>
          </w:divBdr>
          <w:divsChild>
            <w:div w:id="1667201274">
              <w:marLeft w:val="0"/>
              <w:marRight w:val="0"/>
              <w:marTop w:val="0"/>
              <w:marBottom w:val="0"/>
              <w:divBdr>
                <w:top w:val="none" w:sz="0" w:space="0" w:color="auto"/>
                <w:left w:val="none" w:sz="0" w:space="0" w:color="auto"/>
                <w:bottom w:val="none" w:sz="0" w:space="0" w:color="auto"/>
                <w:right w:val="none" w:sz="0" w:space="0" w:color="auto"/>
              </w:divBdr>
              <w:divsChild>
                <w:div w:id="1160924588">
                  <w:marLeft w:val="0"/>
                  <w:marRight w:val="0"/>
                  <w:marTop w:val="0"/>
                  <w:marBottom w:val="0"/>
                  <w:divBdr>
                    <w:top w:val="none" w:sz="0" w:space="0" w:color="auto"/>
                    <w:left w:val="none" w:sz="0" w:space="0" w:color="auto"/>
                    <w:bottom w:val="none" w:sz="0" w:space="0" w:color="auto"/>
                    <w:right w:val="none" w:sz="0" w:space="0" w:color="auto"/>
                  </w:divBdr>
                  <w:divsChild>
                    <w:div w:id="1487476579">
                      <w:marLeft w:val="0"/>
                      <w:marRight w:val="300"/>
                      <w:marTop w:val="0"/>
                      <w:marBottom w:val="300"/>
                      <w:divBdr>
                        <w:top w:val="single" w:sz="6" w:space="8" w:color="FFFFFF"/>
                        <w:left w:val="single" w:sz="6" w:space="8" w:color="FFFFFF"/>
                        <w:bottom w:val="single" w:sz="6" w:space="8" w:color="FFFFFF"/>
                        <w:right w:val="single" w:sz="6" w:space="8" w:color="FFFFFF"/>
                      </w:divBdr>
                      <w:divsChild>
                        <w:div w:id="591739232">
                          <w:marLeft w:val="0"/>
                          <w:marRight w:val="150"/>
                          <w:marTop w:val="90"/>
                          <w:marBottom w:val="0"/>
                          <w:divBdr>
                            <w:top w:val="none" w:sz="0" w:space="0" w:color="auto"/>
                            <w:left w:val="none" w:sz="0" w:space="0" w:color="auto"/>
                            <w:bottom w:val="none" w:sz="0" w:space="0" w:color="auto"/>
                            <w:right w:val="none" w:sz="0" w:space="0" w:color="auto"/>
                          </w:divBdr>
                        </w:div>
                        <w:div w:id="903183614">
                          <w:marLeft w:val="0"/>
                          <w:marRight w:val="0"/>
                          <w:marTop w:val="0"/>
                          <w:marBottom w:val="90"/>
                          <w:divBdr>
                            <w:top w:val="none" w:sz="0" w:space="0" w:color="auto"/>
                            <w:left w:val="none" w:sz="0" w:space="0" w:color="auto"/>
                            <w:bottom w:val="none" w:sz="0" w:space="0" w:color="auto"/>
                            <w:right w:val="none" w:sz="0" w:space="0" w:color="auto"/>
                          </w:divBdr>
                        </w:div>
                        <w:div w:id="1159997904">
                          <w:marLeft w:val="0"/>
                          <w:marRight w:val="0"/>
                          <w:marTop w:val="0"/>
                          <w:marBottom w:val="90"/>
                          <w:divBdr>
                            <w:top w:val="none" w:sz="0" w:space="0" w:color="auto"/>
                            <w:left w:val="none" w:sz="0" w:space="0" w:color="auto"/>
                            <w:bottom w:val="none" w:sz="0" w:space="0" w:color="auto"/>
                            <w:right w:val="none" w:sz="0" w:space="0" w:color="auto"/>
                          </w:divBdr>
                        </w:div>
                        <w:div w:id="1418089659">
                          <w:marLeft w:val="0"/>
                          <w:marRight w:val="0"/>
                          <w:marTop w:val="0"/>
                          <w:marBottom w:val="90"/>
                          <w:divBdr>
                            <w:top w:val="none" w:sz="0" w:space="0" w:color="auto"/>
                            <w:left w:val="none" w:sz="0" w:space="0" w:color="auto"/>
                            <w:bottom w:val="none" w:sz="0" w:space="0" w:color="auto"/>
                            <w:right w:val="none" w:sz="0" w:space="0" w:color="auto"/>
                          </w:divBdr>
                        </w:div>
                        <w:div w:id="153342377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400320931">
          <w:marLeft w:val="0"/>
          <w:marRight w:val="0"/>
          <w:marTop w:val="0"/>
          <w:marBottom w:val="90"/>
          <w:divBdr>
            <w:top w:val="none" w:sz="0" w:space="0" w:color="auto"/>
            <w:left w:val="none" w:sz="0" w:space="0" w:color="auto"/>
            <w:bottom w:val="none" w:sz="0" w:space="0" w:color="auto"/>
            <w:right w:val="none" w:sz="0" w:space="0" w:color="auto"/>
          </w:divBdr>
          <w:divsChild>
            <w:div w:id="661003805">
              <w:marLeft w:val="0"/>
              <w:marRight w:val="0"/>
              <w:marTop w:val="0"/>
              <w:marBottom w:val="0"/>
              <w:divBdr>
                <w:top w:val="none" w:sz="0" w:space="0" w:color="auto"/>
                <w:left w:val="none" w:sz="0" w:space="0" w:color="auto"/>
                <w:bottom w:val="none" w:sz="0" w:space="0" w:color="auto"/>
                <w:right w:val="none" w:sz="0" w:space="0" w:color="auto"/>
              </w:divBdr>
              <w:divsChild>
                <w:div w:id="1205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1922">
          <w:marLeft w:val="0"/>
          <w:marRight w:val="0"/>
          <w:marTop w:val="0"/>
          <w:marBottom w:val="225"/>
          <w:divBdr>
            <w:top w:val="none" w:sz="0" w:space="0" w:color="auto"/>
            <w:left w:val="none" w:sz="0" w:space="0" w:color="auto"/>
            <w:bottom w:val="none" w:sz="0" w:space="0" w:color="auto"/>
            <w:right w:val="none" w:sz="0" w:space="0" w:color="auto"/>
          </w:divBdr>
          <w:divsChild>
            <w:div w:id="1683319531">
              <w:marLeft w:val="0"/>
              <w:marRight w:val="0"/>
              <w:marTop w:val="0"/>
              <w:marBottom w:val="0"/>
              <w:divBdr>
                <w:top w:val="none" w:sz="0" w:space="0" w:color="auto"/>
                <w:left w:val="none" w:sz="0" w:space="0" w:color="auto"/>
                <w:bottom w:val="none" w:sz="0" w:space="0" w:color="auto"/>
                <w:right w:val="none" w:sz="0" w:space="0" w:color="auto"/>
              </w:divBdr>
              <w:divsChild>
                <w:div w:id="3987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0415">
          <w:marLeft w:val="0"/>
          <w:marRight w:val="0"/>
          <w:marTop w:val="0"/>
          <w:marBottom w:val="300"/>
          <w:divBdr>
            <w:top w:val="none" w:sz="0" w:space="0" w:color="auto"/>
            <w:left w:val="none" w:sz="0" w:space="0" w:color="auto"/>
            <w:bottom w:val="none" w:sz="0" w:space="0" w:color="auto"/>
            <w:right w:val="none" w:sz="0" w:space="0" w:color="auto"/>
          </w:divBdr>
          <w:divsChild>
            <w:div w:id="187529384">
              <w:marLeft w:val="0"/>
              <w:marRight w:val="0"/>
              <w:marTop w:val="0"/>
              <w:marBottom w:val="0"/>
              <w:divBdr>
                <w:top w:val="none" w:sz="0" w:space="0" w:color="auto"/>
                <w:left w:val="none" w:sz="0" w:space="0" w:color="auto"/>
                <w:bottom w:val="none" w:sz="0" w:space="0" w:color="auto"/>
                <w:right w:val="none" w:sz="0" w:space="0" w:color="auto"/>
              </w:divBdr>
              <w:divsChild>
                <w:div w:id="15393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6774">
      <w:bodyDiv w:val="1"/>
      <w:marLeft w:val="0"/>
      <w:marRight w:val="0"/>
      <w:marTop w:val="0"/>
      <w:marBottom w:val="0"/>
      <w:divBdr>
        <w:top w:val="none" w:sz="0" w:space="0" w:color="auto"/>
        <w:left w:val="none" w:sz="0" w:space="0" w:color="auto"/>
        <w:bottom w:val="none" w:sz="0" w:space="0" w:color="auto"/>
        <w:right w:val="none" w:sz="0" w:space="0" w:color="auto"/>
      </w:divBdr>
    </w:div>
    <w:div w:id="2072345086">
      <w:bodyDiv w:val="1"/>
      <w:marLeft w:val="0"/>
      <w:marRight w:val="0"/>
      <w:marTop w:val="0"/>
      <w:marBottom w:val="0"/>
      <w:divBdr>
        <w:top w:val="none" w:sz="0" w:space="0" w:color="auto"/>
        <w:left w:val="none" w:sz="0" w:space="0" w:color="auto"/>
        <w:bottom w:val="none" w:sz="0" w:space="0" w:color="auto"/>
        <w:right w:val="none" w:sz="0" w:space="0" w:color="auto"/>
      </w:divBdr>
      <w:divsChild>
        <w:div w:id="1262101037">
          <w:marLeft w:val="0"/>
          <w:marRight w:val="0"/>
          <w:marTop w:val="0"/>
          <w:marBottom w:val="75"/>
          <w:divBdr>
            <w:top w:val="none" w:sz="0" w:space="0" w:color="auto"/>
            <w:left w:val="none" w:sz="0" w:space="0" w:color="auto"/>
            <w:bottom w:val="dotted" w:sz="6" w:space="2" w:color="DDDDDD"/>
            <w:right w:val="none" w:sz="0" w:space="0" w:color="auto"/>
          </w:divBdr>
        </w:div>
        <w:div w:id="1738744340">
          <w:marLeft w:val="0"/>
          <w:marRight w:val="0"/>
          <w:marTop w:val="0"/>
          <w:marBottom w:val="0"/>
          <w:divBdr>
            <w:top w:val="none" w:sz="0" w:space="0" w:color="auto"/>
            <w:left w:val="none" w:sz="0" w:space="0" w:color="auto"/>
            <w:bottom w:val="none" w:sz="0" w:space="0" w:color="auto"/>
            <w:right w:val="none" w:sz="0" w:space="0" w:color="auto"/>
          </w:divBdr>
        </w:div>
      </w:divsChild>
    </w:div>
    <w:div w:id="2072463879">
      <w:bodyDiv w:val="1"/>
      <w:marLeft w:val="0"/>
      <w:marRight w:val="0"/>
      <w:marTop w:val="0"/>
      <w:marBottom w:val="0"/>
      <w:divBdr>
        <w:top w:val="none" w:sz="0" w:space="0" w:color="auto"/>
        <w:left w:val="none" w:sz="0" w:space="0" w:color="auto"/>
        <w:bottom w:val="none" w:sz="0" w:space="0" w:color="auto"/>
        <w:right w:val="none" w:sz="0" w:space="0" w:color="auto"/>
      </w:divBdr>
    </w:div>
    <w:div w:id="2072581935">
      <w:bodyDiv w:val="1"/>
      <w:marLeft w:val="0"/>
      <w:marRight w:val="0"/>
      <w:marTop w:val="0"/>
      <w:marBottom w:val="0"/>
      <w:divBdr>
        <w:top w:val="none" w:sz="0" w:space="0" w:color="auto"/>
        <w:left w:val="none" w:sz="0" w:space="0" w:color="auto"/>
        <w:bottom w:val="none" w:sz="0" w:space="0" w:color="auto"/>
        <w:right w:val="none" w:sz="0" w:space="0" w:color="auto"/>
      </w:divBdr>
      <w:divsChild>
        <w:div w:id="1785807376">
          <w:marLeft w:val="0"/>
          <w:marRight w:val="0"/>
          <w:marTop w:val="0"/>
          <w:marBottom w:val="0"/>
          <w:divBdr>
            <w:top w:val="none" w:sz="0" w:space="0" w:color="auto"/>
            <w:left w:val="none" w:sz="0" w:space="0" w:color="auto"/>
            <w:bottom w:val="none" w:sz="0" w:space="0" w:color="auto"/>
            <w:right w:val="none" w:sz="0" w:space="0" w:color="auto"/>
          </w:divBdr>
          <w:divsChild>
            <w:div w:id="608776668">
              <w:marLeft w:val="0"/>
              <w:marRight w:val="0"/>
              <w:marTop w:val="0"/>
              <w:marBottom w:val="0"/>
              <w:divBdr>
                <w:top w:val="none" w:sz="0" w:space="0" w:color="auto"/>
                <w:left w:val="none" w:sz="0" w:space="0" w:color="auto"/>
                <w:bottom w:val="none" w:sz="0" w:space="0" w:color="auto"/>
                <w:right w:val="none" w:sz="0" w:space="0" w:color="auto"/>
              </w:divBdr>
              <w:divsChild>
                <w:div w:id="971642025">
                  <w:marLeft w:val="0"/>
                  <w:marRight w:val="0"/>
                  <w:marTop w:val="0"/>
                  <w:marBottom w:val="0"/>
                  <w:divBdr>
                    <w:top w:val="none" w:sz="0" w:space="0" w:color="auto"/>
                    <w:left w:val="none" w:sz="0" w:space="0" w:color="auto"/>
                    <w:bottom w:val="none" w:sz="0" w:space="0" w:color="auto"/>
                    <w:right w:val="none" w:sz="0" w:space="0" w:color="auto"/>
                  </w:divBdr>
                  <w:divsChild>
                    <w:div w:id="488249307">
                      <w:marLeft w:val="0"/>
                      <w:marRight w:val="0"/>
                      <w:marTop w:val="0"/>
                      <w:marBottom w:val="0"/>
                      <w:divBdr>
                        <w:top w:val="none" w:sz="0" w:space="0" w:color="auto"/>
                        <w:left w:val="none" w:sz="0" w:space="0" w:color="auto"/>
                        <w:bottom w:val="none" w:sz="0" w:space="0" w:color="auto"/>
                        <w:right w:val="none" w:sz="0" w:space="0" w:color="auto"/>
                      </w:divBdr>
                      <w:divsChild>
                        <w:div w:id="968318993">
                          <w:marLeft w:val="0"/>
                          <w:marRight w:val="0"/>
                          <w:marTop w:val="0"/>
                          <w:marBottom w:val="0"/>
                          <w:divBdr>
                            <w:top w:val="none" w:sz="0" w:space="0" w:color="auto"/>
                            <w:left w:val="none" w:sz="0" w:space="0" w:color="auto"/>
                            <w:bottom w:val="none" w:sz="0" w:space="0" w:color="auto"/>
                            <w:right w:val="none" w:sz="0" w:space="0" w:color="auto"/>
                          </w:divBdr>
                          <w:divsChild>
                            <w:div w:id="1822188516">
                              <w:marLeft w:val="0"/>
                              <w:marRight w:val="0"/>
                              <w:marTop w:val="0"/>
                              <w:marBottom w:val="0"/>
                              <w:divBdr>
                                <w:top w:val="none" w:sz="0" w:space="0" w:color="auto"/>
                                <w:left w:val="none" w:sz="0" w:space="0" w:color="auto"/>
                                <w:bottom w:val="none" w:sz="0" w:space="0" w:color="auto"/>
                                <w:right w:val="none" w:sz="0" w:space="0" w:color="auto"/>
                              </w:divBdr>
                              <w:divsChild>
                                <w:div w:id="293482602">
                                  <w:marLeft w:val="0"/>
                                  <w:marRight w:val="0"/>
                                  <w:marTop w:val="0"/>
                                  <w:marBottom w:val="0"/>
                                  <w:divBdr>
                                    <w:top w:val="none" w:sz="0" w:space="0" w:color="auto"/>
                                    <w:left w:val="none" w:sz="0" w:space="0" w:color="auto"/>
                                    <w:bottom w:val="none" w:sz="0" w:space="0" w:color="auto"/>
                                    <w:right w:val="none" w:sz="0" w:space="0" w:color="auto"/>
                                  </w:divBdr>
                                  <w:divsChild>
                                    <w:div w:id="16186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845228">
      <w:bodyDiv w:val="1"/>
      <w:marLeft w:val="0"/>
      <w:marRight w:val="0"/>
      <w:marTop w:val="0"/>
      <w:marBottom w:val="0"/>
      <w:divBdr>
        <w:top w:val="none" w:sz="0" w:space="0" w:color="auto"/>
        <w:left w:val="none" w:sz="0" w:space="0" w:color="auto"/>
        <w:bottom w:val="none" w:sz="0" w:space="0" w:color="auto"/>
        <w:right w:val="none" w:sz="0" w:space="0" w:color="auto"/>
      </w:divBdr>
      <w:divsChild>
        <w:div w:id="427577243">
          <w:marLeft w:val="0"/>
          <w:marRight w:val="0"/>
          <w:marTop w:val="0"/>
          <w:marBottom w:val="0"/>
          <w:divBdr>
            <w:top w:val="none" w:sz="0" w:space="0" w:color="auto"/>
            <w:left w:val="none" w:sz="0" w:space="0" w:color="auto"/>
            <w:bottom w:val="none" w:sz="0" w:space="0" w:color="auto"/>
            <w:right w:val="none" w:sz="0" w:space="0" w:color="auto"/>
          </w:divBdr>
        </w:div>
      </w:divsChild>
    </w:div>
    <w:div w:id="2073383188">
      <w:bodyDiv w:val="1"/>
      <w:marLeft w:val="0"/>
      <w:marRight w:val="0"/>
      <w:marTop w:val="0"/>
      <w:marBottom w:val="0"/>
      <w:divBdr>
        <w:top w:val="none" w:sz="0" w:space="0" w:color="auto"/>
        <w:left w:val="none" w:sz="0" w:space="0" w:color="auto"/>
        <w:bottom w:val="none" w:sz="0" w:space="0" w:color="auto"/>
        <w:right w:val="none" w:sz="0" w:space="0" w:color="auto"/>
      </w:divBdr>
    </w:div>
    <w:div w:id="2074883885">
      <w:bodyDiv w:val="1"/>
      <w:marLeft w:val="0"/>
      <w:marRight w:val="0"/>
      <w:marTop w:val="0"/>
      <w:marBottom w:val="0"/>
      <w:divBdr>
        <w:top w:val="none" w:sz="0" w:space="0" w:color="auto"/>
        <w:left w:val="none" w:sz="0" w:space="0" w:color="auto"/>
        <w:bottom w:val="none" w:sz="0" w:space="0" w:color="auto"/>
        <w:right w:val="none" w:sz="0" w:space="0" w:color="auto"/>
      </w:divBdr>
    </w:div>
    <w:div w:id="2078357355">
      <w:bodyDiv w:val="1"/>
      <w:marLeft w:val="0"/>
      <w:marRight w:val="0"/>
      <w:marTop w:val="0"/>
      <w:marBottom w:val="0"/>
      <w:divBdr>
        <w:top w:val="none" w:sz="0" w:space="0" w:color="auto"/>
        <w:left w:val="none" w:sz="0" w:space="0" w:color="auto"/>
        <w:bottom w:val="none" w:sz="0" w:space="0" w:color="auto"/>
        <w:right w:val="none" w:sz="0" w:space="0" w:color="auto"/>
      </w:divBdr>
    </w:div>
    <w:div w:id="2078702776">
      <w:bodyDiv w:val="1"/>
      <w:marLeft w:val="0"/>
      <w:marRight w:val="0"/>
      <w:marTop w:val="0"/>
      <w:marBottom w:val="0"/>
      <w:divBdr>
        <w:top w:val="none" w:sz="0" w:space="0" w:color="auto"/>
        <w:left w:val="none" w:sz="0" w:space="0" w:color="auto"/>
        <w:bottom w:val="none" w:sz="0" w:space="0" w:color="auto"/>
        <w:right w:val="none" w:sz="0" w:space="0" w:color="auto"/>
      </w:divBdr>
      <w:divsChild>
        <w:div w:id="1210651979">
          <w:marLeft w:val="0"/>
          <w:marRight w:val="0"/>
          <w:marTop w:val="0"/>
          <w:marBottom w:val="135"/>
          <w:divBdr>
            <w:top w:val="none" w:sz="0" w:space="0" w:color="auto"/>
            <w:left w:val="none" w:sz="0" w:space="0" w:color="auto"/>
            <w:bottom w:val="dotted" w:sz="6" w:space="6" w:color="DBDBDB"/>
            <w:right w:val="none" w:sz="0" w:space="0" w:color="auto"/>
          </w:divBdr>
        </w:div>
      </w:divsChild>
    </w:div>
    <w:div w:id="2079285525">
      <w:bodyDiv w:val="1"/>
      <w:marLeft w:val="0"/>
      <w:marRight w:val="0"/>
      <w:marTop w:val="0"/>
      <w:marBottom w:val="0"/>
      <w:divBdr>
        <w:top w:val="none" w:sz="0" w:space="0" w:color="auto"/>
        <w:left w:val="none" w:sz="0" w:space="0" w:color="auto"/>
        <w:bottom w:val="none" w:sz="0" w:space="0" w:color="auto"/>
        <w:right w:val="none" w:sz="0" w:space="0" w:color="auto"/>
      </w:divBdr>
    </w:div>
    <w:div w:id="2080469748">
      <w:bodyDiv w:val="1"/>
      <w:marLeft w:val="0"/>
      <w:marRight w:val="0"/>
      <w:marTop w:val="0"/>
      <w:marBottom w:val="0"/>
      <w:divBdr>
        <w:top w:val="none" w:sz="0" w:space="0" w:color="auto"/>
        <w:left w:val="none" w:sz="0" w:space="0" w:color="auto"/>
        <w:bottom w:val="none" w:sz="0" w:space="0" w:color="auto"/>
        <w:right w:val="none" w:sz="0" w:space="0" w:color="auto"/>
      </w:divBdr>
    </w:div>
    <w:div w:id="2080977652">
      <w:bodyDiv w:val="1"/>
      <w:marLeft w:val="0"/>
      <w:marRight w:val="0"/>
      <w:marTop w:val="0"/>
      <w:marBottom w:val="0"/>
      <w:divBdr>
        <w:top w:val="none" w:sz="0" w:space="0" w:color="auto"/>
        <w:left w:val="none" w:sz="0" w:space="0" w:color="auto"/>
        <w:bottom w:val="none" w:sz="0" w:space="0" w:color="auto"/>
        <w:right w:val="none" w:sz="0" w:space="0" w:color="auto"/>
      </w:divBdr>
    </w:div>
    <w:div w:id="2081056625">
      <w:bodyDiv w:val="1"/>
      <w:marLeft w:val="0"/>
      <w:marRight w:val="0"/>
      <w:marTop w:val="0"/>
      <w:marBottom w:val="0"/>
      <w:divBdr>
        <w:top w:val="none" w:sz="0" w:space="0" w:color="auto"/>
        <w:left w:val="none" w:sz="0" w:space="0" w:color="auto"/>
        <w:bottom w:val="none" w:sz="0" w:space="0" w:color="auto"/>
        <w:right w:val="none" w:sz="0" w:space="0" w:color="auto"/>
      </w:divBdr>
    </w:div>
    <w:div w:id="2081827411">
      <w:bodyDiv w:val="1"/>
      <w:marLeft w:val="0"/>
      <w:marRight w:val="0"/>
      <w:marTop w:val="0"/>
      <w:marBottom w:val="0"/>
      <w:divBdr>
        <w:top w:val="none" w:sz="0" w:space="0" w:color="auto"/>
        <w:left w:val="none" w:sz="0" w:space="0" w:color="auto"/>
        <w:bottom w:val="none" w:sz="0" w:space="0" w:color="auto"/>
        <w:right w:val="none" w:sz="0" w:space="0" w:color="auto"/>
      </w:divBdr>
      <w:divsChild>
        <w:div w:id="1901012163">
          <w:marLeft w:val="0"/>
          <w:marRight w:val="0"/>
          <w:marTop w:val="0"/>
          <w:marBottom w:val="75"/>
          <w:divBdr>
            <w:top w:val="none" w:sz="0" w:space="0" w:color="auto"/>
            <w:left w:val="none" w:sz="0" w:space="0" w:color="auto"/>
            <w:bottom w:val="dotted" w:sz="6" w:space="2" w:color="DDDDDD"/>
            <w:right w:val="none" w:sz="0" w:space="0" w:color="auto"/>
          </w:divBdr>
        </w:div>
        <w:div w:id="1953854816">
          <w:marLeft w:val="0"/>
          <w:marRight w:val="0"/>
          <w:marTop w:val="0"/>
          <w:marBottom w:val="0"/>
          <w:divBdr>
            <w:top w:val="none" w:sz="0" w:space="0" w:color="auto"/>
            <w:left w:val="none" w:sz="0" w:space="0" w:color="auto"/>
            <w:bottom w:val="none" w:sz="0" w:space="0" w:color="auto"/>
            <w:right w:val="none" w:sz="0" w:space="0" w:color="auto"/>
          </w:divBdr>
          <w:divsChild>
            <w:div w:id="72899667">
              <w:marLeft w:val="0"/>
              <w:marRight w:val="0"/>
              <w:marTop w:val="0"/>
              <w:marBottom w:val="0"/>
              <w:divBdr>
                <w:top w:val="none" w:sz="0" w:space="0" w:color="auto"/>
                <w:left w:val="none" w:sz="0" w:space="0" w:color="auto"/>
                <w:bottom w:val="none" w:sz="0" w:space="0" w:color="auto"/>
                <w:right w:val="none" w:sz="0" w:space="0" w:color="auto"/>
              </w:divBdr>
              <w:divsChild>
                <w:div w:id="139646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082749171">
      <w:bodyDiv w:val="1"/>
      <w:marLeft w:val="0"/>
      <w:marRight w:val="0"/>
      <w:marTop w:val="0"/>
      <w:marBottom w:val="0"/>
      <w:divBdr>
        <w:top w:val="none" w:sz="0" w:space="0" w:color="auto"/>
        <w:left w:val="none" w:sz="0" w:space="0" w:color="auto"/>
        <w:bottom w:val="none" w:sz="0" w:space="0" w:color="auto"/>
        <w:right w:val="none" w:sz="0" w:space="0" w:color="auto"/>
      </w:divBdr>
      <w:divsChild>
        <w:div w:id="201358505">
          <w:marLeft w:val="0"/>
          <w:marRight w:val="0"/>
          <w:marTop w:val="0"/>
          <w:marBottom w:val="150"/>
          <w:divBdr>
            <w:top w:val="none" w:sz="0" w:space="0" w:color="auto"/>
            <w:left w:val="none" w:sz="0" w:space="0" w:color="auto"/>
            <w:bottom w:val="none" w:sz="0" w:space="0" w:color="auto"/>
            <w:right w:val="none" w:sz="0" w:space="0" w:color="auto"/>
          </w:divBdr>
        </w:div>
        <w:div w:id="745689120">
          <w:marLeft w:val="0"/>
          <w:marRight w:val="0"/>
          <w:marTop w:val="225"/>
          <w:marBottom w:val="0"/>
          <w:divBdr>
            <w:top w:val="none" w:sz="0" w:space="0" w:color="auto"/>
            <w:left w:val="none" w:sz="0" w:space="0" w:color="auto"/>
            <w:bottom w:val="none" w:sz="0" w:space="0" w:color="auto"/>
            <w:right w:val="none" w:sz="0" w:space="0" w:color="auto"/>
          </w:divBdr>
          <w:divsChild>
            <w:div w:id="228078124">
              <w:marLeft w:val="0"/>
              <w:marRight w:val="0"/>
              <w:marTop w:val="0"/>
              <w:marBottom w:val="75"/>
              <w:divBdr>
                <w:top w:val="none" w:sz="0" w:space="0" w:color="auto"/>
                <w:left w:val="none" w:sz="0" w:space="0" w:color="auto"/>
                <w:bottom w:val="none" w:sz="0" w:space="0" w:color="auto"/>
                <w:right w:val="none" w:sz="0" w:space="0" w:color="auto"/>
              </w:divBdr>
            </w:div>
            <w:div w:id="696202264">
              <w:marLeft w:val="0"/>
              <w:marRight w:val="0"/>
              <w:marTop w:val="0"/>
              <w:marBottom w:val="300"/>
              <w:divBdr>
                <w:top w:val="none" w:sz="0" w:space="0" w:color="auto"/>
                <w:left w:val="none" w:sz="0" w:space="0" w:color="auto"/>
                <w:bottom w:val="none" w:sz="0" w:space="0" w:color="auto"/>
                <w:right w:val="none" w:sz="0" w:space="0" w:color="auto"/>
              </w:divBdr>
            </w:div>
            <w:div w:id="1515848315">
              <w:marLeft w:val="0"/>
              <w:marRight w:val="0"/>
              <w:marTop w:val="0"/>
              <w:marBottom w:val="300"/>
              <w:divBdr>
                <w:top w:val="none" w:sz="0" w:space="0" w:color="auto"/>
                <w:left w:val="none" w:sz="0" w:space="0" w:color="auto"/>
                <w:bottom w:val="none" w:sz="0" w:space="0" w:color="auto"/>
                <w:right w:val="none" w:sz="0" w:space="0" w:color="auto"/>
              </w:divBdr>
              <w:divsChild>
                <w:div w:id="321666982">
                  <w:marLeft w:val="0"/>
                  <w:marRight w:val="150"/>
                  <w:marTop w:val="0"/>
                  <w:marBottom w:val="150"/>
                  <w:divBdr>
                    <w:top w:val="none" w:sz="0" w:space="0" w:color="auto"/>
                    <w:left w:val="none" w:sz="0" w:space="0" w:color="auto"/>
                    <w:bottom w:val="none" w:sz="0" w:space="0" w:color="auto"/>
                    <w:right w:val="none" w:sz="0" w:space="0" w:color="auto"/>
                  </w:divBdr>
                  <w:divsChild>
                    <w:div w:id="797114525">
                      <w:marLeft w:val="0"/>
                      <w:marRight w:val="0"/>
                      <w:marTop w:val="150"/>
                      <w:marBottom w:val="0"/>
                      <w:divBdr>
                        <w:top w:val="none" w:sz="0" w:space="0" w:color="auto"/>
                        <w:left w:val="none" w:sz="0" w:space="0" w:color="auto"/>
                        <w:bottom w:val="none" w:sz="0" w:space="0" w:color="auto"/>
                        <w:right w:val="none" w:sz="0" w:space="0" w:color="auto"/>
                      </w:divBdr>
                      <w:divsChild>
                        <w:div w:id="772436447">
                          <w:marLeft w:val="0"/>
                          <w:marRight w:val="0"/>
                          <w:marTop w:val="0"/>
                          <w:marBottom w:val="0"/>
                          <w:divBdr>
                            <w:top w:val="none" w:sz="0" w:space="0" w:color="auto"/>
                            <w:left w:val="none" w:sz="0" w:space="0" w:color="auto"/>
                            <w:bottom w:val="none" w:sz="0" w:space="0" w:color="auto"/>
                            <w:right w:val="none" w:sz="0" w:space="0" w:color="auto"/>
                          </w:divBdr>
                          <w:divsChild>
                            <w:div w:id="4565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41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85492955">
      <w:bodyDiv w:val="1"/>
      <w:marLeft w:val="0"/>
      <w:marRight w:val="0"/>
      <w:marTop w:val="0"/>
      <w:marBottom w:val="0"/>
      <w:divBdr>
        <w:top w:val="none" w:sz="0" w:space="0" w:color="auto"/>
        <w:left w:val="none" w:sz="0" w:space="0" w:color="auto"/>
        <w:bottom w:val="none" w:sz="0" w:space="0" w:color="auto"/>
        <w:right w:val="none" w:sz="0" w:space="0" w:color="auto"/>
      </w:divBdr>
    </w:div>
    <w:div w:id="2087222117">
      <w:bodyDiv w:val="1"/>
      <w:marLeft w:val="0"/>
      <w:marRight w:val="0"/>
      <w:marTop w:val="0"/>
      <w:marBottom w:val="0"/>
      <w:divBdr>
        <w:top w:val="none" w:sz="0" w:space="0" w:color="auto"/>
        <w:left w:val="none" w:sz="0" w:space="0" w:color="auto"/>
        <w:bottom w:val="none" w:sz="0" w:space="0" w:color="auto"/>
        <w:right w:val="none" w:sz="0" w:space="0" w:color="auto"/>
      </w:divBdr>
    </w:div>
    <w:div w:id="2088262979">
      <w:bodyDiv w:val="1"/>
      <w:marLeft w:val="0"/>
      <w:marRight w:val="0"/>
      <w:marTop w:val="0"/>
      <w:marBottom w:val="0"/>
      <w:divBdr>
        <w:top w:val="none" w:sz="0" w:space="0" w:color="auto"/>
        <w:left w:val="none" w:sz="0" w:space="0" w:color="auto"/>
        <w:bottom w:val="none" w:sz="0" w:space="0" w:color="auto"/>
        <w:right w:val="none" w:sz="0" w:space="0" w:color="auto"/>
      </w:divBdr>
    </w:div>
    <w:div w:id="2089687577">
      <w:bodyDiv w:val="1"/>
      <w:marLeft w:val="0"/>
      <w:marRight w:val="0"/>
      <w:marTop w:val="0"/>
      <w:marBottom w:val="0"/>
      <w:divBdr>
        <w:top w:val="none" w:sz="0" w:space="0" w:color="auto"/>
        <w:left w:val="none" w:sz="0" w:space="0" w:color="auto"/>
        <w:bottom w:val="none" w:sz="0" w:space="0" w:color="auto"/>
        <w:right w:val="none" w:sz="0" w:space="0" w:color="auto"/>
      </w:divBdr>
      <w:divsChild>
        <w:div w:id="1954512224">
          <w:marLeft w:val="0"/>
          <w:marRight w:val="0"/>
          <w:marTop w:val="0"/>
          <w:marBottom w:val="0"/>
          <w:divBdr>
            <w:top w:val="none" w:sz="0" w:space="0" w:color="auto"/>
            <w:left w:val="none" w:sz="0" w:space="0" w:color="auto"/>
            <w:bottom w:val="none" w:sz="0" w:space="0" w:color="auto"/>
            <w:right w:val="none" w:sz="0" w:space="0" w:color="auto"/>
          </w:divBdr>
        </w:div>
      </w:divsChild>
    </w:div>
    <w:div w:id="2089812427">
      <w:bodyDiv w:val="1"/>
      <w:marLeft w:val="0"/>
      <w:marRight w:val="0"/>
      <w:marTop w:val="0"/>
      <w:marBottom w:val="0"/>
      <w:divBdr>
        <w:top w:val="none" w:sz="0" w:space="0" w:color="auto"/>
        <w:left w:val="none" w:sz="0" w:space="0" w:color="auto"/>
        <w:bottom w:val="none" w:sz="0" w:space="0" w:color="auto"/>
        <w:right w:val="none" w:sz="0" w:space="0" w:color="auto"/>
      </w:divBdr>
      <w:divsChild>
        <w:div w:id="1022901228">
          <w:marLeft w:val="0"/>
          <w:marRight w:val="0"/>
          <w:marTop w:val="150"/>
          <w:marBottom w:val="75"/>
          <w:divBdr>
            <w:top w:val="none" w:sz="0" w:space="0" w:color="auto"/>
            <w:left w:val="none" w:sz="0" w:space="0" w:color="auto"/>
            <w:bottom w:val="none" w:sz="0" w:space="0" w:color="auto"/>
            <w:right w:val="none" w:sz="0" w:space="0" w:color="auto"/>
          </w:divBdr>
        </w:div>
        <w:div w:id="1123646612">
          <w:marLeft w:val="0"/>
          <w:marRight w:val="0"/>
          <w:marTop w:val="150"/>
          <w:marBottom w:val="300"/>
          <w:divBdr>
            <w:top w:val="single" w:sz="6" w:space="0" w:color="000000"/>
            <w:left w:val="single" w:sz="6" w:space="0" w:color="000000"/>
            <w:bottom w:val="single" w:sz="6" w:space="0" w:color="000000"/>
            <w:right w:val="single" w:sz="6" w:space="0" w:color="000000"/>
          </w:divBdr>
        </w:div>
        <w:div w:id="1679582577">
          <w:marLeft w:val="0"/>
          <w:marRight w:val="0"/>
          <w:marTop w:val="0"/>
          <w:marBottom w:val="75"/>
          <w:divBdr>
            <w:top w:val="none" w:sz="0" w:space="0" w:color="auto"/>
            <w:left w:val="none" w:sz="0" w:space="0" w:color="auto"/>
            <w:bottom w:val="none" w:sz="0" w:space="0" w:color="auto"/>
            <w:right w:val="none" w:sz="0" w:space="0" w:color="auto"/>
          </w:divBdr>
        </w:div>
        <w:div w:id="2030638251">
          <w:marLeft w:val="0"/>
          <w:marRight w:val="0"/>
          <w:marTop w:val="0"/>
          <w:marBottom w:val="225"/>
          <w:divBdr>
            <w:top w:val="none" w:sz="0" w:space="0" w:color="auto"/>
            <w:left w:val="none" w:sz="0" w:space="0" w:color="auto"/>
            <w:bottom w:val="none" w:sz="0" w:space="0" w:color="auto"/>
            <w:right w:val="none" w:sz="0" w:space="0" w:color="auto"/>
          </w:divBdr>
        </w:div>
      </w:divsChild>
    </w:div>
    <w:div w:id="2091658614">
      <w:bodyDiv w:val="1"/>
      <w:marLeft w:val="0"/>
      <w:marRight w:val="0"/>
      <w:marTop w:val="0"/>
      <w:marBottom w:val="0"/>
      <w:divBdr>
        <w:top w:val="none" w:sz="0" w:space="0" w:color="auto"/>
        <w:left w:val="none" w:sz="0" w:space="0" w:color="auto"/>
        <w:bottom w:val="none" w:sz="0" w:space="0" w:color="auto"/>
        <w:right w:val="none" w:sz="0" w:space="0" w:color="auto"/>
      </w:divBdr>
      <w:divsChild>
        <w:div w:id="494296882">
          <w:marLeft w:val="0"/>
          <w:marRight w:val="0"/>
          <w:marTop w:val="0"/>
          <w:marBottom w:val="75"/>
          <w:divBdr>
            <w:top w:val="none" w:sz="0" w:space="0" w:color="auto"/>
            <w:left w:val="none" w:sz="0" w:space="0" w:color="auto"/>
            <w:bottom w:val="dotted" w:sz="6" w:space="2" w:color="DDDDDD"/>
            <w:right w:val="none" w:sz="0" w:space="0" w:color="auto"/>
          </w:divBdr>
        </w:div>
        <w:div w:id="659775194">
          <w:marLeft w:val="0"/>
          <w:marRight w:val="0"/>
          <w:marTop w:val="0"/>
          <w:marBottom w:val="0"/>
          <w:divBdr>
            <w:top w:val="none" w:sz="0" w:space="0" w:color="auto"/>
            <w:left w:val="none" w:sz="0" w:space="0" w:color="auto"/>
            <w:bottom w:val="none" w:sz="0" w:space="0" w:color="auto"/>
            <w:right w:val="none" w:sz="0" w:space="0" w:color="auto"/>
          </w:divBdr>
        </w:div>
      </w:divsChild>
    </w:div>
    <w:div w:id="2095931787">
      <w:bodyDiv w:val="1"/>
      <w:marLeft w:val="0"/>
      <w:marRight w:val="0"/>
      <w:marTop w:val="0"/>
      <w:marBottom w:val="0"/>
      <w:divBdr>
        <w:top w:val="none" w:sz="0" w:space="0" w:color="auto"/>
        <w:left w:val="none" w:sz="0" w:space="0" w:color="auto"/>
        <w:bottom w:val="none" w:sz="0" w:space="0" w:color="auto"/>
        <w:right w:val="none" w:sz="0" w:space="0" w:color="auto"/>
      </w:divBdr>
    </w:div>
    <w:div w:id="2096246176">
      <w:bodyDiv w:val="1"/>
      <w:marLeft w:val="0"/>
      <w:marRight w:val="0"/>
      <w:marTop w:val="0"/>
      <w:marBottom w:val="0"/>
      <w:divBdr>
        <w:top w:val="none" w:sz="0" w:space="0" w:color="auto"/>
        <w:left w:val="none" w:sz="0" w:space="0" w:color="auto"/>
        <w:bottom w:val="none" w:sz="0" w:space="0" w:color="auto"/>
        <w:right w:val="none" w:sz="0" w:space="0" w:color="auto"/>
      </w:divBdr>
      <w:divsChild>
        <w:div w:id="1451129047">
          <w:marLeft w:val="0"/>
          <w:marRight w:val="0"/>
          <w:marTop w:val="0"/>
          <w:marBottom w:val="0"/>
          <w:divBdr>
            <w:top w:val="none" w:sz="0" w:space="0" w:color="auto"/>
            <w:left w:val="none" w:sz="0" w:space="0" w:color="auto"/>
            <w:bottom w:val="none" w:sz="0" w:space="0" w:color="auto"/>
            <w:right w:val="none" w:sz="0" w:space="0" w:color="auto"/>
          </w:divBdr>
        </w:div>
        <w:div w:id="1890142259">
          <w:marLeft w:val="0"/>
          <w:marRight w:val="0"/>
          <w:marTop w:val="0"/>
          <w:marBottom w:val="0"/>
          <w:divBdr>
            <w:top w:val="none" w:sz="0" w:space="0" w:color="auto"/>
            <w:left w:val="none" w:sz="0" w:space="0" w:color="auto"/>
            <w:bottom w:val="none" w:sz="0" w:space="0" w:color="auto"/>
            <w:right w:val="none" w:sz="0" w:space="0" w:color="auto"/>
          </w:divBdr>
        </w:div>
        <w:div w:id="2110468956">
          <w:marLeft w:val="0"/>
          <w:marRight w:val="0"/>
          <w:marTop w:val="0"/>
          <w:marBottom w:val="0"/>
          <w:divBdr>
            <w:top w:val="none" w:sz="0" w:space="0" w:color="auto"/>
            <w:left w:val="none" w:sz="0" w:space="0" w:color="auto"/>
            <w:bottom w:val="none" w:sz="0" w:space="0" w:color="auto"/>
            <w:right w:val="none" w:sz="0" w:space="0" w:color="auto"/>
          </w:divBdr>
        </w:div>
      </w:divsChild>
    </w:div>
    <w:div w:id="2096317968">
      <w:bodyDiv w:val="1"/>
      <w:marLeft w:val="0"/>
      <w:marRight w:val="0"/>
      <w:marTop w:val="0"/>
      <w:marBottom w:val="0"/>
      <w:divBdr>
        <w:top w:val="none" w:sz="0" w:space="0" w:color="auto"/>
        <w:left w:val="none" w:sz="0" w:space="0" w:color="auto"/>
        <w:bottom w:val="none" w:sz="0" w:space="0" w:color="auto"/>
        <w:right w:val="none" w:sz="0" w:space="0" w:color="auto"/>
      </w:divBdr>
    </w:div>
    <w:div w:id="2096439606">
      <w:bodyDiv w:val="1"/>
      <w:marLeft w:val="0"/>
      <w:marRight w:val="0"/>
      <w:marTop w:val="0"/>
      <w:marBottom w:val="0"/>
      <w:divBdr>
        <w:top w:val="none" w:sz="0" w:space="0" w:color="auto"/>
        <w:left w:val="none" w:sz="0" w:space="0" w:color="auto"/>
        <w:bottom w:val="none" w:sz="0" w:space="0" w:color="auto"/>
        <w:right w:val="none" w:sz="0" w:space="0" w:color="auto"/>
      </w:divBdr>
    </w:div>
    <w:div w:id="2098138825">
      <w:bodyDiv w:val="1"/>
      <w:marLeft w:val="0"/>
      <w:marRight w:val="0"/>
      <w:marTop w:val="0"/>
      <w:marBottom w:val="0"/>
      <w:divBdr>
        <w:top w:val="none" w:sz="0" w:space="0" w:color="auto"/>
        <w:left w:val="none" w:sz="0" w:space="0" w:color="auto"/>
        <w:bottom w:val="none" w:sz="0" w:space="0" w:color="auto"/>
        <w:right w:val="none" w:sz="0" w:space="0" w:color="auto"/>
      </w:divBdr>
    </w:div>
    <w:div w:id="2098821509">
      <w:bodyDiv w:val="1"/>
      <w:marLeft w:val="0"/>
      <w:marRight w:val="0"/>
      <w:marTop w:val="0"/>
      <w:marBottom w:val="0"/>
      <w:divBdr>
        <w:top w:val="none" w:sz="0" w:space="0" w:color="auto"/>
        <w:left w:val="none" w:sz="0" w:space="0" w:color="auto"/>
        <w:bottom w:val="none" w:sz="0" w:space="0" w:color="auto"/>
        <w:right w:val="none" w:sz="0" w:space="0" w:color="auto"/>
      </w:divBdr>
    </w:div>
    <w:div w:id="2099984663">
      <w:bodyDiv w:val="1"/>
      <w:marLeft w:val="0"/>
      <w:marRight w:val="0"/>
      <w:marTop w:val="0"/>
      <w:marBottom w:val="0"/>
      <w:divBdr>
        <w:top w:val="none" w:sz="0" w:space="0" w:color="auto"/>
        <w:left w:val="none" w:sz="0" w:space="0" w:color="auto"/>
        <w:bottom w:val="none" w:sz="0" w:space="0" w:color="auto"/>
        <w:right w:val="none" w:sz="0" w:space="0" w:color="auto"/>
      </w:divBdr>
    </w:div>
    <w:div w:id="2103993015">
      <w:bodyDiv w:val="1"/>
      <w:marLeft w:val="0"/>
      <w:marRight w:val="0"/>
      <w:marTop w:val="0"/>
      <w:marBottom w:val="0"/>
      <w:divBdr>
        <w:top w:val="none" w:sz="0" w:space="0" w:color="auto"/>
        <w:left w:val="none" w:sz="0" w:space="0" w:color="auto"/>
        <w:bottom w:val="none" w:sz="0" w:space="0" w:color="auto"/>
        <w:right w:val="none" w:sz="0" w:space="0" w:color="auto"/>
      </w:divBdr>
    </w:div>
    <w:div w:id="2105880056">
      <w:bodyDiv w:val="1"/>
      <w:marLeft w:val="0"/>
      <w:marRight w:val="0"/>
      <w:marTop w:val="0"/>
      <w:marBottom w:val="0"/>
      <w:divBdr>
        <w:top w:val="none" w:sz="0" w:space="0" w:color="auto"/>
        <w:left w:val="none" w:sz="0" w:space="0" w:color="auto"/>
        <w:bottom w:val="none" w:sz="0" w:space="0" w:color="auto"/>
        <w:right w:val="none" w:sz="0" w:space="0" w:color="auto"/>
      </w:divBdr>
    </w:div>
    <w:div w:id="2106800748">
      <w:bodyDiv w:val="1"/>
      <w:marLeft w:val="0"/>
      <w:marRight w:val="0"/>
      <w:marTop w:val="0"/>
      <w:marBottom w:val="0"/>
      <w:divBdr>
        <w:top w:val="none" w:sz="0" w:space="0" w:color="auto"/>
        <w:left w:val="none" w:sz="0" w:space="0" w:color="auto"/>
        <w:bottom w:val="none" w:sz="0" w:space="0" w:color="auto"/>
        <w:right w:val="none" w:sz="0" w:space="0" w:color="auto"/>
      </w:divBdr>
    </w:div>
    <w:div w:id="2110619574">
      <w:bodyDiv w:val="1"/>
      <w:marLeft w:val="0"/>
      <w:marRight w:val="0"/>
      <w:marTop w:val="0"/>
      <w:marBottom w:val="0"/>
      <w:divBdr>
        <w:top w:val="none" w:sz="0" w:space="0" w:color="auto"/>
        <w:left w:val="none" w:sz="0" w:space="0" w:color="auto"/>
        <w:bottom w:val="none" w:sz="0" w:space="0" w:color="auto"/>
        <w:right w:val="none" w:sz="0" w:space="0" w:color="auto"/>
      </w:divBdr>
      <w:divsChild>
        <w:div w:id="318579991">
          <w:marLeft w:val="0"/>
          <w:marRight w:val="0"/>
          <w:marTop w:val="0"/>
          <w:marBottom w:val="0"/>
          <w:divBdr>
            <w:top w:val="none" w:sz="0" w:space="0" w:color="auto"/>
            <w:left w:val="none" w:sz="0" w:space="0" w:color="auto"/>
            <w:bottom w:val="none" w:sz="0" w:space="0" w:color="auto"/>
            <w:right w:val="none" w:sz="0" w:space="0" w:color="auto"/>
          </w:divBdr>
        </w:div>
      </w:divsChild>
    </w:div>
    <w:div w:id="2113699541">
      <w:bodyDiv w:val="1"/>
      <w:marLeft w:val="0"/>
      <w:marRight w:val="0"/>
      <w:marTop w:val="0"/>
      <w:marBottom w:val="0"/>
      <w:divBdr>
        <w:top w:val="none" w:sz="0" w:space="0" w:color="auto"/>
        <w:left w:val="none" w:sz="0" w:space="0" w:color="auto"/>
        <w:bottom w:val="none" w:sz="0" w:space="0" w:color="auto"/>
        <w:right w:val="none" w:sz="0" w:space="0" w:color="auto"/>
      </w:divBdr>
    </w:div>
    <w:div w:id="2114788829">
      <w:bodyDiv w:val="1"/>
      <w:marLeft w:val="0"/>
      <w:marRight w:val="0"/>
      <w:marTop w:val="0"/>
      <w:marBottom w:val="0"/>
      <w:divBdr>
        <w:top w:val="none" w:sz="0" w:space="0" w:color="auto"/>
        <w:left w:val="none" w:sz="0" w:space="0" w:color="auto"/>
        <w:bottom w:val="none" w:sz="0" w:space="0" w:color="auto"/>
        <w:right w:val="none" w:sz="0" w:space="0" w:color="auto"/>
      </w:divBdr>
    </w:div>
    <w:div w:id="2116510829">
      <w:bodyDiv w:val="1"/>
      <w:marLeft w:val="0"/>
      <w:marRight w:val="0"/>
      <w:marTop w:val="0"/>
      <w:marBottom w:val="0"/>
      <w:divBdr>
        <w:top w:val="none" w:sz="0" w:space="0" w:color="auto"/>
        <w:left w:val="none" w:sz="0" w:space="0" w:color="auto"/>
        <w:bottom w:val="none" w:sz="0" w:space="0" w:color="auto"/>
        <w:right w:val="none" w:sz="0" w:space="0" w:color="auto"/>
      </w:divBdr>
    </w:div>
    <w:div w:id="2120753557">
      <w:marLeft w:val="0"/>
      <w:marRight w:val="0"/>
      <w:marTop w:val="0"/>
      <w:marBottom w:val="75"/>
      <w:divBdr>
        <w:top w:val="none" w:sz="0" w:space="0" w:color="auto"/>
        <w:left w:val="none" w:sz="0" w:space="0" w:color="auto"/>
        <w:bottom w:val="none" w:sz="0" w:space="0" w:color="auto"/>
        <w:right w:val="none" w:sz="0" w:space="0" w:color="auto"/>
      </w:divBdr>
    </w:div>
    <w:div w:id="2121758787">
      <w:bodyDiv w:val="1"/>
      <w:marLeft w:val="0"/>
      <w:marRight w:val="0"/>
      <w:marTop w:val="0"/>
      <w:marBottom w:val="0"/>
      <w:divBdr>
        <w:top w:val="none" w:sz="0" w:space="0" w:color="auto"/>
        <w:left w:val="none" w:sz="0" w:space="0" w:color="auto"/>
        <w:bottom w:val="none" w:sz="0" w:space="0" w:color="auto"/>
        <w:right w:val="none" w:sz="0" w:space="0" w:color="auto"/>
      </w:divBdr>
    </w:div>
    <w:div w:id="2121996961">
      <w:bodyDiv w:val="1"/>
      <w:marLeft w:val="0"/>
      <w:marRight w:val="0"/>
      <w:marTop w:val="0"/>
      <w:marBottom w:val="0"/>
      <w:divBdr>
        <w:top w:val="none" w:sz="0" w:space="0" w:color="auto"/>
        <w:left w:val="none" w:sz="0" w:space="0" w:color="auto"/>
        <w:bottom w:val="none" w:sz="0" w:space="0" w:color="auto"/>
        <w:right w:val="none" w:sz="0" w:space="0" w:color="auto"/>
      </w:divBdr>
    </w:div>
    <w:div w:id="2124566178">
      <w:bodyDiv w:val="1"/>
      <w:marLeft w:val="0"/>
      <w:marRight w:val="0"/>
      <w:marTop w:val="0"/>
      <w:marBottom w:val="0"/>
      <w:divBdr>
        <w:top w:val="none" w:sz="0" w:space="0" w:color="auto"/>
        <w:left w:val="none" w:sz="0" w:space="0" w:color="auto"/>
        <w:bottom w:val="none" w:sz="0" w:space="0" w:color="auto"/>
        <w:right w:val="none" w:sz="0" w:space="0" w:color="auto"/>
      </w:divBdr>
      <w:divsChild>
        <w:div w:id="1641035780">
          <w:marLeft w:val="0"/>
          <w:marRight w:val="0"/>
          <w:marTop w:val="0"/>
          <w:marBottom w:val="0"/>
          <w:divBdr>
            <w:top w:val="none" w:sz="0" w:space="0" w:color="auto"/>
            <w:left w:val="none" w:sz="0" w:space="0" w:color="auto"/>
            <w:bottom w:val="none" w:sz="0" w:space="0" w:color="auto"/>
            <w:right w:val="none" w:sz="0" w:space="0" w:color="auto"/>
          </w:divBdr>
          <w:divsChild>
            <w:div w:id="901602580">
              <w:marLeft w:val="0"/>
              <w:marRight w:val="0"/>
              <w:marTop w:val="0"/>
              <w:marBottom w:val="0"/>
              <w:divBdr>
                <w:top w:val="none" w:sz="0" w:space="0" w:color="auto"/>
                <w:left w:val="none" w:sz="0" w:space="0" w:color="auto"/>
                <w:bottom w:val="none" w:sz="0" w:space="0" w:color="auto"/>
                <w:right w:val="none" w:sz="0" w:space="0" w:color="auto"/>
              </w:divBdr>
              <w:divsChild>
                <w:div w:id="251547595">
                  <w:marLeft w:val="0"/>
                  <w:marRight w:val="0"/>
                  <w:marTop w:val="0"/>
                  <w:marBottom w:val="0"/>
                  <w:divBdr>
                    <w:top w:val="none" w:sz="0" w:space="0" w:color="auto"/>
                    <w:left w:val="none" w:sz="0" w:space="0" w:color="auto"/>
                    <w:bottom w:val="none" w:sz="0" w:space="0" w:color="auto"/>
                    <w:right w:val="none" w:sz="0" w:space="0" w:color="auto"/>
                  </w:divBdr>
                  <w:divsChild>
                    <w:div w:id="1712683490">
                      <w:marLeft w:val="0"/>
                      <w:marRight w:val="0"/>
                      <w:marTop w:val="0"/>
                      <w:marBottom w:val="0"/>
                      <w:divBdr>
                        <w:top w:val="none" w:sz="0" w:space="0" w:color="auto"/>
                        <w:left w:val="none" w:sz="0" w:space="0" w:color="auto"/>
                        <w:bottom w:val="none" w:sz="0" w:space="0" w:color="auto"/>
                        <w:right w:val="none" w:sz="0" w:space="0" w:color="auto"/>
                      </w:divBdr>
                      <w:divsChild>
                        <w:div w:id="1759592225">
                          <w:marLeft w:val="-150"/>
                          <w:marRight w:val="-150"/>
                          <w:marTop w:val="0"/>
                          <w:marBottom w:val="0"/>
                          <w:divBdr>
                            <w:top w:val="none" w:sz="0" w:space="0" w:color="auto"/>
                            <w:left w:val="none" w:sz="0" w:space="0" w:color="auto"/>
                            <w:bottom w:val="none" w:sz="0" w:space="0" w:color="auto"/>
                            <w:right w:val="none" w:sz="0" w:space="0" w:color="auto"/>
                          </w:divBdr>
                          <w:divsChild>
                            <w:div w:id="1069887561">
                              <w:marLeft w:val="0"/>
                              <w:marRight w:val="0"/>
                              <w:marTop w:val="0"/>
                              <w:marBottom w:val="0"/>
                              <w:divBdr>
                                <w:top w:val="none" w:sz="0" w:space="0" w:color="auto"/>
                                <w:left w:val="none" w:sz="0" w:space="0" w:color="auto"/>
                                <w:bottom w:val="none" w:sz="0" w:space="0" w:color="auto"/>
                                <w:right w:val="none" w:sz="0" w:space="0" w:color="auto"/>
                              </w:divBdr>
                              <w:divsChild>
                                <w:div w:id="1533835264">
                                  <w:marLeft w:val="0"/>
                                  <w:marRight w:val="0"/>
                                  <w:marTop w:val="0"/>
                                  <w:marBottom w:val="0"/>
                                  <w:divBdr>
                                    <w:top w:val="none" w:sz="0" w:space="0" w:color="auto"/>
                                    <w:left w:val="none" w:sz="0" w:space="0" w:color="auto"/>
                                    <w:bottom w:val="none" w:sz="0" w:space="0" w:color="auto"/>
                                    <w:right w:val="none" w:sz="0" w:space="0" w:color="auto"/>
                                  </w:divBdr>
                                  <w:divsChild>
                                    <w:div w:id="1236429160">
                                      <w:marLeft w:val="0"/>
                                      <w:marRight w:val="0"/>
                                      <w:marTop w:val="0"/>
                                      <w:marBottom w:val="0"/>
                                      <w:divBdr>
                                        <w:top w:val="none" w:sz="0" w:space="0" w:color="auto"/>
                                        <w:left w:val="none" w:sz="0" w:space="0" w:color="auto"/>
                                        <w:bottom w:val="none" w:sz="0" w:space="0" w:color="auto"/>
                                        <w:right w:val="none" w:sz="0" w:space="0" w:color="auto"/>
                                      </w:divBdr>
                                      <w:divsChild>
                                        <w:div w:id="1597395862">
                                          <w:marLeft w:val="0"/>
                                          <w:marRight w:val="0"/>
                                          <w:marTop w:val="0"/>
                                          <w:marBottom w:val="0"/>
                                          <w:divBdr>
                                            <w:top w:val="none" w:sz="0" w:space="0" w:color="auto"/>
                                            <w:left w:val="none" w:sz="0" w:space="0" w:color="auto"/>
                                            <w:bottom w:val="none" w:sz="0" w:space="0" w:color="auto"/>
                                            <w:right w:val="none" w:sz="0" w:space="0" w:color="auto"/>
                                          </w:divBdr>
                                          <w:divsChild>
                                            <w:div w:id="1922566380">
                                              <w:marLeft w:val="0"/>
                                              <w:marRight w:val="0"/>
                                              <w:marTop w:val="0"/>
                                              <w:marBottom w:val="0"/>
                                              <w:divBdr>
                                                <w:top w:val="none" w:sz="0" w:space="0" w:color="auto"/>
                                                <w:left w:val="none" w:sz="0" w:space="0" w:color="auto"/>
                                                <w:bottom w:val="none" w:sz="0" w:space="0" w:color="auto"/>
                                                <w:right w:val="none" w:sz="0" w:space="0" w:color="auto"/>
                                              </w:divBdr>
                                              <w:divsChild>
                                                <w:div w:id="1426611480">
                                                  <w:marLeft w:val="0"/>
                                                  <w:marRight w:val="0"/>
                                                  <w:marTop w:val="0"/>
                                                  <w:marBottom w:val="0"/>
                                                  <w:divBdr>
                                                    <w:top w:val="none" w:sz="0" w:space="0" w:color="auto"/>
                                                    <w:left w:val="none" w:sz="0" w:space="0" w:color="auto"/>
                                                    <w:bottom w:val="none" w:sz="0" w:space="0" w:color="auto"/>
                                                    <w:right w:val="none" w:sz="0" w:space="0" w:color="auto"/>
                                                  </w:divBdr>
                                                </w:div>
                                                <w:div w:id="2049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883343">
      <w:bodyDiv w:val="1"/>
      <w:marLeft w:val="0"/>
      <w:marRight w:val="0"/>
      <w:marTop w:val="0"/>
      <w:marBottom w:val="0"/>
      <w:divBdr>
        <w:top w:val="none" w:sz="0" w:space="0" w:color="auto"/>
        <w:left w:val="none" w:sz="0" w:space="0" w:color="auto"/>
        <w:bottom w:val="none" w:sz="0" w:space="0" w:color="auto"/>
        <w:right w:val="none" w:sz="0" w:space="0" w:color="auto"/>
      </w:divBdr>
    </w:div>
    <w:div w:id="2125612652">
      <w:bodyDiv w:val="1"/>
      <w:marLeft w:val="0"/>
      <w:marRight w:val="0"/>
      <w:marTop w:val="0"/>
      <w:marBottom w:val="0"/>
      <w:divBdr>
        <w:top w:val="none" w:sz="0" w:space="0" w:color="auto"/>
        <w:left w:val="none" w:sz="0" w:space="0" w:color="auto"/>
        <w:bottom w:val="none" w:sz="0" w:space="0" w:color="auto"/>
        <w:right w:val="none" w:sz="0" w:space="0" w:color="auto"/>
      </w:divBdr>
      <w:divsChild>
        <w:div w:id="322977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902201">
              <w:marLeft w:val="0"/>
              <w:marRight w:val="0"/>
              <w:marTop w:val="0"/>
              <w:marBottom w:val="0"/>
              <w:divBdr>
                <w:top w:val="none" w:sz="0" w:space="0" w:color="auto"/>
                <w:left w:val="none" w:sz="0" w:space="0" w:color="auto"/>
                <w:bottom w:val="none" w:sz="0" w:space="0" w:color="auto"/>
                <w:right w:val="none" w:sz="0" w:space="0" w:color="auto"/>
              </w:divBdr>
            </w:div>
          </w:divsChild>
        </w:div>
        <w:div w:id="17227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3848">
              <w:marLeft w:val="0"/>
              <w:marRight w:val="0"/>
              <w:marTop w:val="0"/>
              <w:marBottom w:val="0"/>
              <w:divBdr>
                <w:top w:val="none" w:sz="0" w:space="0" w:color="auto"/>
                <w:left w:val="none" w:sz="0" w:space="0" w:color="auto"/>
                <w:bottom w:val="none" w:sz="0" w:space="0" w:color="auto"/>
                <w:right w:val="none" w:sz="0" w:space="0" w:color="auto"/>
              </w:divBdr>
            </w:div>
            <w:div w:id="518813964">
              <w:marLeft w:val="0"/>
              <w:marRight w:val="0"/>
              <w:marTop w:val="0"/>
              <w:marBottom w:val="0"/>
              <w:divBdr>
                <w:top w:val="none" w:sz="0" w:space="0" w:color="auto"/>
                <w:left w:val="none" w:sz="0" w:space="0" w:color="auto"/>
                <w:bottom w:val="none" w:sz="0" w:space="0" w:color="auto"/>
                <w:right w:val="none" w:sz="0" w:space="0" w:color="auto"/>
              </w:divBdr>
            </w:div>
            <w:div w:id="755513369">
              <w:marLeft w:val="0"/>
              <w:marRight w:val="0"/>
              <w:marTop w:val="0"/>
              <w:marBottom w:val="0"/>
              <w:divBdr>
                <w:top w:val="none" w:sz="0" w:space="0" w:color="auto"/>
                <w:left w:val="none" w:sz="0" w:space="0" w:color="auto"/>
                <w:bottom w:val="none" w:sz="0" w:space="0" w:color="auto"/>
                <w:right w:val="none" w:sz="0" w:space="0" w:color="auto"/>
              </w:divBdr>
            </w:div>
            <w:div w:id="814420661">
              <w:marLeft w:val="0"/>
              <w:marRight w:val="0"/>
              <w:marTop w:val="0"/>
              <w:marBottom w:val="0"/>
              <w:divBdr>
                <w:top w:val="none" w:sz="0" w:space="0" w:color="auto"/>
                <w:left w:val="none" w:sz="0" w:space="0" w:color="auto"/>
                <w:bottom w:val="none" w:sz="0" w:space="0" w:color="auto"/>
                <w:right w:val="none" w:sz="0" w:space="0" w:color="auto"/>
              </w:divBdr>
            </w:div>
            <w:div w:id="1868718705">
              <w:marLeft w:val="0"/>
              <w:marRight w:val="0"/>
              <w:marTop w:val="0"/>
              <w:marBottom w:val="0"/>
              <w:divBdr>
                <w:top w:val="none" w:sz="0" w:space="0" w:color="auto"/>
                <w:left w:val="none" w:sz="0" w:space="0" w:color="auto"/>
                <w:bottom w:val="none" w:sz="0" w:space="0" w:color="auto"/>
                <w:right w:val="none" w:sz="0" w:space="0" w:color="auto"/>
              </w:divBdr>
            </w:div>
            <w:div w:id="1894582062">
              <w:marLeft w:val="0"/>
              <w:marRight w:val="0"/>
              <w:marTop w:val="0"/>
              <w:marBottom w:val="0"/>
              <w:divBdr>
                <w:top w:val="none" w:sz="0" w:space="0" w:color="auto"/>
                <w:left w:val="none" w:sz="0" w:space="0" w:color="auto"/>
                <w:bottom w:val="none" w:sz="0" w:space="0" w:color="auto"/>
                <w:right w:val="none" w:sz="0" w:space="0" w:color="auto"/>
              </w:divBdr>
            </w:div>
            <w:div w:id="1981882588">
              <w:marLeft w:val="0"/>
              <w:marRight w:val="0"/>
              <w:marTop w:val="0"/>
              <w:marBottom w:val="0"/>
              <w:divBdr>
                <w:top w:val="none" w:sz="0" w:space="0" w:color="auto"/>
                <w:left w:val="none" w:sz="0" w:space="0" w:color="auto"/>
                <w:bottom w:val="none" w:sz="0" w:space="0" w:color="auto"/>
                <w:right w:val="none" w:sz="0" w:space="0" w:color="auto"/>
              </w:divBdr>
              <w:divsChild>
                <w:div w:id="939724544">
                  <w:marLeft w:val="0"/>
                  <w:marRight w:val="0"/>
                  <w:marTop w:val="0"/>
                  <w:marBottom w:val="0"/>
                  <w:divBdr>
                    <w:top w:val="none" w:sz="0" w:space="0" w:color="auto"/>
                    <w:left w:val="none" w:sz="0" w:space="0" w:color="auto"/>
                    <w:bottom w:val="none" w:sz="0" w:space="0" w:color="auto"/>
                    <w:right w:val="none" w:sz="0" w:space="0" w:color="auto"/>
                  </w:divBdr>
                </w:div>
              </w:divsChild>
            </w:div>
            <w:div w:id="2114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8080">
      <w:bodyDiv w:val="1"/>
      <w:marLeft w:val="0"/>
      <w:marRight w:val="0"/>
      <w:marTop w:val="0"/>
      <w:marBottom w:val="0"/>
      <w:divBdr>
        <w:top w:val="none" w:sz="0" w:space="0" w:color="auto"/>
        <w:left w:val="none" w:sz="0" w:space="0" w:color="auto"/>
        <w:bottom w:val="none" w:sz="0" w:space="0" w:color="auto"/>
        <w:right w:val="none" w:sz="0" w:space="0" w:color="auto"/>
      </w:divBdr>
    </w:div>
    <w:div w:id="2127263868">
      <w:bodyDiv w:val="1"/>
      <w:marLeft w:val="0"/>
      <w:marRight w:val="0"/>
      <w:marTop w:val="0"/>
      <w:marBottom w:val="0"/>
      <w:divBdr>
        <w:top w:val="none" w:sz="0" w:space="0" w:color="auto"/>
        <w:left w:val="none" w:sz="0" w:space="0" w:color="auto"/>
        <w:bottom w:val="none" w:sz="0" w:space="0" w:color="auto"/>
        <w:right w:val="none" w:sz="0" w:space="0" w:color="auto"/>
      </w:divBdr>
      <w:divsChild>
        <w:div w:id="182595215">
          <w:marLeft w:val="0"/>
          <w:marRight w:val="0"/>
          <w:marTop w:val="0"/>
          <w:marBottom w:val="0"/>
          <w:divBdr>
            <w:top w:val="none" w:sz="0" w:space="0" w:color="auto"/>
            <w:left w:val="none" w:sz="0" w:space="0" w:color="auto"/>
            <w:bottom w:val="none" w:sz="0" w:space="0" w:color="auto"/>
            <w:right w:val="none" w:sz="0" w:space="0" w:color="auto"/>
          </w:divBdr>
        </w:div>
        <w:div w:id="658995427">
          <w:marLeft w:val="0"/>
          <w:marRight w:val="0"/>
          <w:marTop w:val="0"/>
          <w:marBottom w:val="0"/>
          <w:divBdr>
            <w:top w:val="none" w:sz="0" w:space="0" w:color="auto"/>
            <w:left w:val="none" w:sz="0" w:space="0" w:color="auto"/>
            <w:bottom w:val="none" w:sz="0" w:space="0" w:color="auto"/>
            <w:right w:val="none" w:sz="0" w:space="0" w:color="auto"/>
          </w:divBdr>
        </w:div>
        <w:div w:id="1276596023">
          <w:marLeft w:val="0"/>
          <w:marRight w:val="0"/>
          <w:marTop w:val="150"/>
          <w:marBottom w:val="150"/>
          <w:divBdr>
            <w:top w:val="none" w:sz="0" w:space="0" w:color="auto"/>
            <w:left w:val="none" w:sz="0" w:space="0" w:color="auto"/>
            <w:bottom w:val="single" w:sz="6" w:space="3" w:color="CCCCCC"/>
            <w:right w:val="none" w:sz="0" w:space="0" w:color="auto"/>
          </w:divBdr>
          <w:divsChild>
            <w:div w:id="1027946919">
              <w:marLeft w:val="0"/>
              <w:marRight w:val="0"/>
              <w:marTop w:val="0"/>
              <w:marBottom w:val="0"/>
              <w:divBdr>
                <w:top w:val="none" w:sz="0" w:space="0" w:color="auto"/>
                <w:left w:val="none" w:sz="0" w:space="0" w:color="auto"/>
                <w:bottom w:val="none" w:sz="0" w:space="0" w:color="auto"/>
                <w:right w:val="none" w:sz="0" w:space="0" w:color="auto"/>
              </w:divBdr>
            </w:div>
          </w:divsChild>
        </w:div>
        <w:div w:id="1580291386">
          <w:marLeft w:val="0"/>
          <w:marRight w:val="0"/>
          <w:marTop w:val="0"/>
          <w:marBottom w:val="0"/>
          <w:divBdr>
            <w:top w:val="none" w:sz="0" w:space="0" w:color="auto"/>
            <w:left w:val="none" w:sz="0" w:space="0" w:color="auto"/>
            <w:bottom w:val="none" w:sz="0" w:space="0" w:color="auto"/>
            <w:right w:val="none" w:sz="0" w:space="0" w:color="auto"/>
          </w:divBdr>
        </w:div>
        <w:div w:id="1919746718">
          <w:marLeft w:val="0"/>
          <w:marRight w:val="0"/>
          <w:marTop w:val="0"/>
          <w:marBottom w:val="150"/>
          <w:divBdr>
            <w:top w:val="none" w:sz="0" w:space="0" w:color="auto"/>
            <w:left w:val="none" w:sz="0" w:space="0" w:color="auto"/>
            <w:bottom w:val="none" w:sz="0" w:space="0" w:color="auto"/>
            <w:right w:val="none" w:sz="0" w:space="0" w:color="auto"/>
          </w:divBdr>
          <w:divsChild>
            <w:div w:id="406729047">
              <w:marLeft w:val="0"/>
              <w:marRight w:val="0"/>
              <w:marTop w:val="0"/>
              <w:marBottom w:val="0"/>
              <w:divBdr>
                <w:top w:val="none" w:sz="0" w:space="0" w:color="auto"/>
                <w:left w:val="none" w:sz="0" w:space="0" w:color="auto"/>
                <w:bottom w:val="none" w:sz="0" w:space="0" w:color="auto"/>
                <w:right w:val="none" w:sz="0" w:space="0" w:color="auto"/>
              </w:divBdr>
            </w:div>
            <w:div w:id="7720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3705">
      <w:bodyDiv w:val="1"/>
      <w:marLeft w:val="0"/>
      <w:marRight w:val="0"/>
      <w:marTop w:val="0"/>
      <w:marBottom w:val="0"/>
      <w:divBdr>
        <w:top w:val="none" w:sz="0" w:space="0" w:color="auto"/>
        <w:left w:val="none" w:sz="0" w:space="0" w:color="auto"/>
        <w:bottom w:val="none" w:sz="0" w:space="0" w:color="auto"/>
        <w:right w:val="none" w:sz="0" w:space="0" w:color="auto"/>
      </w:divBdr>
    </w:div>
    <w:div w:id="2129468483">
      <w:bodyDiv w:val="1"/>
      <w:marLeft w:val="0"/>
      <w:marRight w:val="0"/>
      <w:marTop w:val="0"/>
      <w:marBottom w:val="0"/>
      <w:divBdr>
        <w:top w:val="none" w:sz="0" w:space="0" w:color="auto"/>
        <w:left w:val="none" w:sz="0" w:space="0" w:color="auto"/>
        <w:bottom w:val="none" w:sz="0" w:space="0" w:color="auto"/>
        <w:right w:val="none" w:sz="0" w:space="0" w:color="auto"/>
      </w:divBdr>
      <w:divsChild>
        <w:div w:id="74252620">
          <w:marLeft w:val="0"/>
          <w:marRight w:val="0"/>
          <w:marTop w:val="0"/>
          <w:marBottom w:val="180"/>
          <w:divBdr>
            <w:top w:val="none" w:sz="0" w:space="0" w:color="auto"/>
            <w:left w:val="none" w:sz="0" w:space="0" w:color="auto"/>
            <w:bottom w:val="none" w:sz="0" w:space="0" w:color="auto"/>
            <w:right w:val="none" w:sz="0" w:space="0" w:color="auto"/>
          </w:divBdr>
        </w:div>
        <w:div w:id="467364415">
          <w:marLeft w:val="0"/>
          <w:marRight w:val="0"/>
          <w:marTop w:val="0"/>
          <w:marBottom w:val="90"/>
          <w:divBdr>
            <w:top w:val="none" w:sz="0" w:space="0" w:color="auto"/>
            <w:left w:val="none" w:sz="0" w:space="0" w:color="auto"/>
            <w:bottom w:val="none" w:sz="0" w:space="0" w:color="auto"/>
            <w:right w:val="none" w:sz="0" w:space="0" w:color="auto"/>
          </w:divBdr>
          <w:divsChild>
            <w:div w:id="1485002862">
              <w:marLeft w:val="0"/>
              <w:marRight w:val="0"/>
              <w:marTop w:val="0"/>
              <w:marBottom w:val="0"/>
              <w:divBdr>
                <w:top w:val="none" w:sz="0" w:space="0" w:color="auto"/>
                <w:left w:val="none" w:sz="0" w:space="0" w:color="auto"/>
                <w:bottom w:val="none" w:sz="0" w:space="0" w:color="auto"/>
                <w:right w:val="none" w:sz="0" w:space="0" w:color="auto"/>
              </w:divBdr>
              <w:divsChild>
                <w:div w:id="13916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784">
          <w:marLeft w:val="0"/>
          <w:marRight w:val="0"/>
          <w:marTop w:val="0"/>
          <w:marBottom w:val="0"/>
          <w:divBdr>
            <w:top w:val="none" w:sz="0" w:space="0" w:color="auto"/>
            <w:left w:val="none" w:sz="0" w:space="0" w:color="auto"/>
            <w:bottom w:val="none" w:sz="0" w:space="0" w:color="auto"/>
            <w:right w:val="none" w:sz="0" w:space="0" w:color="auto"/>
          </w:divBdr>
        </w:div>
        <w:div w:id="1063403948">
          <w:marLeft w:val="180"/>
          <w:marRight w:val="90"/>
          <w:marTop w:val="0"/>
          <w:marBottom w:val="90"/>
          <w:divBdr>
            <w:top w:val="none" w:sz="0" w:space="0" w:color="auto"/>
            <w:left w:val="none" w:sz="0" w:space="0" w:color="auto"/>
            <w:bottom w:val="none" w:sz="0" w:space="0" w:color="auto"/>
            <w:right w:val="none" w:sz="0" w:space="0" w:color="auto"/>
          </w:divBdr>
          <w:divsChild>
            <w:div w:id="1050493099">
              <w:marLeft w:val="0"/>
              <w:marRight w:val="0"/>
              <w:marTop w:val="0"/>
              <w:marBottom w:val="180"/>
              <w:divBdr>
                <w:top w:val="none" w:sz="0" w:space="0" w:color="auto"/>
                <w:left w:val="none" w:sz="0" w:space="0" w:color="auto"/>
                <w:bottom w:val="none" w:sz="0" w:space="0" w:color="auto"/>
                <w:right w:val="none" w:sz="0" w:space="0" w:color="auto"/>
              </w:divBdr>
            </w:div>
            <w:div w:id="1840080187">
              <w:marLeft w:val="0"/>
              <w:marRight w:val="0"/>
              <w:marTop w:val="90"/>
              <w:marBottom w:val="0"/>
              <w:divBdr>
                <w:top w:val="none" w:sz="0" w:space="0" w:color="auto"/>
                <w:left w:val="none" w:sz="0" w:space="0" w:color="auto"/>
                <w:bottom w:val="none" w:sz="0" w:space="0" w:color="auto"/>
                <w:right w:val="none" w:sz="0" w:space="0" w:color="auto"/>
              </w:divBdr>
            </w:div>
          </w:divsChild>
        </w:div>
        <w:div w:id="1146975614">
          <w:marLeft w:val="0"/>
          <w:marRight w:val="0"/>
          <w:marTop w:val="0"/>
          <w:marBottom w:val="0"/>
          <w:divBdr>
            <w:top w:val="none" w:sz="0" w:space="0" w:color="auto"/>
            <w:left w:val="none" w:sz="0" w:space="0" w:color="auto"/>
            <w:bottom w:val="none" w:sz="0" w:space="0" w:color="auto"/>
            <w:right w:val="none" w:sz="0" w:space="0" w:color="auto"/>
          </w:divBdr>
        </w:div>
        <w:div w:id="1240675970">
          <w:marLeft w:val="0"/>
          <w:marRight w:val="0"/>
          <w:marTop w:val="0"/>
          <w:marBottom w:val="180"/>
          <w:divBdr>
            <w:top w:val="none" w:sz="0" w:space="0" w:color="auto"/>
            <w:left w:val="none" w:sz="0" w:space="0" w:color="auto"/>
            <w:bottom w:val="none" w:sz="0" w:space="0" w:color="auto"/>
            <w:right w:val="none" w:sz="0" w:space="0" w:color="auto"/>
          </w:divBdr>
        </w:div>
      </w:divsChild>
    </w:div>
    <w:div w:id="2131001305">
      <w:bodyDiv w:val="1"/>
      <w:marLeft w:val="0"/>
      <w:marRight w:val="0"/>
      <w:marTop w:val="0"/>
      <w:marBottom w:val="0"/>
      <w:divBdr>
        <w:top w:val="none" w:sz="0" w:space="0" w:color="auto"/>
        <w:left w:val="none" w:sz="0" w:space="0" w:color="auto"/>
        <w:bottom w:val="none" w:sz="0" w:space="0" w:color="auto"/>
        <w:right w:val="none" w:sz="0" w:space="0" w:color="auto"/>
      </w:divBdr>
    </w:div>
    <w:div w:id="2134324540">
      <w:bodyDiv w:val="1"/>
      <w:marLeft w:val="0"/>
      <w:marRight w:val="0"/>
      <w:marTop w:val="0"/>
      <w:marBottom w:val="0"/>
      <w:divBdr>
        <w:top w:val="none" w:sz="0" w:space="0" w:color="auto"/>
        <w:left w:val="none" w:sz="0" w:space="0" w:color="auto"/>
        <w:bottom w:val="none" w:sz="0" w:space="0" w:color="auto"/>
        <w:right w:val="none" w:sz="0" w:space="0" w:color="auto"/>
      </w:divBdr>
      <w:divsChild>
        <w:div w:id="122772169">
          <w:marLeft w:val="0"/>
          <w:marRight w:val="0"/>
          <w:marTop w:val="0"/>
          <w:marBottom w:val="75"/>
          <w:divBdr>
            <w:top w:val="none" w:sz="0" w:space="0" w:color="auto"/>
            <w:left w:val="none" w:sz="0" w:space="0" w:color="auto"/>
            <w:bottom w:val="none" w:sz="0" w:space="0" w:color="auto"/>
            <w:right w:val="none" w:sz="0" w:space="0" w:color="auto"/>
          </w:divBdr>
        </w:div>
        <w:div w:id="1962418822">
          <w:marLeft w:val="0"/>
          <w:marRight w:val="0"/>
          <w:marTop w:val="150"/>
          <w:marBottom w:val="75"/>
          <w:divBdr>
            <w:top w:val="none" w:sz="0" w:space="0" w:color="auto"/>
            <w:left w:val="none" w:sz="0" w:space="0" w:color="auto"/>
            <w:bottom w:val="none" w:sz="0" w:space="0" w:color="auto"/>
            <w:right w:val="none" w:sz="0" w:space="0" w:color="auto"/>
          </w:divBdr>
        </w:div>
      </w:divsChild>
    </w:div>
    <w:div w:id="2134515655">
      <w:bodyDiv w:val="1"/>
      <w:marLeft w:val="0"/>
      <w:marRight w:val="0"/>
      <w:marTop w:val="0"/>
      <w:marBottom w:val="0"/>
      <w:divBdr>
        <w:top w:val="none" w:sz="0" w:space="0" w:color="auto"/>
        <w:left w:val="none" w:sz="0" w:space="0" w:color="auto"/>
        <w:bottom w:val="none" w:sz="0" w:space="0" w:color="auto"/>
        <w:right w:val="none" w:sz="0" w:space="0" w:color="auto"/>
      </w:divBdr>
    </w:div>
    <w:div w:id="2134589245">
      <w:bodyDiv w:val="1"/>
      <w:marLeft w:val="0"/>
      <w:marRight w:val="0"/>
      <w:marTop w:val="0"/>
      <w:marBottom w:val="0"/>
      <w:divBdr>
        <w:top w:val="none" w:sz="0" w:space="0" w:color="auto"/>
        <w:left w:val="none" w:sz="0" w:space="0" w:color="auto"/>
        <w:bottom w:val="none" w:sz="0" w:space="0" w:color="auto"/>
        <w:right w:val="none" w:sz="0" w:space="0" w:color="auto"/>
      </w:divBdr>
      <w:divsChild>
        <w:div w:id="823811127">
          <w:marLeft w:val="75"/>
          <w:marRight w:val="75"/>
          <w:marTop w:val="0"/>
          <w:marBottom w:val="225"/>
          <w:divBdr>
            <w:top w:val="single" w:sz="6" w:space="0" w:color="DEDEDE"/>
            <w:left w:val="none" w:sz="0" w:space="0" w:color="auto"/>
            <w:bottom w:val="none" w:sz="0" w:space="0" w:color="auto"/>
            <w:right w:val="none" w:sz="0" w:space="0" w:color="auto"/>
          </w:divBdr>
        </w:div>
        <w:div w:id="1052537494">
          <w:marLeft w:val="0"/>
          <w:marRight w:val="0"/>
          <w:marTop w:val="0"/>
          <w:marBottom w:val="0"/>
          <w:divBdr>
            <w:top w:val="none" w:sz="0" w:space="0" w:color="auto"/>
            <w:left w:val="none" w:sz="0" w:space="0" w:color="auto"/>
            <w:bottom w:val="none" w:sz="0" w:space="0" w:color="auto"/>
            <w:right w:val="none" w:sz="0" w:space="0" w:color="auto"/>
          </w:divBdr>
        </w:div>
      </w:divsChild>
    </w:div>
    <w:div w:id="2134903923">
      <w:bodyDiv w:val="1"/>
      <w:marLeft w:val="0"/>
      <w:marRight w:val="0"/>
      <w:marTop w:val="0"/>
      <w:marBottom w:val="0"/>
      <w:divBdr>
        <w:top w:val="none" w:sz="0" w:space="0" w:color="auto"/>
        <w:left w:val="none" w:sz="0" w:space="0" w:color="auto"/>
        <w:bottom w:val="none" w:sz="0" w:space="0" w:color="auto"/>
        <w:right w:val="none" w:sz="0" w:space="0" w:color="auto"/>
      </w:divBdr>
    </w:div>
    <w:div w:id="2137139327">
      <w:bodyDiv w:val="1"/>
      <w:marLeft w:val="0"/>
      <w:marRight w:val="0"/>
      <w:marTop w:val="0"/>
      <w:marBottom w:val="0"/>
      <w:divBdr>
        <w:top w:val="none" w:sz="0" w:space="0" w:color="auto"/>
        <w:left w:val="none" w:sz="0" w:space="0" w:color="auto"/>
        <w:bottom w:val="none" w:sz="0" w:space="0" w:color="auto"/>
        <w:right w:val="none" w:sz="0" w:space="0" w:color="auto"/>
      </w:divBdr>
      <w:divsChild>
        <w:div w:id="1585408531">
          <w:marLeft w:val="0"/>
          <w:marRight w:val="0"/>
          <w:marTop w:val="0"/>
          <w:marBottom w:val="0"/>
          <w:divBdr>
            <w:top w:val="none" w:sz="0" w:space="0" w:color="auto"/>
            <w:left w:val="none" w:sz="0" w:space="0" w:color="auto"/>
            <w:bottom w:val="none" w:sz="0" w:space="0" w:color="auto"/>
            <w:right w:val="none" w:sz="0" w:space="0" w:color="auto"/>
          </w:divBdr>
          <w:divsChild>
            <w:div w:id="434862998">
              <w:marLeft w:val="0"/>
              <w:marRight w:val="0"/>
              <w:marTop w:val="0"/>
              <w:marBottom w:val="0"/>
              <w:divBdr>
                <w:top w:val="none" w:sz="0" w:space="0" w:color="auto"/>
                <w:left w:val="none" w:sz="0" w:space="0" w:color="auto"/>
                <w:bottom w:val="none" w:sz="0" w:space="0" w:color="auto"/>
                <w:right w:val="none" w:sz="0" w:space="0" w:color="auto"/>
              </w:divBdr>
              <w:divsChild>
                <w:div w:id="1041126873">
                  <w:marLeft w:val="0"/>
                  <w:marRight w:val="0"/>
                  <w:marTop w:val="0"/>
                  <w:marBottom w:val="0"/>
                  <w:divBdr>
                    <w:top w:val="none" w:sz="0" w:space="0" w:color="auto"/>
                    <w:left w:val="none" w:sz="0" w:space="0" w:color="auto"/>
                    <w:bottom w:val="none" w:sz="0" w:space="0" w:color="auto"/>
                    <w:right w:val="none" w:sz="0" w:space="0" w:color="auto"/>
                  </w:divBdr>
                  <w:divsChild>
                    <w:div w:id="401028341">
                      <w:marLeft w:val="-225"/>
                      <w:marRight w:val="-225"/>
                      <w:marTop w:val="0"/>
                      <w:marBottom w:val="0"/>
                      <w:divBdr>
                        <w:top w:val="none" w:sz="0" w:space="0" w:color="auto"/>
                        <w:left w:val="none" w:sz="0" w:space="0" w:color="auto"/>
                        <w:bottom w:val="none" w:sz="0" w:space="0" w:color="auto"/>
                        <w:right w:val="none" w:sz="0" w:space="0" w:color="auto"/>
                      </w:divBdr>
                      <w:divsChild>
                        <w:div w:id="1527478458">
                          <w:marLeft w:val="0"/>
                          <w:marRight w:val="0"/>
                          <w:marTop w:val="0"/>
                          <w:marBottom w:val="0"/>
                          <w:divBdr>
                            <w:top w:val="none" w:sz="0" w:space="0" w:color="auto"/>
                            <w:left w:val="none" w:sz="0" w:space="0" w:color="auto"/>
                            <w:bottom w:val="none" w:sz="0" w:space="0" w:color="auto"/>
                            <w:right w:val="none" w:sz="0" w:space="0" w:color="auto"/>
                          </w:divBdr>
                          <w:divsChild>
                            <w:div w:id="1638758224">
                              <w:marLeft w:val="0"/>
                              <w:marRight w:val="0"/>
                              <w:marTop w:val="0"/>
                              <w:marBottom w:val="0"/>
                              <w:divBdr>
                                <w:top w:val="none" w:sz="0" w:space="0" w:color="auto"/>
                                <w:left w:val="none" w:sz="0" w:space="0" w:color="auto"/>
                                <w:bottom w:val="none" w:sz="0" w:space="0" w:color="auto"/>
                                <w:right w:val="none" w:sz="0" w:space="0" w:color="auto"/>
                              </w:divBdr>
                              <w:divsChild>
                                <w:div w:id="1062868392">
                                  <w:marLeft w:val="0"/>
                                  <w:marRight w:val="0"/>
                                  <w:marTop w:val="0"/>
                                  <w:marBottom w:val="0"/>
                                  <w:divBdr>
                                    <w:top w:val="none" w:sz="0" w:space="0" w:color="auto"/>
                                    <w:left w:val="none" w:sz="0" w:space="0" w:color="auto"/>
                                    <w:bottom w:val="none" w:sz="0" w:space="0" w:color="auto"/>
                                    <w:right w:val="none" w:sz="0" w:space="0" w:color="auto"/>
                                  </w:divBdr>
                                  <w:divsChild>
                                    <w:div w:id="13176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600420">
      <w:bodyDiv w:val="1"/>
      <w:marLeft w:val="0"/>
      <w:marRight w:val="0"/>
      <w:marTop w:val="0"/>
      <w:marBottom w:val="0"/>
      <w:divBdr>
        <w:top w:val="none" w:sz="0" w:space="0" w:color="auto"/>
        <w:left w:val="none" w:sz="0" w:space="0" w:color="auto"/>
        <w:bottom w:val="none" w:sz="0" w:space="0" w:color="auto"/>
        <w:right w:val="none" w:sz="0" w:space="0" w:color="auto"/>
      </w:divBdr>
    </w:div>
    <w:div w:id="2138714677">
      <w:bodyDiv w:val="1"/>
      <w:marLeft w:val="0"/>
      <w:marRight w:val="0"/>
      <w:marTop w:val="0"/>
      <w:marBottom w:val="0"/>
      <w:divBdr>
        <w:top w:val="none" w:sz="0" w:space="0" w:color="auto"/>
        <w:left w:val="none" w:sz="0" w:space="0" w:color="auto"/>
        <w:bottom w:val="none" w:sz="0" w:space="0" w:color="auto"/>
        <w:right w:val="none" w:sz="0" w:space="0" w:color="auto"/>
      </w:divBdr>
      <w:divsChild>
        <w:div w:id="293996131">
          <w:marLeft w:val="300"/>
          <w:marRight w:val="300"/>
          <w:marTop w:val="300"/>
          <w:marBottom w:val="300"/>
          <w:divBdr>
            <w:top w:val="none" w:sz="0" w:space="0" w:color="auto"/>
            <w:left w:val="none" w:sz="0" w:space="0" w:color="auto"/>
            <w:bottom w:val="none" w:sz="0" w:space="0" w:color="auto"/>
            <w:right w:val="none" w:sz="0" w:space="0" w:color="auto"/>
          </w:divBdr>
        </w:div>
      </w:divsChild>
    </w:div>
    <w:div w:id="2141072182">
      <w:bodyDiv w:val="1"/>
      <w:marLeft w:val="0"/>
      <w:marRight w:val="0"/>
      <w:marTop w:val="0"/>
      <w:marBottom w:val="0"/>
      <w:divBdr>
        <w:top w:val="none" w:sz="0" w:space="0" w:color="auto"/>
        <w:left w:val="none" w:sz="0" w:space="0" w:color="auto"/>
        <w:bottom w:val="none" w:sz="0" w:space="0" w:color="auto"/>
        <w:right w:val="none" w:sz="0" w:space="0" w:color="auto"/>
      </w:divBdr>
      <w:divsChild>
        <w:div w:id="1890797700">
          <w:marLeft w:val="0"/>
          <w:marRight w:val="0"/>
          <w:marTop w:val="0"/>
          <w:marBottom w:val="0"/>
          <w:divBdr>
            <w:top w:val="none" w:sz="0" w:space="0" w:color="auto"/>
            <w:left w:val="none" w:sz="0" w:space="0" w:color="auto"/>
            <w:bottom w:val="none" w:sz="0" w:space="0" w:color="auto"/>
            <w:right w:val="none" w:sz="0" w:space="0" w:color="auto"/>
          </w:divBdr>
          <w:divsChild>
            <w:div w:id="622227160">
              <w:marLeft w:val="0"/>
              <w:marRight w:val="0"/>
              <w:marTop w:val="0"/>
              <w:marBottom w:val="0"/>
              <w:divBdr>
                <w:top w:val="none" w:sz="0" w:space="0" w:color="auto"/>
                <w:left w:val="none" w:sz="0" w:space="0" w:color="auto"/>
                <w:bottom w:val="none" w:sz="0" w:space="0" w:color="auto"/>
                <w:right w:val="none" w:sz="0" w:space="0" w:color="auto"/>
              </w:divBdr>
              <w:divsChild>
                <w:div w:id="1983971369">
                  <w:marLeft w:val="0"/>
                  <w:marRight w:val="0"/>
                  <w:marTop w:val="0"/>
                  <w:marBottom w:val="0"/>
                  <w:divBdr>
                    <w:top w:val="none" w:sz="0" w:space="0" w:color="auto"/>
                    <w:left w:val="none" w:sz="0" w:space="0" w:color="auto"/>
                    <w:bottom w:val="none" w:sz="0" w:space="0" w:color="auto"/>
                    <w:right w:val="none" w:sz="0" w:space="0" w:color="auto"/>
                  </w:divBdr>
                  <w:divsChild>
                    <w:div w:id="938559629">
                      <w:marLeft w:val="0"/>
                      <w:marRight w:val="0"/>
                      <w:marTop w:val="0"/>
                      <w:marBottom w:val="0"/>
                      <w:divBdr>
                        <w:top w:val="none" w:sz="0" w:space="0" w:color="auto"/>
                        <w:left w:val="none" w:sz="0" w:space="0" w:color="auto"/>
                        <w:bottom w:val="none" w:sz="0" w:space="0" w:color="auto"/>
                        <w:right w:val="none" w:sz="0" w:space="0" w:color="auto"/>
                      </w:divBdr>
                      <w:divsChild>
                        <w:div w:id="1396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40630">
      <w:bodyDiv w:val="1"/>
      <w:marLeft w:val="0"/>
      <w:marRight w:val="0"/>
      <w:marTop w:val="0"/>
      <w:marBottom w:val="0"/>
      <w:divBdr>
        <w:top w:val="none" w:sz="0" w:space="0" w:color="auto"/>
        <w:left w:val="none" w:sz="0" w:space="0" w:color="auto"/>
        <w:bottom w:val="none" w:sz="0" w:space="0" w:color="auto"/>
        <w:right w:val="none" w:sz="0" w:space="0" w:color="auto"/>
      </w:divBdr>
      <w:divsChild>
        <w:div w:id="357968689">
          <w:marLeft w:val="0"/>
          <w:marRight w:val="0"/>
          <w:marTop w:val="0"/>
          <w:marBottom w:val="0"/>
          <w:divBdr>
            <w:top w:val="none" w:sz="0" w:space="0" w:color="auto"/>
            <w:left w:val="none" w:sz="0" w:space="0" w:color="auto"/>
            <w:bottom w:val="none" w:sz="0" w:space="0" w:color="auto"/>
            <w:right w:val="none" w:sz="0" w:space="0" w:color="auto"/>
          </w:divBdr>
        </w:div>
        <w:div w:id="1760100779">
          <w:marLeft w:val="0"/>
          <w:marRight w:val="0"/>
          <w:marTop w:val="0"/>
          <w:marBottom w:val="0"/>
          <w:divBdr>
            <w:top w:val="none" w:sz="0" w:space="0" w:color="auto"/>
            <w:left w:val="none" w:sz="0" w:space="0" w:color="auto"/>
            <w:bottom w:val="none" w:sz="0" w:space="0" w:color="auto"/>
            <w:right w:val="none" w:sz="0" w:space="0" w:color="auto"/>
          </w:divBdr>
        </w:div>
      </w:divsChild>
    </w:div>
    <w:div w:id="2142723591">
      <w:bodyDiv w:val="1"/>
      <w:marLeft w:val="0"/>
      <w:marRight w:val="0"/>
      <w:marTop w:val="0"/>
      <w:marBottom w:val="0"/>
      <w:divBdr>
        <w:top w:val="none" w:sz="0" w:space="0" w:color="auto"/>
        <w:left w:val="none" w:sz="0" w:space="0" w:color="auto"/>
        <w:bottom w:val="none" w:sz="0" w:space="0" w:color="auto"/>
        <w:right w:val="none" w:sz="0" w:space="0" w:color="auto"/>
      </w:divBdr>
      <w:divsChild>
        <w:div w:id="607809203">
          <w:marLeft w:val="0"/>
          <w:marRight w:val="0"/>
          <w:marTop w:val="0"/>
          <w:marBottom w:val="0"/>
          <w:divBdr>
            <w:top w:val="none" w:sz="0" w:space="0" w:color="auto"/>
            <w:left w:val="none" w:sz="0" w:space="0" w:color="auto"/>
            <w:bottom w:val="none" w:sz="0" w:space="0" w:color="auto"/>
            <w:right w:val="none" w:sz="0" w:space="0" w:color="auto"/>
          </w:divBdr>
        </w:div>
      </w:divsChild>
    </w:div>
    <w:div w:id="2143577720">
      <w:bodyDiv w:val="1"/>
      <w:marLeft w:val="0"/>
      <w:marRight w:val="0"/>
      <w:marTop w:val="0"/>
      <w:marBottom w:val="0"/>
      <w:divBdr>
        <w:top w:val="none" w:sz="0" w:space="0" w:color="auto"/>
        <w:left w:val="none" w:sz="0" w:space="0" w:color="auto"/>
        <w:bottom w:val="none" w:sz="0" w:space="0" w:color="auto"/>
        <w:right w:val="none" w:sz="0" w:space="0" w:color="auto"/>
      </w:divBdr>
    </w:div>
    <w:div w:id="2143648377">
      <w:bodyDiv w:val="1"/>
      <w:marLeft w:val="0"/>
      <w:marRight w:val="0"/>
      <w:marTop w:val="0"/>
      <w:marBottom w:val="0"/>
      <w:divBdr>
        <w:top w:val="none" w:sz="0" w:space="0" w:color="auto"/>
        <w:left w:val="none" w:sz="0" w:space="0" w:color="auto"/>
        <w:bottom w:val="none" w:sz="0" w:space="0" w:color="auto"/>
        <w:right w:val="none" w:sz="0" w:space="0" w:color="auto"/>
      </w:divBdr>
    </w:div>
    <w:div w:id="2143838073">
      <w:bodyDiv w:val="1"/>
      <w:marLeft w:val="0"/>
      <w:marRight w:val="0"/>
      <w:marTop w:val="0"/>
      <w:marBottom w:val="0"/>
      <w:divBdr>
        <w:top w:val="none" w:sz="0" w:space="0" w:color="auto"/>
        <w:left w:val="none" w:sz="0" w:space="0" w:color="auto"/>
        <w:bottom w:val="none" w:sz="0" w:space="0" w:color="auto"/>
        <w:right w:val="none" w:sz="0" w:space="0" w:color="auto"/>
      </w:divBdr>
    </w:div>
    <w:div w:id="2143886064">
      <w:bodyDiv w:val="1"/>
      <w:marLeft w:val="0"/>
      <w:marRight w:val="0"/>
      <w:marTop w:val="0"/>
      <w:marBottom w:val="0"/>
      <w:divBdr>
        <w:top w:val="none" w:sz="0" w:space="0" w:color="auto"/>
        <w:left w:val="none" w:sz="0" w:space="0" w:color="auto"/>
        <w:bottom w:val="none" w:sz="0" w:space="0" w:color="auto"/>
        <w:right w:val="none" w:sz="0" w:space="0" w:color="auto"/>
      </w:divBdr>
      <w:divsChild>
        <w:div w:id="1831214716">
          <w:marLeft w:val="0"/>
          <w:marRight w:val="0"/>
          <w:marTop w:val="0"/>
          <w:marBottom w:val="0"/>
          <w:divBdr>
            <w:top w:val="none" w:sz="0" w:space="0" w:color="auto"/>
            <w:left w:val="none" w:sz="0" w:space="0" w:color="auto"/>
            <w:bottom w:val="none" w:sz="0" w:space="0" w:color="auto"/>
            <w:right w:val="none" w:sz="0" w:space="0" w:color="auto"/>
          </w:divBdr>
          <w:divsChild>
            <w:div w:id="934947155">
              <w:marLeft w:val="0"/>
              <w:marRight w:val="0"/>
              <w:marTop w:val="0"/>
              <w:marBottom w:val="0"/>
              <w:divBdr>
                <w:top w:val="none" w:sz="0" w:space="0" w:color="auto"/>
                <w:left w:val="none" w:sz="0" w:space="0" w:color="auto"/>
                <w:bottom w:val="none" w:sz="0" w:space="0" w:color="auto"/>
                <w:right w:val="none" w:sz="0" w:space="0" w:color="auto"/>
              </w:divBdr>
              <w:divsChild>
                <w:div w:id="1291549746">
                  <w:marLeft w:val="0"/>
                  <w:marRight w:val="0"/>
                  <w:marTop w:val="0"/>
                  <w:marBottom w:val="0"/>
                  <w:divBdr>
                    <w:top w:val="none" w:sz="0" w:space="0" w:color="auto"/>
                    <w:left w:val="none" w:sz="0" w:space="0" w:color="auto"/>
                    <w:bottom w:val="none" w:sz="0" w:space="0" w:color="auto"/>
                    <w:right w:val="none" w:sz="0" w:space="0" w:color="auto"/>
                  </w:divBdr>
                  <w:divsChild>
                    <w:div w:id="565914445">
                      <w:marLeft w:val="0"/>
                      <w:marRight w:val="0"/>
                      <w:marTop w:val="0"/>
                      <w:marBottom w:val="0"/>
                      <w:divBdr>
                        <w:top w:val="none" w:sz="0" w:space="0" w:color="auto"/>
                        <w:left w:val="none" w:sz="0" w:space="0" w:color="auto"/>
                        <w:bottom w:val="none" w:sz="0" w:space="0" w:color="auto"/>
                        <w:right w:val="none" w:sz="0" w:space="0" w:color="auto"/>
                      </w:divBdr>
                      <w:divsChild>
                        <w:div w:id="65033026">
                          <w:marLeft w:val="0"/>
                          <w:marRight w:val="0"/>
                          <w:marTop w:val="0"/>
                          <w:marBottom w:val="0"/>
                          <w:divBdr>
                            <w:top w:val="none" w:sz="0" w:space="0" w:color="auto"/>
                            <w:left w:val="none" w:sz="0" w:space="0" w:color="auto"/>
                            <w:bottom w:val="none" w:sz="0" w:space="0" w:color="auto"/>
                            <w:right w:val="none" w:sz="0" w:space="0" w:color="auto"/>
                          </w:divBdr>
                          <w:divsChild>
                            <w:div w:id="592126358">
                              <w:marLeft w:val="0"/>
                              <w:marRight w:val="0"/>
                              <w:marTop w:val="0"/>
                              <w:marBottom w:val="0"/>
                              <w:divBdr>
                                <w:top w:val="none" w:sz="0" w:space="0" w:color="auto"/>
                                <w:left w:val="none" w:sz="0" w:space="0" w:color="auto"/>
                                <w:bottom w:val="none" w:sz="0" w:space="0" w:color="auto"/>
                                <w:right w:val="none" w:sz="0" w:space="0" w:color="auto"/>
                              </w:divBdr>
                              <w:divsChild>
                                <w:div w:id="1261064128">
                                  <w:marLeft w:val="0"/>
                                  <w:marRight w:val="0"/>
                                  <w:marTop w:val="0"/>
                                  <w:marBottom w:val="0"/>
                                  <w:divBdr>
                                    <w:top w:val="none" w:sz="0" w:space="0" w:color="auto"/>
                                    <w:left w:val="none" w:sz="0" w:space="0" w:color="auto"/>
                                    <w:bottom w:val="none" w:sz="0" w:space="0" w:color="auto"/>
                                    <w:right w:val="none" w:sz="0" w:space="0" w:color="auto"/>
                                  </w:divBdr>
                                  <w:divsChild>
                                    <w:div w:id="378433219">
                                      <w:marLeft w:val="0"/>
                                      <w:marRight w:val="0"/>
                                      <w:marTop w:val="0"/>
                                      <w:marBottom w:val="0"/>
                                      <w:divBdr>
                                        <w:top w:val="none" w:sz="0" w:space="0" w:color="auto"/>
                                        <w:left w:val="none" w:sz="0" w:space="0" w:color="auto"/>
                                        <w:bottom w:val="none" w:sz="0" w:space="0" w:color="auto"/>
                                        <w:right w:val="none" w:sz="0" w:space="0" w:color="auto"/>
                                      </w:divBdr>
                                      <w:divsChild>
                                        <w:div w:id="1235311730">
                                          <w:blockQuote w:val="1"/>
                                          <w:marLeft w:val="0"/>
                                          <w:marRight w:val="0"/>
                                          <w:marTop w:val="0"/>
                                          <w:marBottom w:val="360"/>
                                          <w:divBdr>
                                            <w:top w:val="single" w:sz="6" w:space="0" w:color="999999"/>
                                            <w:left w:val="single" w:sz="6" w:space="18" w:color="999999"/>
                                            <w:bottom w:val="single" w:sz="6" w:space="0" w:color="999999"/>
                                            <w:right w:val="single" w:sz="6" w:space="0" w:color="999999"/>
                                          </w:divBdr>
                                        </w:div>
                                      </w:divsChild>
                                    </w:div>
                                  </w:divsChild>
                                </w:div>
                              </w:divsChild>
                            </w:div>
                          </w:divsChild>
                        </w:div>
                      </w:divsChild>
                    </w:div>
                  </w:divsChild>
                </w:div>
              </w:divsChild>
            </w:div>
          </w:divsChild>
        </w:div>
      </w:divsChild>
    </w:div>
    <w:div w:id="2145586133">
      <w:bodyDiv w:val="1"/>
      <w:marLeft w:val="0"/>
      <w:marRight w:val="0"/>
      <w:marTop w:val="0"/>
      <w:marBottom w:val="0"/>
      <w:divBdr>
        <w:top w:val="none" w:sz="0" w:space="0" w:color="auto"/>
        <w:left w:val="none" w:sz="0" w:space="0" w:color="auto"/>
        <w:bottom w:val="none" w:sz="0" w:space="0" w:color="auto"/>
        <w:right w:val="none" w:sz="0" w:space="0" w:color="auto"/>
      </w:divBdr>
      <w:divsChild>
        <w:div w:id="834955300">
          <w:marLeft w:val="0"/>
          <w:marRight w:val="0"/>
          <w:marTop w:val="0"/>
          <w:marBottom w:val="75"/>
          <w:divBdr>
            <w:top w:val="none" w:sz="0" w:space="0" w:color="auto"/>
            <w:left w:val="none" w:sz="0" w:space="0" w:color="auto"/>
            <w:bottom w:val="dotted" w:sz="6" w:space="2" w:color="DDDDDD"/>
            <w:right w:val="none" w:sz="0" w:space="0" w:color="auto"/>
          </w:divBdr>
        </w:div>
        <w:div w:id="1685015861">
          <w:marLeft w:val="0"/>
          <w:marRight w:val="0"/>
          <w:marTop w:val="0"/>
          <w:marBottom w:val="0"/>
          <w:divBdr>
            <w:top w:val="none" w:sz="0" w:space="0" w:color="auto"/>
            <w:left w:val="none" w:sz="0" w:space="0" w:color="auto"/>
            <w:bottom w:val="none" w:sz="0" w:space="0" w:color="auto"/>
            <w:right w:val="none" w:sz="0" w:space="0" w:color="auto"/>
          </w:divBdr>
        </w:div>
      </w:divsChild>
    </w:div>
    <w:div w:id="2145849756">
      <w:bodyDiv w:val="1"/>
      <w:marLeft w:val="0"/>
      <w:marRight w:val="0"/>
      <w:marTop w:val="0"/>
      <w:marBottom w:val="0"/>
      <w:divBdr>
        <w:top w:val="none" w:sz="0" w:space="0" w:color="auto"/>
        <w:left w:val="none" w:sz="0" w:space="0" w:color="auto"/>
        <w:bottom w:val="none" w:sz="0" w:space="0" w:color="auto"/>
        <w:right w:val="none" w:sz="0" w:space="0" w:color="auto"/>
      </w:divBdr>
    </w:div>
    <w:div w:id="21473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www.bing.com/images/search?q=migranti+e+lavoro+foto&amp;view=detailv2&amp;&amp;id=5AC5D56434C3968C00DB969B6075AD9CA38A3D31&amp;selectedIndex=0&amp;ccid=FibQTwY4&amp;simid=608035922919754839&amp;thid=OIP.M1626d04f063842245814ded393696e3co0" TargetMode="External"/><Relationship Id="rId39" Type="http://schemas.openxmlformats.org/officeDocument/2006/relationships/hyperlink" Target="http://www.neodemos.info/glossary/generazione/" TargetMode="External"/><Relationship Id="rId21" Type="http://schemas.openxmlformats.org/officeDocument/2006/relationships/hyperlink" Target="http://www.lavoro.gov.it/temi-e-priorita/immigrazione/Documents/Sintesi-VI-Rapporto-annuale-MdL-migranti-2016.pdf" TargetMode="External"/><Relationship Id="rId34" Type="http://schemas.openxmlformats.org/officeDocument/2006/relationships/hyperlink" Target="http://www.neodemos.info/?author_name=filomena&amp;ID=515" TargetMode="External"/><Relationship Id="rId42" Type="http://schemas.openxmlformats.org/officeDocument/2006/relationships/hyperlink" Target="http://www.neodemos.info/glossary/generazione/" TargetMode="External"/><Relationship Id="rId47" Type="http://schemas.openxmlformats.org/officeDocument/2006/relationships/hyperlink" Target="http://espresso.repubblica.it/" TargetMode="External"/><Relationship Id="rId50" Type="http://schemas.openxmlformats.org/officeDocument/2006/relationships/hyperlink" Target="https://infogr.am/4833eaba-c46f-4c5c-a46e-f78af86080f9" TargetMode="External"/><Relationship Id="rId55" Type="http://schemas.openxmlformats.org/officeDocument/2006/relationships/image" Target="media/image13.png"/><Relationship Id="rId63" Type="http://schemas.openxmlformats.org/officeDocument/2006/relationships/hyperlink" Target="http://www.cartadiroma.org/wp-content/uploads/2016/12/Sintesi-dei-dati-IV-Rapporto-Carta-di-Roma-2016.pdf"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hyperlink" Target="http://www.lavoro.gov.it/temi-e-priorita/immigrazione/Documents/VI-Rapporto-annuale-MdL-Migranti-201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il.it/immigrazione" TargetMode="External"/><Relationship Id="rId24" Type="http://schemas.openxmlformats.org/officeDocument/2006/relationships/image" Target="media/image7.emf"/><Relationship Id="rId32" Type="http://schemas.openxmlformats.org/officeDocument/2006/relationships/hyperlink" Target="http://www.neodemos.info/" TargetMode="External"/><Relationship Id="rId37" Type="http://schemas.openxmlformats.org/officeDocument/2006/relationships/hyperlink" Target="http://www.neodemos.info/glossary/popolazione/" TargetMode="External"/><Relationship Id="rId40" Type="http://schemas.openxmlformats.org/officeDocument/2006/relationships/hyperlink" Target="http://www.neodemos.info/glossary/popolazione/" TargetMode="External"/><Relationship Id="rId45" Type="http://schemas.openxmlformats.org/officeDocument/2006/relationships/hyperlink" Target="http://www.neodemos.info/glossary/popolazione/" TargetMode="External"/><Relationship Id="rId53" Type="http://schemas.openxmlformats.org/officeDocument/2006/relationships/hyperlink" Target="http://stats.oecd.org/index.aspx?DatasetCode=MIG_EMP_EDUCATION" TargetMode="External"/><Relationship Id="rId58" Type="http://schemas.openxmlformats.org/officeDocument/2006/relationships/hyperlink" Target="http://www.oecd-ilibrary.org/education/education-at-a-glance-2016/summary/english_033aaa9d-en;jsessionid=7s362qgi5tdnk.x-oecd-live-02" TargetMode="External"/><Relationship Id="rId66"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polterritoriali2@uil.it" TargetMode="External"/><Relationship Id="rId23" Type="http://schemas.openxmlformats.org/officeDocument/2006/relationships/image" Target="media/image6.emf"/><Relationship Id="rId28" Type="http://schemas.openxmlformats.org/officeDocument/2006/relationships/hyperlink" Target="http://www.lavoro.gov.it/temi-e-priorita/immigrazione/Documents/Sintesi-VI-Rapporto-annuale-MdL-migranti-2016.pdf" TargetMode="External"/><Relationship Id="rId36" Type="http://schemas.openxmlformats.org/officeDocument/2006/relationships/image" Target="media/image10.jpeg"/><Relationship Id="rId49" Type="http://schemas.openxmlformats.org/officeDocument/2006/relationships/hyperlink" Target="https://infogr.am/3e81e176-d425-42d0-9f2f-a2d5d53aed53" TargetMode="External"/><Relationship Id="rId57" Type="http://schemas.openxmlformats.org/officeDocument/2006/relationships/image" Target="media/image14.png"/><Relationship Id="rId61" Type="http://schemas.openxmlformats.org/officeDocument/2006/relationships/hyperlink" Target="http://www.cartadiroma.org/wp-content/uploads/2016/12/Rapporto-2016_-cartadiroma_EMBARGATO-FINO-ALLE-13-DEL-1912.pdf" TargetMode="External"/><Relationship Id="rId10" Type="http://schemas.openxmlformats.org/officeDocument/2006/relationships/image" Target="media/image2.png"/><Relationship Id="rId19" Type="http://schemas.openxmlformats.org/officeDocument/2006/relationships/image" Target="http://c.tadst.com/gfx/android/app/countdown-100.png" TargetMode="External"/><Relationship Id="rId31" Type="http://schemas.openxmlformats.org/officeDocument/2006/relationships/hyperlink" Target="http://www.integrazionemigranti.gov.it/Pagine/default.aspx" TargetMode="External"/><Relationship Id="rId44" Type="http://schemas.openxmlformats.org/officeDocument/2006/relationships/hyperlink" Target="http://www.neodemos.info/glossary/popolazione/" TargetMode="External"/><Relationship Id="rId52" Type="http://schemas.openxmlformats.org/officeDocument/2006/relationships/hyperlink" Target="http://ftp.iza.org/dp7778.pdf" TargetMode="External"/><Relationship Id="rId60" Type="http://schemas.openxmlformats.org/officeDocument/2006/relationships/image" Target="media/image15.jpeg"/><Relationship Id="rId65" Type="http://schemas.openxmlformats.org/officeDocument/2006/relationships/image" Target="media/image1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lavoro.gov.it/temi-e-priorita/immigrazione/Documents/VI-Rapporto-annuale-MdL-Migranti-2016.pdf" TargetMode="External"/><Relationship Id="rId27" Type="http://schemas.openxmlformats.org/officeDocument/2006/relationships/image" Target="media/image8.jpeg"/><Relationship Id="rId30" Type="http://schemas.openxmlformats.org/officeDocument/2006/relationships/hyperlink" Target="http://bit.ly/29Tq62E" TargetMode="External"/><Relationship Id="rId35" Type="http://schemas.openxmlformats.org/officeDocument/2006/relationships/hyperlink" Target="http://www.neodemos.info/wp-content/uploads/2016/12/pensioni_filomena2.jpg" TargetMode="External"/><Relationship Id="rId43" Type="http://schemas.openxmlformats.org/officeDocument/2006/relationships/hyperlink" Target="http://www.neodemos.info/glossary/popolazione/" TargetMode="External"/><Relationship Id="rId48" Type="http://schemas.openxmlformats.org/officeDocument/2006/relationships/image" Target="media/image11.jpeg"/><Relationship Id="rId56" Type="http://schemas.openxmlformats.org/officeDocument/2006/relationships/hyperlink" Target="https://infogr.am/763e6776-ac9d-45c9-b614-5843e2f74669" TargetMode="External"/><Relationship Id="rId64" Type="http://schemas.openxmlformats.org/officeDocument/2006/relationships/hyperlink" Target="http://www.stranieriinitalia.it/attualita/attualita/attualita-sp-754/rimpatri-mali-mai-firmato-accordo-di-riammissione-con-l-ue.html" TargetMode="External"/><Relationship Id="rId8" Type="http://schemas.openxmlformats.org/officeDocument/2006/relationships/endnotes" Target="endnotes.xml"/><Relationship Id="rId51" Type="http://schemas.openxmlformats.org/officeDocument/2006/relationships/image" Target="media/image12.png"/><Relationship Id="rId3" Type="http://schemas.openxmlformats.org/officeDocument/2006/relationships/styles" Target="styles.xml"/><Relationship Id="rId12" Type="http://schemas.openxmlformats.org/officeDocument/2006/relationships/hyperlink" Target="mailto:polterritoriali2@uil.it" TargetMode="External"/><Relationship Id="rId17" Type="http://schemas.openxmlformats.org/officeDocument/2006/relationships/hyperlink" Target="http://www.timeanddate.com/android/countdown/" TargetMode="External"/><Relationship Id="rId25" Type="http://schemas.openxmlformats.org/officeDocument/2006/relationships/hyperlink" Target="http://www.lavoro.gov.it/" TargetMode="External"/><Relationship Id="rId33" Type="http://schemas.openxmlformats.org/officeDocument/2006/relationships/image" Target="media/image9.jpeg"/><Relationship Id="rId38" Type="http://schemas.openxmlformats.org/officeDocument/2006/relationships/hyperlink" Target="http://www.neodemos.info/glossary/poverta/" TargetMode="External"/><Relationship Id="rId46" Type="http://schemas.openxmlformats.org/officeDocument/2006/relationships/hyperlink" Target="http://www.neodemos.info/glossary/disuguaglianza/" TargetMode="External"/><Relationship Id="rId59" Type="http://schemas.openxmlformats.org/officeDocument/2006/relationships/hyperlink" Target="http://www.stranieriinitalia.it/attualita/attualita/attualita-sp-754/immigrazione-protagonista-sui-media-ma-online-dilaga-l-odio.html" TargetMode="External"/><Relationship Id="rId67" Type="http://schemas.openxmlformats.org/officeDocument/2006/relationships/fontTable" Target="fontTable.xml"/><Relationship Id="rId20" Type="http://schemas.openxmlformats.org/officeDocument/2006/relationships/image" Target="media/image5.jpeg"/><Relationship Id="rId41" Type="http://schemas.openxmlformats.org/officeDocument/2006/relationships/hyperlink" Target="http://www.neodemos.info/glossary/generazione/" TargetMode="External"/><Relationship Id="rId54" Type="http://schemas.openxmlformats.org/officeDocument/2006/relationships/hyperlink" Target="https://infogr.am/f14ecc08-c6d0-445b-93e6-839d740247df" TargetMode="External"/><Relationship Id="rId62" Type="http://schemas.openxmlformats.org/officeDocument/2006/relationships/hyperlink" Target="http://www.cartadiroma.org/wp-content/uploads/2016/12/Rapporto-2016_-cartadiroma_EMBARGATO-FINO-ALLE-13-DEL-1912.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B15A5-F7A9-4B36-B4E0-D765B5E5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12</Pages>
  <Words>8490</Words>
  <Characters>48393</Characters>
  <Application>Microsoft Office Word</Application>
  <DocSecurity>0</DocSecurity>
  <Lines>403</Lines>
  <Paragraphs>113</Paragraphs>
  <ScaleCrop>false</ScaleCrop>
  <HeadingPairs>
    <vt:vector size="2" baseType="variant">
      <vt:variant>
        <vt:lpstr>Titolo</vt:lpstr>
      </vt:variant>
      <vt:variant>
        <vt:i4>1</vt:i4>
      </vt:variant>
    </vt:vector>
  </HeadingPairs>
  <TitlesOfParts>
    <vt:vector size="1" baseType="lpstr">
      <vt:lpstr>Newsletter periodica d’informazione</vt:lpstr>
    </vt:vector>
  </TitlesOfParts>
  <Company>UIL</Company>
  <LinksUpToDate>false</LinksUpToDate>
  <CharactersWithSpaces>56770</CharactersWithSpaces>
  <SharedDoc>false</SharedDoc>
  <HLinks>
    <vt:vector size="180" baseType="variant">
      <vt:variant>
        <vt:i4>1310743</vt:i4>
      </vt:variant>
      <vt:variant>
        <vt:i4>66</vt:i4>
      </vt:variant>
      <vt:variant>
        <vt:i4>0</vt:i4>
      </vt:variant>
      <vt:variant>
        <vt:i4>5</vt:i4>
      </vt:variant>
      <vt:variant>
        <vt:lpwstr>http://www.ilfattoquotidiano.it/2013/10/11/naufragio-lampedusa-bilancio-vittime-sale-a-339-altri-corpi-da-recuperare/740997/</vt:lpwstr>
      </vt:variant>
      <vt:variant>
        <vt:lpwstr/>
      </vt:variant>
      <vt:variant>
        <vt:i4>4587602</vt:i4>
      </vt:variant>
      <vt:variant>
        <vt:i4>63</vt:i4>
      </vt:variant>
      <vt:variant>
        <vt:i4>0</vt:i4>
      </vt:variant>
      <vt:variant>
        <vt:i4>5</vt:i4>
      </vt:variant>
      <vt:variant>
        <vt:lpwstr>http://www.ilfattoquotidiano.it/2015/04/19/immigrazione-naufragio-strage-nel-canale-sicilia-si-temono-700-morti/1604101/</vt:lpwstr>
      </vt:variant>
      <vt:variant>
        <vt:lpwstr/>
      </vt:variant>
      <vt:variant>
        <vt:i4>4063272</vt:i4>
      </vt:variant>
      <vt:variant>
        <vt:i4>60</vt:i4>
      </vt:variant>
      <vt:variant>
        <vt:i4>0</vt:i4>
      </vt:variant>
      <vt:variant>
        <vt:i4>5</vt:i4>
      </vt:variant>
      <vt:variant>
        <vt:lpwstr>http://www.ilfattoquotidiano.it/2016/04/15/migranti-organizzazione-internazionale-migrazioni-quasi-6mila-sbarchi-in-italia-negli-ultimi-tre-giorni/2640550/</vt:lpwstr>
      </vt:variant>
      <vt:variant>
        <vt:lpwstr/>
      </vt:variant>
      <vt:variant>
        <vt:i4>1179651</vt:i4>
      </vt:variant>
      <vt:variant>
        <vt:i4>54</vt:i4>
      </vt:variant>
      <vt:variant>
        <vt:i4>0</vt:i4>
      </vt:variant>
      <vt:variant>
        <vt:i4>5</vt:i4>
      </vt:variant>
      <vt:variant>
        <vt:lpwstr>http://www.ilfattoquotidiano.it/</vt:lpwstr>
      </vt:variant>
      <vt:variant>
        <vt:lpwstr/>
      </vt:variant>
      <vt:variant>
        <vt:i4>2883637</vt:i4>
      </vt:variant>
      <vt:variant>
        <vt:i4>51</vt:i4>
      </vt:variant>
      <vt:variant>
        <vt:i4>0</vt:i4>
      </vt:variant>
      <vt:variant>
        <vt:i4>5</vt:i4>
      </vt:variant>
      <vt:variant>
        <vt:lpwstr>http://www.ilfattoquotidiano.it/blog/collaboratoregenerico/ptype/articoli/</vt:lpwstr>
      </vt:variant>
      <vt:variant>
        <vt:lpwstr/>
      </vt:variant>
      <vt:variant>
        <vt:i4>4456468</vt:i4>
      </vt:variant>
      <vt:variant>
        <vt:i4>45</vt:i4>
      </vt:variant>
      <vt:variant>
        <vt:i4>0</vt:i4>
      </vt:variant>
      <vt:variant>
        <vt:i4>5</vt:i4>
      </vt:variant>
      <vt:variant>
        <vt:lpwstr>http://www.huffingtonpost.it/2015/11/11/renzi-africa-malta_n_8531472.html</vt:lpwstr>
      </vt:variant>
      <vt:variant>
        <vt:lpwstr/>
      </vt:variant>
      <vt:variant>
        <vt:i4>8060988</vt:i4>
      </vt:variant>
      <vt:variant>
        <vt:i4>42</vt:i4>
      </vt:variant>
      <vt:variant>
        <vt:i4>0</vt:i4>
      </vt:variant>
      <vt:variant>
        <vt:i4>5</vt:i4>
      </vt:variant>
      <vt:variant>
        <vt:lpwstr>http://www.huffingtonpost.it/lucetta-scaraffia/il-papa-ha-portato-tutto-_b_9714840.html</vt:lpwstr>
      </vt:variant>
      <vt:variant>
        <vt:lpwstr/>
      </vt:variant>
      <vt:variant>
        <vt:i4>720919</vt:i4>
      </vt:variant>
      <vt:variant>
        <vt:i4>39</vt:i4>
      </vt:variant>
      <vt:variant>
        <vt:i4>0</vt:i4>
      </vt:variant>
      <vt:variant>
        <vt:i4>5</vt:i4>
      </vt:variant>
      <vt:variant>
        <vt:lpwstr>http://www.huffingtonpost.it/2016/04/17/migranti-_n_9715082.html</vt:lpwstr>
      </vt:variant>
      <vt:variant>
        <vt:lpwstr/>
      </vt:variant>
      <vt:variant>
        <vt:i4>3604588</vt:i4>
      </vt:variant>
      <vt:variant>
        <vt:i4>36</vt:i4>
      </vt:variant>
      <vt:variant>
        <vt:i4>0</vt:i4>
      </vt:variant>
      <vt:variant>
        <vt:i4>5</vt:i4>
      </vt:variant>
      <vt:variant>
        <vt:lpwstr>http://www.huffingtonpost.it/users/becomeFan.php?of=hp_blogger_Marietta%20Tidei</vt:lpwstr>
      </vt:variant>
      <vt:variant>
        <vt:lpwstr/>
      </vt:variant>
      <vt:variant>
        <vt:i4>2031630</vt:i4>
      </vt:variant>
      <vt:variant>
        <vt:i4>33</vt:i4>
      </vt:variant>
      <vt:variant>
        <vt:i4>0</vt:i4>
      </vt:variant>
      <vt:variant>
        <vt:i4>5</vt:i4>
      </vt:variant>
      <vt:variant>
        <vt:lpwstr>http://www.huffingtonpost.it/marietta-tidei-/</vt:lpwstr>
      </vt:variant>
      <vt:variant>
        <vt:lpwstr/>
      </vt:variant>
      <vt:variant>
        <vt:i4>6291564</vt:i4>
      </vt:variant>
      <vt:variant>
        <vt:i4>27</vt:i4>
      </vt:variant>
      <vt:variant>
        <vt:i4>0</vt:i4>
      </vt:variant>
      <vt:variant>
        <vt:i4>5</vt:i4>
      </vt:variant>
      <vt:variant>
        <vt:lpwstr>javascript:void(0)</vt:lpwstr>
      </vt:variant>
      <vt:variant>
        <vt:lpwstr/>
      </vt:variant>
      <vt:variant>
        <vt:i4>1376309</vt:i4>
      </vt:variant>
      <vt:variant>
        <vt:i4>24</vt:i4>
      </vt:variant>
      <vt:variant>
        <vt:i4>0</vt:i4>
      </vt:variant>
      <vt:variant>
        <vt:i4>5</vt:i4>
      </vt:variant>
      <vt:variant>
        <vt:lpwstr>http://www.governo.it/sites/governo.it/files/immigrazione_0.pdf</vt:lpwstr>
      </vt:variant>
      <vt:variant>
        <vt:lpwstr/>
      </vt:variant>
      <vt:variant>
        <vt:i4>1376309</vt:i4>
      </vt:variant>
      <vt:variant>
        <vt:i4>21</vt:i4>
      </vt:variant>
      <vt:variant>
        <vt:i4>0</vt:i4>
      </vt:variant>
      <vt:variant>
        <vt:i4>5</vt:i4>
      </vt:variant>
      <vt:variant>
        <vt:lpwstr>http://www.governo.it/sites/governo.it/files/immigrazione_0.pdf</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8060964</vt:i4>
      </vt:variant>
      <vt:variant>
        <vt:i4>12</vt:i4>
      </vt:variant>
      <vt:variant>
        <vt:i4>0</vt:i4>
      </vt:variant>
      <vt:variant>
        <vt:i4>5</vt:i4>
      </vt:variant>
      <vt:variant>
        <vt:lpwstr>http://www.corriere.it/</vt:lpwstr>
      </vt:variant>
      <vt:variant>
        <vt:lpwstr/>
      </vt:variant>
      <vt:variant>
        <vt:i4>6291564</vt:i4>
      </vt:variant>
      <vt:variant>
        <vt:i4>9</vt:i4>
      </vt:variant>
      <vt:variant>
        <vt:i4>0</vt:i4>
      </vt:variant>
      <vt:variant>
        <vt:i4>5</vt:i4>
      </vt:variant>
      <vt:variant>
        <vt:lpwstr>javascript:void(0)</vt:lpwstr>
      </vt:variant>
      <vt:variant>
        <vt:lpwstr/>
      </vt:variant>
      <vt:variant>
        <vt:i4>1310818</vt:i4>
      </vt:variant>
      <vt:variant>
        <vt:i4>6</vt:i4>
      </vt:variant>
      <vt:variant>
        <vt:i4>0</vt:i4>
      </vt:variant>
      <vt:variant>
        <vt:i4>5</vt:i4>
      </vt:variant>
      <vt:variant>
        <vt:lpwstr>mailto:polterritoriali2@uil.it</vt:lpwstr>
      </vt:variant>
      <vt:variant>
        <vt:lpwstr/>
      </vt:variant>
      <vt:variant>
        <vt:i4>1310818</vt:i4>
      </vt:variant>
      <vt:variant>
        <vt:i4>3</vt:i4>
      </vt:variant>
      <vt:variant>
        <vt:i4>0</vt:i4>
      </vt:variant>
      <vt:variant>
        <vt:i4>5</vt:i4>
      </vt:variant>
      <vt:variant>
        <vt:lpwstr>mailto:polterritoriali2@uil.it</vt:lpwstr>
      </vt:variant>
      <vt:variant>
        <vt:lpwstr/>
      </vt:variant>
      <vt:variant>
        <vt:i4>7471206</vt:i4>
      </vt:variant>
      <vt:variant>
        <vt:i4>0</vt:i4>
      </vt:variant>
      <vt:variant>
        <vt:i4>0</vt:i4>
      </vt:variant>
      <vt:variant>
        <vt:i4>5</vt:i4>
      </vt:variant>
      <vt:variant>
        <vt:lpwstr>http://www.uil.it/immigrazione</vt:lpwstr>
      </vt:variant>
      <vt:variant>
        <vt:lpwstr/>
      </vt:variant>
      <vt:variant>
        <vt:i4>1900620</vt:i4>
      </vt:variant>
      <vt:variant>
        <vt:i4>-1</vt:i4>
      </vt:variant>
      <vt:variant>
        <vt:i4>2790</vt:i4>
      </vt:variant>
      <vt:variant>
        <vt:i4>1</vt:i4>
      </vt:variant>
      <vt:variant>
        <vt:lpwstr>http://t2.gstatic.com/images?q=tbn:ANd9GcRCB_HgzVJewJpywgTxkX0PVKbpCFDKx_KttQ0kYTjsMgh-jl345g</vt:lpwstr>
      </vt:variant>
      <vt:variant>
        <vt:lpwstr/>
      </vt:variant>
      <vt:variant>
        <vt:i4>4063286</vt:i4>
      </vt:variant>
      <vt:variant>
        <vt:i4>-1</vt:i4>
      </vt:variant>
      <vt:variant>
        <vt:i4>2862</vt:i4>
      </vt:variant>
      <vt:variant>
        <vt:i4>1</vt:i4>
      </vt:variant>
      <vt:variant>
        <vt:lpwstr>http://www.giornalettismo.com/wp-content/uploads/2016/02/muro-al-brennero-migranti-770x513.jpg</vt:lpwstr>
      </vt:variant>
      <vt:variant>
        <vt:lpwstr/>
      </vt:variant>
      <vt:variant>
        <vt:i4>1507428</vt:i4>
      </vt:variant>
      <vt:variant>
        <vt:i4>-1</vt:i4>
      </vt:variant>
      <vt:variant>
        <vt:i4>2865</vt:i4>
      </vt:variant>
      <vt:variant>
        <vt:i4>1</vt:i4>
      </vt:variant>
      <vt:variant>
        <vt:lpwstr>http://images2.brescia.corriereobjects.it/methode_image/2016/04/19/Brescia/Foto%20Brescia%20-%20Trattate/5045413-0094.jpg?v=20160419092712</vt:lpwstr>
      </vt:variant>
      <vt:variant>
        <vt:lpwstr/>
      </vt:variant>
      <vt:variant>
        <vt:i4>1114189</vt:i4>
      </vt:variant>
      <vt:variant>
        <vt:i4>-1</vt:i4>
      </vt:variant>
      <vt:variant>
        <vt:i4>2866</vt:i4>
      </vt:variant>
      <vt:variant>
        <vt:i4>1</vt:i4>
      </vt:variant>
      <vt:variant>
        <vt:lpwstr>http://img2.tgcom24.mediaset.it/binary/articolo/ansa/11.$plit/C_2_articolo_3003677_upiImagepp.jpg</vt:lpwstr>
      </vt:variant>
      <vt:variant>
        <vt:lpwstr/>
      </vt:variant>
      <vt:variant>
        <vt:i4>1376315</vt:i4>
      </vt:variant>
      <vt:variant>
        <vt:i4>-1</vt:i4>
      </vt:variant>
      <vt:variant>
        <vt:i4>2867</vt:i4>
      </vt:variant>
      <vt:variant>
        <vt:i4>1</vt:i4>
      </vt:variant>
      <vt:variant>
        <vt:lpwstr>http://www.askanews.it/upload/images/04_2016/18/immigrati-160418174706.jpg</vt:lpwstr>
      </vt:variant>
      <vt:variant>
        <vt:lpwstr/>
      </vt:variant>
      <vt:variant>
        <vt:i4>6881321</vt:i4>
      </vt:variant>
      <vt:variant>
        <vt:i4>-1</vt:i4>
      </vt:variant>
      <vt:variant>
        <vt:i4>2870</vt:i4>
      </vt:variant>
      <vt:variant>
        <vt:i4>1</vt:i4>
      </vt:variant>
      <vt:variant>
        <vt:lpwstr>http://s.huffpost.com/contributors/marietta-tidei-/headshot.jpg</vt:lpwstr>
      </vt:variant>
      <vt:variant>
        <vt:lpwstr/>
      </vt:variant>
      <vt:variant>
        <vt:i4>5701723</vt:i4>
      </vt:variant>
      <vt:variant>
        <vt:i4>-1</vt:i4>
      </vt:variant>
      <vt:variant>
        <vt:i4>2871</vt:i4>
      </vt:variant>
      <vt:variant>
        <vt:i4>4</vt:i4>
      </vt:variant>
      <vt:variant>
        <vt:lpwstr>http://www.milanopost.info/wp-content/uploads/2016/04/Strage-di-migranti-nel-Mediterraneo.jpg</vt:lpwstr>
      </vt:variant>
      <vt:variant>
        <vt:lpwstr/>
      </vt:variant>
      <vt:variant>
        <vt:i4>262224</vt:i4>
      </vt:variant>
      <vt:variant>
        <vt:i4>-1</vt:i4>
      </vt:variant>
      <vt:variant>
        <vt:i4>2871</vt:i4>
      </vt:variant>
      <vt:variant>
        <vt:i4>1</vt:i4>
      </vt:variant>
      <vt:variant>
        <vt:lpwstr>http://www.milanopost.info/wp-content/uploads/2016/04/Strage-di-migranti-nel-Mediterraneo-830x457.jpg</vt:lpwstr>
      </vt:variant>
      <vt:variant>
        <vt:lpwstr/>
      </vt:variant>
      <vt:variant>
        <vt:i4>8192076</vt:i4>
      </vt:variant>
      <vt:variant>
        <vt:i4>-1</vt:i4>
      </vt:variant>
      <vt:variant>
        <vt:i4>2872</vt:i4>
      </vt:variant>
      <vt:variant>
        <vt:i4>1</vt:i4>
      </vt:variant>
      <vt:variant>
        <vt:lpwstr>http://www.ilsecoloxix.it/rf/Image-lowres_Multimedia/IlSecoloXIXWEB/mondo/foto/2016/04/19/renzimerkel.JPG</vt:lpwstr>
      </vt:variant>
      <vt:variant>
        <vt:lpwstr/>
      </vt:variant>
      <vt:variant>
        <vt:i4>4915221</vt:i4>
      </vt:variant>
      <vt:variant>
        <vt:i4>-1</vt:i4>
      </vt:variant>
      <vt:variant>
        <vt:i4>2873</vt:i4>
      </vt:variant>
      <vt:variant>
        <vt:i4>1</vt:i4>
      </vt:variant>
      <vt:variant>
        <vt:lpwstr>http://www.andradelab.it/wp-content/uploads/2016/04/profughi-250x163.jpg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periodica d’informazione</dc:title>
  <dc:creator>casucci</dc:creator>
  <cp:lastModifiedBy>Giuseppe Casucci</cp:lastModifiedBy>
  <cp:revision>62</cp:revision>
  <cp:lastPrinted>2016-04-20T09:58:00Z</cp:lastPrinted>
  <dcterms:created xsi:type="dcterms:W3CDTF">2016-12-19T09:35:00Z</dcterms:created>
  <dcterms:modified xsi:type="dcterms:W3CDTF">2016-12-21T14:23:00Z</dcterms:modified>
</cp:coreProperties>
</file>