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DD" w:rsidRDefault="004211B1" w:rsidP="006767DD">
      <w:pPr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959011" cy="63919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97" cy="63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7DD" w:rsidRPr="00E2086B" w:rsidRDefault="00D34582" w:rsidP="006767DD">
      <w:pPr>
        <w:pBdr>
          <w:bottom w:val="single" w:sz="6" w:space="1" w:color="auto"/>
        </w:pBdr>
        <w:jc w:val="right"/>
        <w:rPr>
          <w:rFonts w:ascii="Calibri" w:hAnsi="Calibri"/>
          <w:b/>
          <w:sz w:val="20"/>
          <w:szCs w:val="20"/>
        </w:rPr>
      </w:pPr>
      <w:r w:rsidRPr="00E2086B">
        <w:rPr>
          <w:rFonts w:ascii="Calibri" w:hAnsi="Calibri"/>
          <w:b/>
          <w:sz w:val="20"/>
          <w:szCs w:val="20"/>
        </w:rPr>
        <w:t xml:space="preserve">Torino, </w:t>
      </w:r>
      <w:r w:rsidR="00E113A1" w:rsidRPr="00E2086B">
        <w:rPr>
          <w:rFonts w:ascii="Calibri" w:hAnsi="Calibri"/>
          <w:b/>
          <w:sz w:val="20"/>
          <w:szCs w:val="20"/>
        </w:rPr>
        <w:t>18</w:t>
      </w:r>
      <w:r w:rsidR="00FE532A" w:rsidRPr="00E2086B">
        <w:rPr>
          <w:rFonts w:ascii="Calibri" w:hAnsi="Calibri"/>
          <w:b/>
          <w:sz w:val="20"/>
          <w:szCs w:val="20"/>
        </w:rPr>
        <w:t xml:space="preserve"> </w:t>
      </w:r>
      <w:r w:rsidR="007573A6">
        <w:rPr>
          <w:rFonts w:ascii="Calibri" w:hAnsi="Calibri"/>
          <w:b/>
          <w:sz w:val="20"/>
          <w:szCs w:val="20"/>
        </w:rPr>
        <w:t>novembre</w:t>
      </w:r>
      <w:r w:rsidR="00E113A1" w:rsidRPr="00E2086B">
        <w:rPr>
          <w:rFonts w:ascii="Calibri" w:hAnsi="Calibri"/>
          <w:b/>
          <w:sz w:val="20"/>
          <w:szCs w:val="20"/>
        </w:rPr>
        <w:t xml:space="preserve"> 2016</w:t>
      </w:r>
    </w:p>
    <w:p w:rsidR="003D7BC0" w:rsidRDefault="003D7BC0" w:rsidP="00222394">
      <w:pPr>
        <w:autoSpaceDE w:val="0"/>
        <w:autoSpaceDN w:val="0"/>
        <w:adjustRightInd w:val="0"/>
        <w:ind w:right="-285"/>
        <w:jc w:val="center"/>
        <w:rPr>
          <w:rFonts w:asciiTheme="minorHAnsi" w:eastAsia="Calibri" w:hAnsiTheme="minorHAnsi" w:cstheme="minorHAnsi"/>
          <w:b/>
          <w:bCs/>
          <w:color w:val="FF0000"/>
          <w:lang w:eastAsia="en-US"/>
        </w:rPr>
      </w:pPr>
    </w:p>
    <w:p w:rsidR="00DB4BF6" w:rsidRDefault="00DB4BF6" w:rsidP="00222394">
      <w:pPr>
        <w:autoSpaceDE w:val="0"/>
        <w:autoSpaceDN w:val="0"/>
        <w:adjustRightInd w:val="0"/>
        <w:ind w:right="-285"/>
        <w:jc w:val="center"/>
        <w:rPr>
          <w:rFonts w:asciiTheme="minorHAnsi" w:eastAsia="Calibri" w:hAnsiTheme="minorHAnsi" w:cstheme="minorHAnsi"/>
          <w:b/>
          <w:bCs/>
          <w:color w:val="FF0000"/>
          <w:lang w:eastAsia="en-US"/>
        </w:rPr>
      </w:pPr>
    </w:p>
    <w:p w:rsidR="00F42483" w:rsidRPr="00E2086B" w:rsidRDefault="00F42483" w:rsidP="00222394">
      <w:pPr>
        <w:autoSpaceDE w:val="0"/>
        <w:autoSpaceDN w:val="0"/>
        <w:adjustRightInd w:val="0"/>
        <w:ind w:right="-285"/>
        <w:jc w:val="center"/>
        <w:rPr>
          <w:rFonts w:asciiTheme="minorHAnsi" w:eastAsia="Calibri" w:hAnsiTheme="minorHAnsi" w:cstheme="minorHAnsi"/>
          <w:b/>
          <w:bCs/>
          <w:color w:val="FF0000"/>
          <w:lang w:eastAsia="en-US"/>
        </w:rPr>
      </w:pPr>
      <w:r w:rsidRPr="00E2086B">
        <w:rPr>
          <w:rFonts w:asciiTheme="minorHAnsi" w:eastAsia="Calibri" w:hAnsiTheme="minorHAnsi" w:cstheme="minorHAnsi"/>
          <w:b/>
          <w:bCs/>
          <w:color w:val="FF0000"/>
          <w:lang w:eastAsia="en-US"/>
        </w:rPr>
        <w:t>COMUNICATO STAMPA</w:t>
      </w:r>
    </w:p>
    <w:p w:rsidR="00742A7A" w:rsidRPr="00E2086B" w:rsidRDefault="007573A6" w:rsidP="00222394">
      <w:pPr>
        <w:autoSpaceDE w:val="0"/>
        <w:autoSpaceDN w:val="0"/>
        <w:adjustRightInd w:val="0"/>
        <w:ind w:right="-285"/>
        <w:jc w:val="center"/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en-US"/>
        </w:rPr>
        <w:t>10</w:t>
      </w:r>
      <w:r w:rsidR="00E113A1" w:rsidRPr="00E2086B"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en-US"/>
        </w:rPr>
        <w:t>° rapporto 2016</w:t>
      </w:r>
      <w:r w:rsidR="00F42483" w:rsidRPr="00E2086B"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en-US"/>
        </w:rPr>
        <w:t xml:space="preserve"> sulla cassa integrazione in Piemonte</w:t>
      </w:r>
    </w:p>
    <w:p w:rsidR="00355E30" w:rsidRPr="00E2086B" w:rsidRDefault="00355E30" w:rsidP="00222394">
      <w:pPr>
        <w:autoSpaceDE w:val="0"/>
        <w:autoSpaceDN w:val="0"/>
        <w:adjustRightInd w:val="0"/>
        <w:ind w:right="-285"/>
        <w:jc w:val="center"/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en-US"/>
        </w:rPr>
      </w:pPr>
    </w:p>
    <w:p w:rsidR="003E6B53" w:rsidRDefault="007573A6" w:rsidP="00222394">
      <w:pPr>
        <w:ind w:right="-285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OTTOBRE </w:t>
      </w:r>
      <w:r w:rsidR="00355E30" w:rsidRPr="00E2086B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2016: IN </w:t>
      </w: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>PIEMONTE LA CIG AUMENTA DEL 60,4</w:t>
      </w:r>
      <w:r w:rsidR="00355E30" w:rsidRPr="00E2086B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%</w:t>
      </w:r>
      <w:bookmarkStart w:id="0" w:name="_GoBack"/>
      <w:bookmarkEnd w:id="0"/>
      <w:r w:rsidR="0000291D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RISPETTO AL MESE PRECEDENTE, </w:t>
      </w:r>
      <w:r w:rsidR="00355E30" w:rsidRPr="00E2086B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A LIVELLO NAZIONALE </w:t>
      </w:r>
      <w:r w:rsidR="001B4E2E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DEL 7</w:t>
      </w:r>
      <w:r w:rsidR="00355E30" w:rsidRPr="00E2086B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%.</w:t>
      </w:r>
      <w:r w:rsidR="00717BF5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</w:t>
      </w:r>
      <w:r w:rsidR="00A5509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IL PIEMONTE AL 1° POSTO FRA LE REGIONI, </w:t>
      </w:r>
      <w:r w:rsidR="00355E30" w:rsidRPr="00E2086B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TORINO E’ L</w:t>
      </w:r>
      <w:r w:rsidR="00372BFD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A</w:t>
      </w:r>
      <w:r w:rsidR="00A5509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PROVINCIA PIU’ CASSAINTEGRATA.</w:t>
      </w:r>
    </w:p>
    <w:p w:rsidR="00E2086B" w:rsidRPr="00E2086B" w:rsidRDefault="00E2086B" w:rsidP="00222394">
      <w:pPr>
        <w:ind w:right="-285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791E79" w:rsidRPr="00E2086B" w:rsidRDefault="00DB5ACD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In Italia, ad ottobre</w:t>
      </w:r>
      <w:r w:rsidR="0012386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, come evidenziano i dati del Servizio politiche attive e passive del lavoro della UIL Nazionale, </w:t>
      </w:r>
      <w:r w:rsidR="004C7821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sono state </w:t>
      </w:r>
      <w:r w:rsidR="008C50C8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richieste 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43.548.238</w:t>
      </w:r>
      <w:r w:rsidR="004C7821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ore di cassa integrazione con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un aumento</w:t>
      </w:r>
      <w:r w:rsidR="004C7821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, rispetto al mese di 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settembre, del 7</w:t>
      </w:r>
      <w:r w:rsidR="004C7821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%.</w:t>
      </w:r>
    </w:p>
    <w:p w:rsidR="004C7821" w:rsidRPr="00E2086B" w:rsidRDefault="004C7821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In Piemonte la richiesta è stata di </w:t>
      </w:r>
      <w:r w:rsidR="00DB5ACD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7.823.516</w:t>
      </w:r>
      <w:r w:rsidR="0031176D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, in aumento del </w:t>
      </w:r>
      <w:r w:rsidR="001127DE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60,4</w:t>
      </w:r>
      <w:r w:rsidR="007922D0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% (-16,9</w:t>
      </w:r>
      <w:r w:rsidR="0031176D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% </w:t>
      </w:r>
      <w:r w:rsidR="007922D0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ordinaria, +114</w:t>
      </w: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% straordinaria, </w:t>
      </w:r>
      <w:r w:rsidR="007922D0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-57,1</w:t>
      </w: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% deroga). A</w:t>
      </w:r>
      <w:r w:rsidR="00744C6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d ottobre</w:t>
      </w: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, i lavoratori piemonte</w:t>
      </w:r>
      <w:r w:rsidR="00744C6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si tutelati sono stati 46.021, con un aumento di 17.332</w:t>
      </w:r>
      <w:r w:rsidR="00C07D25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unità rispetto al mese precedente</w:t>
      </w: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. </w:t>
      </w:r>
    </w:p>
    <w:p w:rsidR="00857249" w:rsidRDefault="00857249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Il Piemonte è la regione con la maggiore ric</w:t>
      </w:r>
      <w:r w:rsidR="0045444E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hiesta di cassa integrazione</w:t>
      </w:r>
      <w:r w:rsidR="00A73962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, seguita dalla Lombardia e dalla Campania.</w:t>
      </w:r>
    </w:p>
    <w:p w:rsidR="006C5587" w:rsidRPr="00E2086B" w:rsidRDefault="006C5587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p w:rsidR="004C7821" w:rsidRPr="00E2086B" w:rsidRDefault="004C7821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E2086B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DATI PROVINCIALI</w:t>
      </w:r>
    </w:p>
    <w:p w:rsidR="00265F43" w:rsidRDefault="004C7821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L’andamento delle ore nelle province piemontesi, nel confronto tra </w:t>
      </w:r>
      <w:r w:rsidR="006C5587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ottobre</w:t>
      </w:r>
      <w:r w:rsidR="00603ED1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e </w:t>
      </w:r>
      <w:r w:rsidR="006C5587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settembre</w:t>
      </w: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, è stato il seguente: </w:t>
      </w:r>
      <w:r w:rsidR="00265F4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Asti +269</w:t>
      </w: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%,</w:t>
      </w:r>
      <w:r w:rsidR="00265F4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Torino +132,2%, Alessandria -11,1%, Cuneo -28,5%, Novara -29,7%, Verbania -30,8%, Biella -37,4%, Vercelli -83,4%.</w:t>
      </w:r>
    </w:p>
    <w:p w:rsidR="00B11D42" w:rsidRPr="00E2086B" w:rsidRDefault="00776C77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Torino, con 6.816.630 ore, </w:t>
      </w:r>
      <w:r w:rsidR="00F607B0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si conferma </w:t>
      </w:r>
      <w:r w:rsidR="00B11D42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provin</w:t>
      </w:r>
      <w:r w:rsidR="00EE60CE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cia più cassaintegrata d’Italia, seguita da Napoli e Milano.</w:t>
      </w:r>
    </w:p>
    <w:p w:rsidR="00624FA5" w:rsidRPr="00E2086B" w:rsidRDefault="00624FA5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p w:rsidR="00624FA5" w:rsidRPr="00E2086B" w:rsidRDefault="00624FA5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  <w:r w:rsidRPr="00E2086B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>SETTORI PRODUTTIVI</w:t>
      </w:r>
    </w:p>
    <w:p w:rsidR="00624FA5" w:rsidRPr="00E2086B" w:rsidRDefault="00624FA5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Nella nostra regione, la variazione percentuale della cassa integrazione per settori produttivi,</w:t>
      </w:r>
      <w:r w:rsidR="00F607B0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nel confronto con il mese di </w:t>
      </w:r>
      <w:r w:rsidR="00072E3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settembre</w:t>
      </w: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, è stata</w:t>
      </w:r>
      <w:r w:rsidR="002A62B7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la seguente: Industria +67,4</w:t>
      </w: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%,</w:t>
      </w:r>
      <w:r w:rsidR="002A62B7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Edilizia +44,1</w:t>
      </w:r>
      <w:r w:rsidR="00717BF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%, Artigianato</w:t>
      </w:r>
      <w:r w:rsidR="002A62B7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-32</w:t>
      </w: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%, </w:t>
      </w:r>
      <w:r w:rsidR="002A62B7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Commerc</w:t>
      </w:r>
      <w:r w:rsidR="00F607B0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io </w:t>
      </w:r>
      <w:r w:rsidR="002A62B7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-74,7</w:t>
      </w: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%, Settori var</w:t>
      </w:r>
      <w:r w:rsidR="002A62B7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 0%, per un totale di +60,4</w:t>
      </w: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%.</w:t>
      </w:r>
    </w:p>
    <w:p w:rsidR="00791E79" w:rsidRPr="00E2086B" w:rsidRDefault="00791E79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</w:pPr>
    </w:p>
    <w:p w:rsidR="00791E79" w:rsidRPr="00E2086B" w:rsidRDefault="00A73D51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PRIMI DIECI MESI DEL 2016</w:t>
      </w:r>
    </w:p>
    <w:p w:rsidR="00717BF5" w:rsidRDefault="00EB56B2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In Piemonte</w:t>
      </w:r>
      <w:r w:rsidR="00064FF2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,</w:t>
      </w:r>
      <w:r w:rsidR="002A6749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4C4E4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nei primi dieci</w:t>
      </w:r>
      <w:r w:rsidR="004B0AF6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mesi</w:t>
      </w:r>
      <w:r w:rsidR="009173C5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dell’anno</w:t>
      </w:r>
      <w:r w:rsidR="00C97D64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, la richiesta è stata di </w:t>
      </w:r>
      <w:r w:rsidR="004C4E4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71.194.423</w:t>
      </w:r>
      <w:r w:rsidR="00C97D64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C5443D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ore</w:t>
      </w:r>
      <w:r w:rsidR="00001C30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,</w:t>
      </w:r>
      <w:r w:rsidR="00C5443D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C97D64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in </w:t>
      </w:r>
      <w:r w:rsidR="001F5859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crescita </w:t>
      </w:r>
      <w:r w:rsidR="004C4E4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dello 0,3%</w:t>
      </w:r>
      <w:r w:rsidR="00742A7A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rispetto </w:t>
      </w:r>
      <w:r w:rsidR="004F5FA5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all’analogo </w:t>
      </w:r>
      <w:r w:rsidR="001F5859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periodo del 2015</w:t>
      </w:r>
      <w:r w:rsidR="00C97D64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4C4E4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(-44,2%</w:t>
      </w:r>
      <w:r w:rsidR="009E5F3D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ordinaria, +</w:t>
      </w:r>
      <w:r w:rsidR="004C4E4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44% straordinaria, -70</w:t>
      </w:r>
      <w:r w:rsidR="009E5F3D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,8</w:t>
      </w:r>
      <w:r w:rsidR="00C9190D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%</w:t>
      </w:r>
      <w:r w:rsidR="00742A7A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deroga).</w:t>
      </w:r>
      <w:r w:rsidR="004C7821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</w:t>
      </w:r>
    </w:p>
    <w:p w:rsidR="004C7821" w:rsidRPr="00E2086B" w:rsidRDefault="004C7821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A liv</w:t>
      </w:r>
      <w:r w:rsidR="00AB385A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ello nazionale sono state </w:t>
      </w: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autorizzate </w:t>
      </w:r>
      <w:r w:rsidR="004C4E4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506.194.238 ore, </w:t>
      </w:r>
      <w:r w:rsidR="009E5F3D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con una riduzione </w:t>
      </w:r>
      <w:r w:rsidR="004C4E4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del 13,9%.</w:t>
      </w:r>
      <w:r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</w:t>
      </w:r>
    </w:p>
    <w:p w:rsidR="00A45F71" w:rsidRDefault="00395E96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L</w:t>
      </w:r>
      <w:r w:rsidR="00EB56B2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a nostra</w:t>
      </w:r>
      <w:r w:rsidR="006248DE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regione </w:t>
      </w:r>
      <w:r w:rsidR="00EB56B2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registra </w:t>
      </w:r>
      <w:r w:rsidR="006248DE" w:rsidRPr="00E2086B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la maggior richiesta di ammortizzatori sociali </w:t>
      </w:r>
      <w:r w:rsidR="004C4E43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nel periodo gennaio-ottobre, dopo la Lombardia</w:t>
      </w:r>
      <w:r w:rsidR="00B445C1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.</w:t>
      </w:r>
    </w:p>
    <w:p w:rsidR="00B445C1" w:rsidRPr="00E2086B" w:rsidRDefault="00B445C1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p w:rsidR="0086413B" w:rsidRDefault="00907031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E2086B">
        <w:rPr>
          <w:rFonts w:asciiTheme="minorHAnsi" w:eastAsia="Calibri" w:hAnsiTheme="minorHAnsi" w:cstheme="minorHAnsi"/>
          <w:b/>
          <w:color w:val="0070C0"/>
          <w:sz w:val="20"/>
          <w:szCs w:val="20"/>
          <w:lang w:eastAsia="en-US"/>
        </w:rPr>
        <w:t>DICHIARA IL SEGRETARIO GENERALE UIL PIEMONTE GIANNI CORTESE:</w:t>
      </w:r>
      <w:r w:rsidR="009537D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</w:t>
      </w:r>
    </w:p>
    <w:p w:rsidR="00B06E0C" w:rsidRPr="00B06E0C" w:rsidRDefault="0096340E" w:rsidP="00B06E0C">
      <w:pPr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“</w:t>
      </w:r>
      <w:r w:rsidR="00B06E0C" w:rsidRPr="00B06E0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I dati mensili e il raffronto dei primi 10 mesi del 2016 con il 2015 confermano che l'economia piemontese non sta attraversando una significativa fase di sviluppo. Spesso i dati </w:t>
      </w:r>
      <w:r w:rsidR="00970F2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dell’</w:t>
      </w:r>
      <w:r w:rsidR="00D66954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Inps </w:t>
      </w:r>
      <w:r w:rsidR="00970F2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concentrano</w:t>
      </w:r>
      <w:r w:rsidR="00E55CB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su una mensilità, </w:t>
      </w:r>
      <w:r w:rsidR="00B06E0C" w:rsidRPr="00B06E0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invece </w:t>
      </w:r>
      <w:r w:rsidR="00970F29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che </w:t>
      </w:r>
      <w:r w:rsidR="00B06E0C" w:rsidRPr="00B06E0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su un periodo più ampio,</w:t>
      </w:r>
      <w:r w:rsidR="00D66954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le richieste della cassa integrazione straordinaria, </w:t>
      </w:r>
      <w:r w:rsidR="00B06E0C" w:rsidRPr="00B06E0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come peraltro già </w:t>
      </w:r>
      <w:r w:rsidR="00D66954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verificato</w:t>
      </w:r>
      <w:r w:rsidR="00B06E0C" w:rsidRPr="00B06E0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nel corso dell'anno. Ciò non modifica il numero di ore</w:t>
      </w:r>
      <w:r w:rsidR="003A2EA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complessivamente richieste. E' </w:t>
      </w:r>
      <w:r w:rsidR="00FF262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evidente, inoltre</w:t>
      </w:r>
      <w:r w:rsidR="000E2164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, </w:t>
      </w:r>
      <w:r w:rsidR="00B06E0C" w:rsidRPr="00B06E0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che le ore </w:t>
      </w:r>
      <w:r w:rsidR="000E2164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autorizzate</w:t>
      </w:r>
      <w:r w:rsidR="00B06E0C" w:rsidRPr="00B06E0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andrebbero confrontate con q</w:t>
      </w:r>
      <w:r w:rsidR="000E2164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uelle effettivamente utilizzate, </w:t>
      </w:r>
      <w:r w:rsidR="00B06E0C" w:rsidRPr="00B06E0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vale a dire con la percentuale del cosiddetto tiraggio. Si ribadisce il concetto che, a livello piemontese così come </w:t>
      </w:r>
      <w:r w:rsidR="000E2164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a livello </w:t>
      </w:r>
      <w:r w:rsidR="00B06E0C" w:rsidRPr="00B06E0C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nazionale, si potrà parlare di vera ripresa solo quando si muoveranno significativamente gli indicatori che rappresentano il livello di investimenti (pubblici </w:t>
      </w:r>
      <w:r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e privati) e quello dei consumi”.</w:t>
      </w:r>
    </w:p>
    <w:p w:rsidR="00935F00" w:rsidRPr="00E2086B" w:rsidRDefault="00935F00" w:rsidP="00222394">
      <w:pPr>
        <w:autoSpaceDE w:val="0"/>
        <w:autoSpaceDN w:val="0"/>
        <w:adjustRightInd w:val="0"/>
        <w:ind w:right="-285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</w:p>
    <w:sectPr w:rsidR="00935F00" w:rsidRPr="00E2086B" w:rsidSect="004C4F7A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1376"/>
    <w:multiLevelType w:val="hybridMultilevel"/>
    <w:tmpl w:val="83D2730A"/>
    <w:lvl w:ilvl="0" w:tplc="A0F699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5091F"/>
    <w:rsid w:val="00001C30"/>
    <w:rsid w:val="0000291D"/>
    <w:rsid w:val="000065EF"/>
    <w:rsid w:val="00010721"/>
    <w:rsid w:val="00010AB9"/>
    <w:rsid w:val="000177AD"/>
    <w:rsid w:val="00032DB5"/>
    <w:rsid w:val="00033FF7"/>
    <w:rsid w:val="00034942"/>
    <w:rsid w:val="00047F47"/>
    <w:rsid w:val="0005632E"/>
    <w:rsid w:val="00061ED5"/>
    <w:rsid w:val="00064FF2"/>
    <w:rsid w:val="00065531"/>
    <w:rsid w:val="000718F7"/>
    <w:rsid w:val="00072C8B"/>
    <w:rsid w:val="00072E3C"/>
    <w:rsid w:val="00086D88"/>
    <w:rsid w:val="000913BF"/>
    <w:rsid w:val="000A16F5"/>
    <w:rsid w:val="000A23E8"/>
    <w:rsid w:val="000A4AE7"/>
    <w:rsid w:val="000B3CFE"/>
    <w:rsid w:val="000C0F1A"/>
    <w:rsid w:val="000D111A"/>
    <w:rsid w:val="000E2164"/>
    <w:rsid w:val="000F368C"/>
    <w:rsid w:val="001117A3"/>
    <w:rsid w:val="001127DE"/>
    <w:rsid w:val="00116FCD"/>
    <w:rsid w:val="00123869"/>
    <w:rsid w:val="00124FD4"/>
    <w:rsid w:val="00130779"/>
    <w:rsid w:val="00146098"/>
    <w:rsid w:val="00152A87"/>
    <w:rsid w:val="00161D62"/>
    <w:rsid w:val="00167E16"/>
    <w:rsid w:val="00171396"/>
    <w:rsid w:val="00191996"/>
    <w:rsid w:val="0019381C"/>
    <w:rsid w:val="00195F2A"/>
    <w:rsid w:val="001B1C6D"/>
    <w:rsid w:val="001B2979"/>
    <w:rsid w:val="001B4E2E"/>
    <w:rsid w:val="001E3841"/>
    <w:rsid w:val="001F0EFF"/>
    <w:rsid w:val="001F4CA0"/>
    <w:rsid w:val="001F5048"/>
    <w:rsid w:val="001F5859"/>
    <w:rsid w:val="00214E1F"/>
    <w:rsid w:val="00215F07"/>
    <w:rsid w:val="00222394"/>
    <w:rsid w:val="00233168"/>
    <w:rsid w:val="00241C2B"/>
    <w:rsid w:val="00245685"/>
    <w:rsid w:val="002529F0"/>
    <w:rsid w:val="00263E98"/>
    <w:rsid w:val="00265F43"/>
    <w:rsid w:val="002673B2"/>
    <w:rsid w:val="00295A9A"/>
    <w:rsid w:val="002A4A58"/>
    <w:rsid w:val="002A62B7"/>
    <w:rsid w:val="002A6749"/>
    <w:rsid w:val="002D0A68"/>
    <w:rsid w:val="002D44A6"/>
    <w:rsid w:val="002E026A"/>
    <w:rsid w:val="002E22A1"/>
    <w:rsid w:val="002E4E96"/>
    <w:rsid w:val="002F1B2B"/>
    <w:rsid w:val="002F66DD"/>
    <w:rsid w:val="00305CBA"/>
    <w:rsid w:val="0031176D"/>
    <w:rsid w:val="003202B0"/>
    <w:rsid w:val="00324B71"/>
    <w:rsid w:val="003325FF"/>
    <w:rsid w:val="003337C7"/>
    <w:rsid w:val="00333C26"/>
    <w:rsid w:val="00337765"/>
    <w:rsid w:val="00341CDB"/>
    <w:rsid w:val="00343253"/>
    <w:rsid w:val="00355E30"/>
    <w:rsid w:val="00363D26"/>
    <w:rsid w:val="0037099D"/>
    <w:rsid w:val="00372BFD"/>
    <w:rsid w:val="003762E1"/>
    <w:rsid w:val="003877E4"/>
    <w:rsid w:val="00395E96"/>
    <w:rsid w:val="003A2EA5"/>
    <w:rsid w:val="003B4024"/>
    <w:rsid w:val="003B63D0"/>
    <w:rsid w:val="003C3445"/>
    <w:rsid w:val="003D1D30"/>
    <w:rsid w:val="003D7BC0"/>
    <w:rsid w:val="003E0BA1"/>
    <w:rsid w:val="003E510F"/>
    <w:rsid w:val="003E6B53"/>
    <w:rsid w:val="003E7698"/>
    <w:rsid w:val="003F0F89"/>
    <w:rsid w:val="003F15F2"/>
    <w:rsid w:val="003F2396"/>
    <w:rsid w:val="003F6663"/>
    <w:rsid w:val="004012EC"/>
    <w:rsid w:val="004211B1"/>
    <w:rsid w:val="0045444E"/>
    <w:rsid w:val="0045632C"/>
    <w:rsid w:val="00463FA9"/>
    <w:rsid w:val="00471CF1"/>
    <w:rsid w:val="00473D78"/>
    <w:rsid w:val="0048704F"/>
    <w:rsid w:val="004A132C"/>
    <w:rsid w:val="004A1B56"/>
    <w:rsid w:val="004A5419"/>
    <w:rsid w:val="004B0AF6"/>
    <w:rsid w:val="004C4E43"/>
    <w:rsid w:val="004C4F7A"/>
    <w:rsid w:val="004C7821"/>
    <w:rsid w:val="004D114D"/>
    <w:rsid w:val="004D1168"/>
    <w:rsid w:val="004D2F94"/>
    <w:rsid w:val="004D3FE9"/>
    <w:rsid w:val="004D4102"/>
    <w:rsid w:val="004E3C7E"/>
    <w:rsid w:val="004E5711"/>
    <w:rsid w:val="004F3695"/>
    <w:rsid w:val="004F5FA5"/>
    <w:rsid w:val="004F6EB2"/>
    <w:rsid w:val="00507F99"/>
    <w:rsid w:val="00533E3A"/>
    <w:rsid w:val="005470CB"/>
    <w:rsid w:val="00560D71"/>
    <w:rsid w:val="00573426"/>
    <w:rsid w:val="0057387C"/>
    <w:rsid w:val="00595835"/>
    <w:rsid w:val="005B1580"/>
    <w:rsid w:val="005C06D1"/>
    <w:rsid w:val="005C6CC8"/>
    <w:rsid w:val="005E3076"/>
    <w:rsid w:val="005E602D"/>
    <w:rsid w:val="005E7D8D"/>
    <w:rsid w:val="005F0778"/>
    <w:rsid w:val="00603ED1"/>
    <w:rsid w:val="006044C4"/>
    <w:rsid w:val="006077AD"/>
    <w:rsid w:val="006248DE"/>
    <w:rsid w:val="00624FA5"/>
    <w:rsid w:val="006345A4"/>
    <w:rsid w:val="0064417F"/>
    <w:rsid w:val="006506E5"/>
    <w:rsid w:val="0065091F"/>
    <w:rsid w:val="00653586"/>
    <w:rsid w:val="006729B3"/>
    <w:rsid w:val="006767DD"/>
    <w:rsid w:val="006818FB"/>
    <w:rsid w:val="006B0593"/>
    <w:rsid w:val="006C319A"/>
    <w:rsid w:val="006C5587"/>
    <w:rsid w:val="006D048E"/>
    <w:rsid w:val="006D6389"/>
    <w:rsid w:val="006F0A94"/>
    <w:rsid w:val="006F581C"/>
    <w:rsid w:val="00702349"/>
    <w:rsid w:val="00711F1A"/>
    <w:rsid w:val="00717BF5"/>
    <w:rsid w:val="0072440D"/>
    <w:rsid w:val="00742A7A"/>
    <w:rsid w:val="00744C63"/>
    <w:rsid w:val="00745362"/>
    <w:rsid w:val="007472A3"/>
    <w:rsid w:val="007573A6"/>
    <w:rsid w:val="00770E74"/>
    <w:rsid w:val="0077697B"/>
    <w:rsid w:val="00776C77"/>
    <w:rsid w:val="00781475"/>
    <w:rsid w:val="00791E79"/>
    <w:rsid w:val="007922D0"/>
    <w:rsid w:val="00792AB2"/>
    <w:rsid w:val="0079327B"/>
    <w:rsid w:val="007963DB"/>
    <w:rsid w:val="00796F55"/>
    <w:rsid w:val="007A4A92"/>
    <w:rsid w:val="007B0B24"/>
    <w:rsid w:val="007B1D70"/>
    <w:rsid w:val="007B5430"/>
    <w:rsid w:val="007B5E95"/>
    <w:rsid w:val="007B72B3"/>
    <w:rsid w:val="007B74D1"/>
    <w:rsid w:val="007B7D45"/>
    <w:rsid w:val="00812C81"/>
    <w:rsid w:val="00817850"/>
    <w:rsid w:val="00820119"/>
    <w:rsid w:val="00820F63"/>
    <w:rsid w:val="00830E30"/>
    <w:rsid w:val="0083726D"/>
    <w:rsid w:val="00837B10"/>
    <w:rsid w:val="00857249"/>
    <w:rsid w:val="00863453"/>
    <w:rsid w:val="0086413B"/>
    <w:rsid w:val="00887937"/>
    <w:rsid w:val="008B728D"/>
    <w:rsid w:val="008C50C8"/>
    <w:rsid w:val="008F1E5E"/>
    <w:rsid w:val="00905FDA"/>
    <w:rsid w:val="00907031"/>
    <w:rsid w:val="00912833"/>
    <w:rsid w:val="00916839"/>
    <w:rsid w:val="009173C5"/>
    <w:rsid w:val="00921A95"/>
    <w:rsid w:val="00935F00"/>
    <w:rsid w:val="00940AA0"/>
    <w:rsid w:val="009537D9"/>
    <w:rsid w:val="009604DC"/>
    <w:rsid w:val="0096340E"/>
    <w:rsid w:val="00967DDF"/>
    <w:rsid w:val="0097017F"/>
    <w:rsid w:val="00970F29"/>
    <w:rsid w:val="00973B81"/>
    <w:rsid w:val="00975AA6"/>
    <w:rsid w:val="00977137"/>
    <w:rsid w:val="00993B8C"/>
    <w:rsid w:val="009A43C4"/>
    <w:rsid w:val="009A4F6F"/>
    <w:rsid w:val="009C609F"/>
    <w:rsid w:val="009D0BCF"/>
    <w:rsid w:val="009D238E"/>
    <w:rsid w:val="009E2E2D"/>
    <w:rsid w:val="009E3F2F"/>
    <w:rsid w:val="009E5F3D"/>
    <w:rsid w:val="009F00A4"/>
    <w:rsid w:val="009F5469"/>
    <w:rsid w:val="00A039F5"/>
    <w:rsid w:val="00A26E5A"/>
    <w:rsid w:val="00A40B05"/>
    <w:rsid w:val="00A43DFD"/>
    <w:rsid w:val="00A45F71"/>
    <w:rsid w:val="00A5509A"/>
    <w:rsid w:val="00A73962"/>
    <w:rsid w:val="00A73D51"/>
    <w:rsid w:val="00A76B30"/>
    <w:rsid w:val="00A817D1"/>
    <w:rsid w:val="00A8765C"/>
    <w:rsid w:val="00A87719"/>
    <w:rsid w:val="00AB385A"/>
    <w:rsid w:val="00AD09BB"/>
    <w:rsid w:val="00AF525B"/>
    <w:rsid w:val="00B010E6"/>
    <w:rsid w:val="00B06E0C"/>
    <w:rsid w:val="00B11D42"/>
    <w:rsid w:val="00B133DB"/>
    <w:rsid w:val="00B248F2"/>
    <w:rsid w:val="00B445C1"/>
    <w:rsid w:val="00B448A7"/>
    <w:rsid w:val="00B45892"/>
    <w:rsid w:val="00B47B29"/>
    <w:rsid w:val="00B51045"/>
    <w:rsid w:val="00B51A54"/>
    <w:rsid w:val="00B53B07"/>
    <w:rsid w:val="00B55115"/>
    <w:rsid w:val="00B551B1"/>
    <w:rsid w:val="00B5674A"/>
    <w:rsid w:val="00B61B04"/>
    <w:rsid w:val="00B93F88"/>
    <w:rsid w:val="00BA2B59"/>
    <w:rsid w:val="00BC3E73"/>
    <w:rsid w:val="00BC4630"/>
    <w:rsid w:val="00BD38AB"/>
    <w:rsid w:val="00BE1832"/>
    <w:rsid w:val="00C02F93"/>
    <w:rsid w:val="00C07D25"/>
    <w:rsid w:val="00C131A8"/>
    <w:rsid w:val="00C20EBF"/>
    <w:rsid w:val="00C24212"/>
    <w:rsid w:val="00C2517A"/>
    <w:rsid w:val="00C324DD"/>
    <w:rsid w:val="00C342D4"/>
    <w:rsid w:val="00C5443D"/>
    <w:rsid w:val="00C90905"/>
    <w:rsid w:val="00C9190D"/>
    <w:rsid w:val="00C97D64"/>
    <w:rsid w:val="00CD1614"/>
    <w:rsid w:val="00CD7537"/>
    <w:rsid w:val="00CF672C"/>
    <w:rsid w:val="00CF728F"/>
    <w:rsid w:val="00CF78BF"/>
    <w:rsid w:val="00D00DFE"/>
    <w:rsid w:val="00D03A74"/>
    <w:rsid w:val="00D14CF2"/>
    <w:rsid w:val="00D34582"/>
    <w:rsid w:val="00D4440C"/>
    <w:rsid w:val="00D47BE8"/>
    <w:rsid w:val="00D52E60"/>
    <w:rsid w:val="00D64703"/>
    <w:rsid w:val="00D66954"/>
    <w:rsid w:val="00D678CB"/>
    <w:rsid w:val="00D716C6"/>
    <w:rsid w:val="00D74331"/>
    <w:rsid w:val="00D77571"/>
    <w:rsid w:val="00D91BF5"/>
    <w:rsid w:val="00DA3CC7"/>
    <w:rsid w:val="00DB4BF6"/>
    <w:rsid w:val="00DB5ACD"/>
    <w:rsid w:val="00DB66C9"/>
    <w:rsid w:val="00DC32E9"/>
    <w:rsid w:val="00DD0235"/>
    <w:rsid w:val="00DD61AC"/>
    <w:rsid w:val="00DE12BF"/>
    <w:rsid w:val="00DE3BC8"/>
    <w:rsid w:val="00E04F20"/>
    <w:rsid w:val="00E113A1"/>
    <w:rsid w:val="00E140C3"/>
    <w:rsid w:val="00E2086B"/>
    <w:rsid w:val="00E22C2F"/>
    <w:rsid w:val="00E24073"/>
    <w:rsid w:val="00E364BF"/>
    <w:rsid w:val="00E54909"/>
    <w:rsid w:val="00E55CBC"/>
    <w:rsid w:val="00E567AA"/>
    <w:rsid w:val="00E56AA8"/>
    <w:rsid w:val="00E614F6"/>
    <w:rsid w:val="00E745B5"/>
    <w:rsid w:val="00E95C3B"/>
    <w:rsid w:val="00EA2595"/>
    <w:rsid w:val="00EB56B2"/>
    <w:rsid w:val="00EC5E5B"/>
    <w:rsid w:val="00ED1A02"/>
    <w:rsid w:val="00ED2A01"/>
    <w:rsid w:val="00EE60CE"/>
    <w:rsid w:val="00F2149F"/>
    <w:rsid w:val="00F22A8E"/>
    <w:rsid w:val="00F3652B"/>
    <w:rsid w:val="00F3754B"/>
    <w:rsid w:val="00F42483"/>
    <w:rsid w:val="00F553BE"/>
    <w:rsid w:val="00F607B0"/>
    <w:rsid w:val="00F62EA2"/>
    <w:rsid w:val="00F72001"/>
    <w:rsid w:val="00F751D7"/>
    <w:rsid w:val="00F762B4"/>
    <w:rsid w:val="00FA03C7"/>
    <w:rsid w:val="00FC04A5"/>
    <w:rsid w:val="00FC38FD"/>
    <w:rsid w:val="00FD5191"/>
    <w:rsid w:val="00FE532A"/>
    <w:rsid w:val="00FF1CED"/>
    <w:rsid w:val="00FF2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7D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7D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767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A4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DK-PC</dc:creator>
  <cp:keywords/>
  <cp:lastModifiedBy>Win7Mac</cp:lastModifiedBy>
  <cp:revision>44</cp:revision>
  <cp:lastPrinted>2016-11-18T11:55:00Z</cp:lastPrinted>
  <dcterms:created xsi:type="dcterms:W3CDTF">2016-11-18T11:13:00Z</dcterms:created>
  <dcterms:modified xsi:type="dcterms:W3CDTF">2016-11-18T14:35:00Z</dcterms:modified>
</cp:coreProperties>
</file>